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r w:rsidRPr="002451EB">
        <w:rPr>
          <w:rFonts w:eastAsia="Arial Unicode MS" w:hAnsi="Arial Unicode MS"/>
          <w:u w:color="333333"/>
        </w:rPr>
        <w:tab/>
      </w: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pPr>
        <w:jc w:val="center"/>
        <w:outlineLvl w:val="0"/>
        <w:rPr>
          <w:rFonts w:ascii="Verdana" w:eastAsia="Arial Unicode MS" w:hAnsi="Verdana"/>
          <w:b/>
          <w:color w:val="FFFFFF"/>
          <w:sz w:val="40"/>
          <w:u w:color="FFFFFF"/>
        </w:rPr>
      </w:pPr>
      <w:r w:rsidRPr="002451EB">
        <w:rPr>
          <w:rFonts w:ascii="Verdana" w:eastAsia="Arial Unicode MS" w:hAnsi="Arial Unicode MS"/>
          <w:b/>
          <w:color w:val="FFFFFF"/>
          <w:sz w:val="40"/>
          <w:u w:color="FFFFFF"/>
        </w:rPr>
        <w:t>Study on Aggressive Tax Planning</w:t>
      </w: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pPr>
        <w:jc w:val="center"/>
        <w:outlineLvl w:val="0"/>
        <w:rPr>
          <w:rFonts w:ascii="Verdana" w:eastAsia="Arial Unicode MS" w:hAnsi="Verdana"/>
          <w:i/>
          <w:color w:val="FFFFFF"/>
          <w:sz w:val="36"/>
          <w:u w:color="FFFFFF"/>
        </w:rPr>
      </w:pPr>
      <w:r w:rsidRPr="002451EB">
        <w:rPr>
          <w:rFonts w:ascii="Verdana" w:eastAsia="Arial Unicode MS" w:hAnsi="Arial Unicode MS"/>
          <w:i/>
          <w:color w:val="FFFFFF"/>
          <w:sz w:val="36"/>
          <w:u w:color="FFFFFF"/>
        </w:rPr>
        <w:t>Specific contract No13 under FWC TAXUD/2012/CC116</w:t>
      </w: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pPr>
        <w:jc w:val="center"/>
        <w:outlineLvl w:val="0"/>
        <w:rPr>
          <w:rFonts w:ascii="Verdana" w:eastAsia="Arial Unicode MS" w:hAnsi="Verdana"/>
          <w:b/>
          <w:color w:val="FFFFFF"/>
          <w:sz w:val="28"/>
          <w:u w:color="FFFFFF"/>
        </w:rPr>
      </w:pPr>
      <w:r w:rsidRPr="002451EB">
        <w:rPr>
          <w:rFonts w:ascii="Verdana" w:eastAsia="Arial Unicode MS" w:hAnsi="Arial Unicode MS"/>
          <w:b/>
          <w:color w:val="FFFFFF"/>
          <w:sz w:val="28"/>
          <w:u w:color="FFFFFF"/>
        </w:rPr>
        <w:t>Appendix 1 - Questionnaire to national tax experts</w:t>
      </w:r>
    </w:p>
    <w:p w:rsidR="00571239" w:rsidRPr="002451EB" w:rsidRDefault="00571239">
      <w:pPr>
        <w:jc w:val="center"/>
        <w:outlineLvl w:val="0"/>
        <w:rPr>
          <w:rFonts w:ascii="Verdana" w:eastAsia="Arial Unicode MS" w:hAnsi="Verdana"/>
          <w:b/>
          <w:color w:val="FFFFFF"/>
          <w:sz w:val="28"/>
          <w:u w:color="FFFFFF"/>
        </w:rPr>
      </w:pPr>
      <w:r w:rsidRPr="002451EB">
        <w:rPr>
          <w:rFonts w:ascii="Verdana" w:eastAsia="Arial Unicode MS" w:hAnsi="Arial Unicode MS"/>
          <w:b/>
          <w:color w:val="FFFFFF"/>
          <w:sz w:val="28"/>
          <w:u w:color="FFFFFF"/>
        </w:rPr>
        <w:t>Romania</w:t>
      </w:r>
    </w:p>
    <w:p w:rsidR="00571239" w:rsidRPr="002451EB" w:rsidRDefault="00662E14" w:rsidP="00447BC7">
      <w:pPr>
        <w:rPr>
          <w:rFonts w:eastAsia="Arial Unicode MS"/>
          <w:u w:color="FFFFFF"/>
        </w:rPr>
      </w:pPr>
      <w:r w:rsidRPr="002451EB">
        <w:rPr>
          <w:rFonts w:eastAsia="Arial Unicode MS"/>
          <w:noProof/>
          <w:u w:color="FFFFFF"/>
          <w:lang w:val="en-US"/>
        </w:rPr>
        <w:drawing>
          <wp:anchor distT="50800" distB="50800" distL="50800" distR="50800" simplePos="0" relativeHeight="251656704" behindDoc="0" locked="0" layoutInCell="1" allowOverlap="1" wp14:anchorId="4837432E" wp14:editId="0B190F8F">
            <wp:simplePos x="0" y="0"/>
            <wp:positionH relativeFrom="page">
              <wp:align>center</wp:align>
            </wp:positionH>
            <wp:positionV relativeFrom="line">
              <wp:posOffset>114300</wp:posOffset>
            </wp:positionV>
            <wp:extent cx="1298575" cy="863600"/>
            <wp:effectExtent l="0" t="0" r="0" b="0"/>
            <wp:wrapTight wrapText="bothSides">
              <wp:wrapPolygon edited="0">
                <wp:start x="0" y="0"/>
                <wp:lineTo x="0" y="20965"/>
                <wp:lineTo x="21230" y="20965"/>
                <wp:lineTo x="21230" y="0"/>
                <wp:lineTo x="0" y="0"/>
              </wp:wrapPolygon>
            </wp:wrapTight>
            <wp:docPr id="8" name="Picture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8575" cy="8636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662E14" w:rsidP="00447BC7">
      <w:pPr>
        <w:rPr>
          <w:rFonts w:eastAsia="Arial Unicode MS"/>
          <w:u w:color="FFFFFF"/>
        </w:rPr>
      </w:pPr>
      <w:r w:rsidRPr="002451EB">
        <w:rPr>
          <w:rFonts w:eastAsia="Arial Unicode MS"/>
          <w:noProof/>
          <w:u w:color="FFFFFF"/>
          <w:lang w:val="en-US"/>
        </w:rPr>
        <w:drawing>
          <wp:anchor distT="50800" distB="50800" distL="50800" distR="50800" simplePos="0" relativeHeight="251657728" behindDoc="0" locked="0" layoutInCell="1" allowOverlap="1" wp14:anchorId="5B769E3D" wp14:editId="70A17A53">
            <wp:simplePos x="0" y="0"/>
            <wp:positionH relativeFrom="page">
              <wp:posOffset>4915535</wp:posOffset>
            </wp:positionH>
            <wp:positionV relativeFrom="line">
              <wp:posOffset>127635</wp:posOffset>
            </wp:positionV>
            <wp:extent cx="2108835" cy="431800"/>
            <wp:effectExtent l="0" t="0" r="5715" b="6350"/>
            <wp:wrapSquare wrapText="bothSides"/>
            <wp:docPr id="7" name="Picture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08835" cy="4318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571239" w:rsidP="00447BC7">
      <w:pPr>
        <w:rPr>
          <w:rFonts w:eastAsia="Arial Unicode MS"/>
          <w:u w:color="FFFFFF"/>
        </w:rPr>
      </w:pPr>
    </w:p>
    <w:p w:rsidR="00571239" w:rsidRPr="002451EB" w:rsidRDefault="00662E14" w:rsidP="00447BC7">
      <w:pPr>
        <w:rPr>
          <w:rFonts w:eastAsia="Arial Unicode MS"/>
          <w:u w:color="FFFFFF"/>
        </w:rPr>
      </w:pPr>
      <w:r w:rsidRPr="002451EB">
        <w:rPr>
          <w:rFonts w:eastAsia="Arial Unicode MS"/>
          <w:noProof/>
          <w:color w:val="333333"/>
          <w:sz w:val="20"/>
          <w:u w:color="333333"/>
          <w:lang w:val="en-US"/>
        </w:rPr>
        <w:drawing>
          <wp:anchor distT="50800" distB="50800" distL="50800" distR="50800" simplePos="0" relativeHeight="251658752" behindDoc="0" locked="0" layoutInCell="1" allowOverlap="1" wp14:anchorId="7DDEBF21" wp14:editId="6557544A">
            <wp:simplePos x="0" y="0"/>
            <wp:positionH relativeFrom="page">
              <wp:posOffset>4779010</wp:posOffset>
            </wp:positionH>
            <wp:positionV relativeFrom="line">
              <wp:posOffset>158115</wp:posOffset>
            </wp:positionV>
            <wp:extent cx="2035175" cy="533400"/>
            <wp:effectExtent l="0" t="0" r="3175" b="0"/>
            <wp:wrapSquare wrapText="bothSides"/>
            <wp:docPr id="6" name="Picture 3"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5175" cy="5334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571239" w:rsidRPr="002451EB" w:rsidRDefault="00571239" w:rsidP="00447BC7">
      <w:pPr>
        <w:rPr>
          <w:sz w:val="20"/>
          <w:lang w:eastAsia="en-GB" w:bidi="x-none"/>
        </w:rPr>
      </w:pPr>
      <w:r w:rsidRPr="002451EB">
        <w:rPr>
          <w:rFonts w:eastAsia="Arial Unicode MS" w:hAnsi="Arial Unicode MS"/>
          <w:color w:val="1F497D"/>
          <w:sz w:val="20"/>
          <w:u w:color="1F497D"/>
        </w:rPr>
        <w:br w:type="page"/>
      </w:r>
    </w:p>
    <w:p w:rsidR="00571239" w:rsidRPr="002451EB" w:rsidRDefault="00571239" w:rsidP="00447BC7">
      <w:pPr>
        <w:rPr>
          <w:rFonts w:eastAsia="Arial Unicode MS"/>
        </w:rPr>
      </w:pPr>
    </w:p>
    <w:p w:rsidR="00571239" w:rsidRPr="002451EB" w:rsidRDefault="00571239">
      <w:pPr>
        <w:jc w:val="both"/>
        <w:outlineLvl w:val="0"/>
        <w:rPr>
          <w:rFonts w:ascii="Verdana" w:eastAsia="Arial Unicode MS" w:hAnsi="Verdana"/>
          <w:b/>
          <w:color w:val="1F497D"/>
          <w:sz w:val="16"/>
          <w:szCs w:val="16"/>
          <w:u w:color="1F497D"/>
        </w:rPr>
      </w:pPr>
      <w:r w:rsidRPr="002451EB">
        <w:rPr>
          <w:rFonts w:ascii="Verdana" w:eastAsia="Arial Unicode MS" w:hAnsi="Verdana"/>
          <w:b/>
          <w:color w:val="1F497D"/>
          <w:sz w:val="16"/>
          <w:szCs w:val="16"/>
          <w:u w:color="1F497D"/>
        </w:rPr>
        <w:t>QUESTIONNAIRE</w:t>
      </w:r>
    </w:p>
    <w:p w:rsidR="00571239" w:rsidRPr="002451EB" w:rsidRDefault="00571239" w:rsidP="00447BC7">
      <w:pPr>
        <w:rPr>
          <w:rFonts w:eastAsia="Arial Unicode MS"/>
          <w:u w:color="1F497D"/>
        </w:rPr>
      </w:pPr>
    </w:p>
    <w:p w:rsidR="00571239" w:rsidRPr="002451EB" w:rsidRDefault="00571239">
      <w:pPr>
        <w:jc w:val="both"/>
        <w:outlineLvl w:val="0"/>
        <w:rPr>
          <w:rFonts w:ascii="Verdana" w:eastAsia="Arial Unicode MS" w:hAnsi="Verdana"/>
          <w:b/>
          <w:color w:val="1F497D"/>
          <w:sz w:val="16"/>
          <w:szCs w:val="16"/>
          <w:u w:color="1F497D"/>
        </w:rPr>
      </w:pPr>
      <w:r w:rsidRPr="002451EB">
        <w:rPr>
          <w:rFonts w:ascii="Verdana" w:eastAsia="Arial Unicode MS" w:hAnsi="Verdana"/>
          <w:b/>
          <w:color w:val="1F497D"/>
          <w:sz w:val="16"/>
          <w:szCs w:val="16"/>
          <w:u w:color="1F497D"/>
        </w:rPr>
        <w:t>Romania</w:t>
      </w:r>
    </w:p>
    <w:p w:rsidR="00571239" w:rsidRPr="002451EB" w:rsidRDefault="00571239">
      <w:pPr>
        <w:pStyle w:val="Heading21"/>
        <w:rPr>
          <w:sz w:val="16"/>
          <w:szCs w:val="16"/>
          <w:lang w:val="en-GB"/>
        </w:rPr>
      </w:pPr>
      <w:r w:rsidRPr="002451EB">
        <w:rPr>
          <w:sz w:val="16"/>
          <w:szCs w:val="16"/>
          <w:lang w:val="en-GB"/>
        </w:rPr>
        <w:t>Abbreviations</w:t>
      </w:r>
    </w:p>
    <w:p w:rsidR="00571239" w:rsidRPr="002451EB" w:rsidRDefault="00571239">
      <w:pPr>
        <w:jc w:val="both"/>
        <w:outlineLvl w:val="0"/>
        <w:rPr>
          <w:rFonts w:ascii="Verdana" w:eastAsia="Arial Unicode MS" w:hAnsi="Verdana"/>
          <w:color w:val="333333"/>
          <w:sz w:val="16"/>
          <w:szCs w:val="16"/>
          <w:u w:color="333333"/>
        </w:rPr>
      </w:pPr>
      <w:r w:rsidRPr="002451EB">
        <w:rPr>
          <w:rFonts w:ascii="Verdana" w:eastAsia="Arial Unicode MS" w:hAnsi="Verdana"/>
          <w:color w:val="333333"/>
          <w:sz w:val="16"/>
          <w:szCs w:val="16"/>
          <w:u w:color="333333"/>
        </w:rPr>
        <w:t>ANAF - The Romanian Tax Administration</w:t>
      </w:r>
    </w:p>
    <w:p w:rsidR="00571239" w:rsidRPr="002451EB" w:rsidRDefault="00571239">
      <w:pPr>
        <w:jc w:val="both"/>
        <w:outlineLvl w:val="0"/>
        <w:rPr>
          <w:rFonts w:ascii="Verdana" w:eastAsia="Arial Unicode MS" w:hAnsi="Verdana"/>
          <w:color w:val="333333"/>
          <w:sz w:val="16"/>
          <w:szCs w:val="16"/>
          <w:u w:color="333333"/>
        </w:rPr>
      </w:pPr>
      <w:r w:rsidRPr="002451EB">
        <w:rPr>
          <w:rFonts w:ascii="Verdana" w:eastAsia="Arial Unicode MS" w:hAnsi="Verdana"/>
          <w:color w:val="333333"/>
          <w:sz w:val="16"/>
          <w:szCs w:val="16"/>
          <w:u w:color="333333"/>
        </w:rPr>
        <w:t>RFC - The Romanian Fiscal Code enacted in 2004</w:t>
      </w:r>
    </w:p>
    <w:p w:rsidR="00571239" w:rsidRPr="002451EB" w:rsidRDefault="00571239">
      <w:pPr>
        <w:jc w:val="both"/>
        <w:outlineLvl w:val="0"/>
        <w:rPr>
          <w:rFonts w:ascii="Verdana" w:eastAsia="Arial Unicode MS" w:hAnsi="Verdana"/>
          <w:color w:val="333333"/>
          <w:sz w:val="16"/>
          <w:szCs w:val="16"/>
          <w:u w:color="333333"/>
        </w:rPr>
      </w:pPr>
      <w:r w:rsidRPr="002451EB">
        <w:rPr>
          <w:rFonts w:ascii="Verdana" w:eastAsia="Arial Unicode MS" w:hAnsi="Verdana"/>
          <w:color w:val="333333"/>
          <w:sz w:val="16"/>
          <w:szCs w:val="16"/>
          <w:u w:color="333333"/>
        </w:rPr>
        <w:t>SFIA - Ruling procedure(In advance Fiscal Individual Solution)</w:t>
      </w:r>
    </w:p>
    <w:p w:rsidR="00571239" w:rsidRPr="002451EB" w:rsidRDefault="00571239">
      <w:pPr>
        <w:jc w:val="both"/>
        <w:outlineLvl w:val="0"/>
        <w:rPr>
          <w:rFonts w:ascii="Verdana" w:eastAsia="Arial Unicode MS" w:hAnsi="Verdana"/>
          <w:color w:val="333333"/>
          <w:sz w:val="16"/>
          <w:szCs w:val="16"/>
          <w:u w:color="333333"/>
        </w:rPr>
      </w:pPr>
      <w:r w:rsidRPr="002451EB">
        <w:rPr>
          <w:rFonts w:ascii="Verdana" w:eastAsia="Arial Unicode MS" w:hAnsi="Verdana"/>
          <w:color w:val="333333"/>
          <w:sz w:val="16"/>
          <w:szCs w:val="16"/>
          <w:u w:color="333333"/>
        </w:rPr>
        <w:t>FPC - The Fiscal Procedural Code,</w:t>
      </w:r>
      <w:r w:rsidR="005F1ACD" w:rsidRPr="002451EB">
        <w:rPr>
          <w:rFonts w:ascii="Verdana" w:eastAsia="Arial Unicode MS" w:hAnsi="Verdana"/>
          <w:color w:val="333333"/>
          <w:sz w:val="16"/>
          <w:szCs w:val="16"/>
          <w:u w:color="333333"/>
        </w:rPr>
        <w:t xml:space="preserve"> </w:t>
      </w:r>
      <w:r w:rsidRPr="002451EB">
        <w:rPr>
          <w:rFonts w:ascii="Verdana" w:eastAsia="Arial Unicode MS" w:hAnsi="Verdana"/>
          <w:color w:val="333333"/>
          <w:sz w:val="16"/>
          <w:szCs w:val="16"/>
          <w:u w:color="333333"/>
        </w:rPr>
        <w:t>enacted in 2004</w:t>
      </w: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eastAsia="Arial Unicode MS"/>
          <w:u w:color="333333"/>
        </w:rPr>
      </w:pPr>
    </w:p>
    <w:p w:rsidR="00571239" w:rsidRPr="002451EB" w:rsidRDefault="00571239" w:rsidP="00447BC7">
      <w:pPr>
        <w:rPr>
          <w:rFonts w:ascii="Verdana" w:eastAsia="Arial Unicode MS" w:hAnsi="Verdana"/>
          <w:b/>
          <w:color w:val="333333"/>
          <w:sz w:val="16"/>
          <w:szCs w:val="16"/>
          <w:u w:color="333333"/>
        </w:rPr>
      </w:pPr>
    </w:p>
    <w:tbl>
      <w:tblPr>
        <w:tblW w:w="0" w:type="auto"/>
        <w:tblInd w:w="10" w:type="dxa"/>
        <w:shd w:val="clear" w:color="auto" w:fill="FFFFFF"/>
        <w:tblLayout w:type="fixed"/>
        <w:tblLook w:val="0000" w:firstRow="0" w:lastRow="0" w:firstColumn="0" w:lastColumn="0" w:noHBand="0" w:noVBand="0"/>
      </w:tblPr>
      <w:tblGrid>
        <w:gridCol w:w="5070"/>
        <w:gridCol w:w="3933"/>
      </w:tblGrid>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1F497D"/>
            <w:tcMar>
              <w:top w:w="80" w:type="dxa"/>
              <w:left w:w="0" w:type="dxa"/>
              <w:bottom w:w="80" w:type="dxa"/>
              <w:right w:w="0" w:type="dxa"/>
            </w:tcMar>
          </w:tcPr>
          <w:p w:rsidR="00571239" w:rsidRPr="002451EB" w:rsidRDefault="00571239">
            <w:pPr>
              <w:pStyle w:val="Body1"/>
              <w:rPr>
                <w:rFonts w:ascii="Verdana" w:hAnsi="Verdana"/>
                <w:b/>
                <w:color w:val="FFFFFF"/>
                <w:sz w:val="16"/>
                <w:szCs w:val="16"/>
                <w:u w:color="FFFFFF"/>
                <w:lang w:val="en-GB"/>
              </w:rPr>
            </w:pPr>
            <w:r w:rsidRPr="002451EB">
              <w:rPr>
                <w:rFonts w:ascii="Verdana" w:hAnsi="Verdana"/>
                <w:b/>
                <w:color w:val="FFFFFF"/>
                <w:sz w:val="16"/>
                <w:szCs w:val="16"/>
                <w:u w:color="FFFFFF"/>
                <w:lang w:val="en-GB"/>
              </w:rPr>
              <w:t>Questions</w:t>
            </w:r>
          </w:p>
        </w:tc>
        <w:tc>
          <w:tcPr>
            <w:tcW w:w="3933" w:type="dxa"/>
            <w:tcBorders>
              <w:top w:val="single" w:sz="8" w:space="0" w:color="A7D3F5"/>
              <w:left w:val="single" w:sz="8" w:space="0" w:color="A7D3F5"/>
              <w:bottom w:val="single" w:sz="8" w:space="0" w:color="A7D3F5"/>
              <w:right w:val="single" w:sz="8" w:space="0" w:color="A7D3F5"/>
            </w:tcBorders>
            <w:shd w:val="clear" w:color="auto" w:fill="1F497D"/>
            <w:tcMar>
              <w:top w:w="80" w:type="dxa"/>
              <w:left w:w="0" w:type="dxa"/>
              <w:bottom w:w="80" w:type="dxa"/>
              <w:right w:w="0" w:type="dxa"/>
            </w:tcMar>
          </w:tcPr>
          <w:p w:rsidR="00571239" w:rsidRPr="002451EB" w:rsidRDefault="00571239">
            <w:pPr>
              <w:pStyle w:val="Body1"/>
              <w:rPr>
                <w:rFonts w:ascii="Verdana" w:hAnsi="Verdana"/>
                <w:b/>
                <w:color w:val="FFFFFF"/>
                <w:sz w:val="16"/>
                <w:szCs w:val="16"/>
                <w:u w:color="FFFFFF"/>
                <w:lang w:val="en-GB"/>
              </w:rPr>
            </w:pPr>
            <w:r w:rsidRPr="002451EB">
              <w:rPr>
                <w:rFonts w:ascii="Verdana" w:hAnsi="Verdana"/>
                <w:b/>
                <w:color w:val="FFFFFF"/>
                <w:sz w:val="16"/>
                <w:szCs w:val="16"/>
                <w:u w:color="FFFFFF"/>
                <w:lang w:val="en-GB"/>
              </w:rPr>
              <w:t>Answers</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sz w:val="16"/>
                <w:szCs w:val="16"/>
                <w:lang w:val="en-GB"/>
              </w:rPr>
            </w:pPr>
            <w:r w:rsidRPr="002451EB">
              <w:rPr>
                <w:rFonts w:ascii="Verdana" w:hAnsi="Verdana"/>
                <w:b/>
                <w:i/>
                <w:sz w:val="16"/>
                <w:szCs w:val="16"/>
                <w:lang w:val="en-GB"/>
              </w:rPr>
              <w:t>Corporate</w:t>
            </w:r>
            <w:r w:rsidR="005F1ACD" w:rsidRPr="002451EB">
              <w:rPr>
                <w:rFonts w:ascii="Verdana" w:hAnsi="Verdana"/>
                <w:b/>
                <w:i/>
                <w:sz w:val="16"/>
                <w:szCs w:val="16"/>
                <w:lang w:val="en-GB"/>
              </w:rPr>
              <w:t xml:space="preserve"> </w:t>
            </w:r>
            <w:r w:rsidRPr="002451EB">
              <w:rPr>
                <w:rFonts w:ascii="Verdana" w:hAnsi="Verdana"/>
                <w:b/>
                <w:i/>
                <w:sz w:val="16"/>
                <w:szCs w:val="16"/>
                <w:lang w:val="en-GB"/>
              </w:rPr>
              <w:t>tax rate</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What is the standard rate of corporate income tax applicable for the fiscal year 2015?</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jc w:val="both"/>
              <w:rPr>
                <w:rFonts w:ascii="Verdana" w:hAnsi="Verdana"/>
                <w:sz w:val="16"/>
                <w:szCs w:val="16"/>
                <w:lang w:val="en-GB"/>
              </w:rPr>
            </w:pPr>
            <w:r w:rsidRPr="002451EB">
              <w:rPr>
                <w:rFonts w:ascii="Verdana" w:hAnsi="Verdana"/>
                <w:sz w:val="16"/>
                <w:szCs w:val="16"/>
                <w:lang w:val="en-GB"/>
              </w:rPr>
              <w:t>16%.</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jc w:val="both"/>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sz w:val="16"/>
                <w:szCs w:val="16"/>
                <w:lang w:val="en-GB"/>
              </w:rPr>
            </w:pPr>
            <w:r w:rsidRPr="002451EB">
              <w:rPr>
                <w:rFonts w:ascii="Verdana" w:hAnsi="Verdana"/>
                <w:b/>
                <w:i/>
                <w:sz w:val="16"/>
                <w:szCs w:val="16"/>
                <w:lang w:val="en-GB"/>
              </w:rPr>
              <w:t>Dividends received</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Is it possible for a company in your MS to receive dividends from a foreign company free of tax (or at a greatly reduced rate of tax, e.g. 95% tax-exemption)?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ind w:right="72"/>
              <w:jc w:val="both"/>
              <w:rPr>
                <w:rFonts w:ascii="Verdana" w:hAnsi="Verdana"/>
                <w:sz w:val="16"/>
                <w:szCs w:val="16"/>
                <w:lang w:val="en-GB"/>
              </w:rPr>
            </w:pPr>
            <w:r w:rsidRPr="002451EB">
              <w:rPr>
                <w:rFonts w:ascii="Verdana" w:hAnsi="Verdana"/>
                <w:sz w:val="16"/>
                <w:szCs w:val="16"/>
                <w:lang w:val="en-GB"/>
              </w:rPr>
              <w:t>Yes. Dividends subject to the so-called participation exemption regime are tax exempt.</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If yes to question 3:</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ind w:right="72"/>
              <w:jc w:val="both"/>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3"/>
              </w:numPr>
              <w:tabs>
                <w:tab w:val="num" w:pos="840"/>
              </w:tabs>
              <w:ind w:left="840" w:right="108" w:hanging="480"/>
              <w:jc w:val="both"/>
              <w:rPr>
                <w:rFonts w:ascii="Verdana" w:hAnsi="Verdana"/>
                <w:sz w:val="16"/>
                <w:szCs w:val="16"/>
                <w:lang w:val="en-GB"/>
              </w:rPr>
            </w:pPr>
            <w:r w:rsidRPr="002451EB">
              <w:rPr>
                <w:rFonts w:ascii="Verdana" w:hAnsi="Verdana"/>
                <w:sz w:val="16"/>
                <w:szCs w:val="16"/>
                <w:lang w:val="en-GB"/>
              </w:rPr>
              <w:t>Does this apply regardless of the tax residence of the distributing company, e.g. Member State, treaty state, tax haven?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ind w:right="72"/>
              <w:jc w:val="both"/>
              <w:rPr>
                <w:rFonts w:ascii="Verdana" w:hAnsi="Verdana"/>
                <w:sz w:val="16"/>
                <w:szCs w:val="16"/>
                <w:lang w:val="en-GB"/>
              </w:rPr>
            </w:pPr>
            <w:r w:rsidRPr="002451EB">
              <w:rPr>
                <w:rFonts w:ascii="Verdana" w:hAnsi="Verdana"/>
                <w:sz w:val="16"/>
                <w:szCs w:val="16"/>
                <w:lang w:val="en-GB"/>
              </w:rPr>
              <w:t>The participation exemption only applies, if the distributing subsidiary is resident in an EU Member State or in a state with which Romania has entered into a double tax treaty.</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6"/>
              </w:numPr>
              <w:tabs>
                <w:tab w:val="num" w:pos="840"/>
              </w:tabs>
              <w:ind w:left="840" w:right="108" w:hanging="480"/>
              <w:jc w:val="both"/>
              <w:rPr>
                <w:rFonts w:ascii="Verdana" w:hAnsi="Verdana"/>
                <w:sz w:val="16"/>
                <w:szCs w:val="16"/>
                <w:lang w:val="en-GB"/>
              </w:rPr>
            </w:pPr>
            <w:r w:rsidRPr="002451EB">
              <w:rPr>
                <w:rFonts w:ascii="Verdana" w:hAnsi="Verdana"/>
                <w:sz w:val="16"/>
                <w:szCs w:val="16"/>
                <w:lang w:val="en-GB"/>
              </w:rPr>
              <w:t xml:space="preserve">Does this apply regardless of the level of shareholding or voting rights held in the distributing company?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ind w:right="72"/>
              <w:jc w:val="both"/>
              <w:rPr>
                <w:rFonts w:ascii="Verdana" w:hAnsi="Verdana"/>
                <w:sz w:val="16"/>
                <w:szCs w:val="16"/>
                <w:lang w:val="en-GB"/>
              </w:rPr>
            </w:pPr>
            <w:r w:rsidRPr="002451EB">
              <w:rPr>
                <w:rFonts w:ascii="Verdana" w:hAnsi="Verdana"/>
                <w:sz w:val="16"/>
                <w:szCs w:val="16"/>
                <w:lang w:val="en-GB"/>
              </w:rPr>
              <w:t>The participation exemption only applies, if the Romanian parent has a holding of at least 10% in the capital of the subsidiary for an uninterrupted period of at least 1 year.</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9"/>
              </w:numPr>
              <w:tabs>
                <w:tab w:val="num" w:pos="840"/>
              </w:tabs>
              <w:ind w:left="840" w:right="108" w:hanging="480"/>
              <w:jc w:val="both"/>
              <w:rPr>
                <w:rFonts w:ascii="Verdana" w:hAnsi="Verdana"/>
                <w:sz w:val="16"/>
                <w:szCs w:val="16"/>
                <w:lang w:val="en-GB"/>
              </w:rPr>
            </w:pPr>
            <w:r w:rsidRPr="002451EB">
              <w:rPr>
                <w:rFonts w:ascii="Verdana" w:hAnsi="Verdana"/>
                <w:sz w:val="16"/>
                <w:szCs w:val="16"/>
                <w:lang w:val="en-GB"/>
              </w:rPr>
              <w:t>Does this also apply if the dividends have been deducted by the distributing company in its taxable income?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ind w:right="72"/>
              <w:jc w:val="both"/>
              <w:rPr>
                <w:rFonts w:ascii="Verdana" w:hAnsi="Verdana"/>
                <w:color w:val="auto"/>
                <w:sz w:val="16"/>
                <w:szCs w:val="16"/>
                <w:lang w:val="en-GB"/>
              </w:rPr>
            </w:pPr>
            <w:r w:rsidRPr="002451EB">
              <w:rPr>
                <w:rFonts w:ascii="Verdana" w:hAnsi="Verdana"/>
                <w:color w:val="auto"/>
                <w:sz w:val="16"/>
                <w:szCs w:val="16"/>
                <w:lang w:val="en-GB"/>
              </w:rPr>
              <w:t xml:space="preserve">Yes. At this moment, Romania does not have a provision to restrict the exemption from withholding tax in case the dividends have been deducted by the distributing company in its taxable income. </w:t>
            </w:r>
          </w:p>
          <w:p w:rsidR="00571239" w:rsidRPr="002451EB" w:rsidRDefault="00571239" w:rsidP="001077A8">
            <w:pPr>
              <w:pStyle w:val="Body1"/>
              <w:ind w:right="72"/>
              <w:jc w:val="both"/>
              <w:rPr>
                <w:rFonts w:ascii="Verdana" w:hAnsi="Verdana"/>
                <w:strike/>
                <w:color w:val="auto"/>
                <w:sz w:val="16"/>
                <w:szCs w:val="16"/>
                <w:lang w:val="en-GB"/>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12"/>
              </w:numPr>
              <w:tabs>
                <w:tab w:val="num" w:pos="840"/>
              </w:tabs>
              <w:ind w:left="840" w:right="108" w:hanging="480"/>
              <w:jc w:val="both"/>
              <w:rPr>
                <w:rFonts w:ascii="Verdana" w:hAnsi="Verdana"/>
                <w:sz w:val="16"/>
                <w:szCs w:val="16"/>
                <w:lang w:val="en-GB"/>
              </w:rPr>
            </w:pPr>
            <w:r w:rsidRPr="002451EB">
              <w:rPr>
                <w:rFonts w:ascii="Verdana" w:hAnsi="Verdana"/>
                <w:sz w:val="16"/>
                <w:szCs w:val="16"/>
                <w:lang w:val="en-GB"/>
              </w:rPr>
              <w:t>If yes to b, how will the recent amendment of Article 4 of the EU Parent/Subsidiary Directive, which requires Member States to tax dividends if they have been deducted by the subsidiary, affect your answer?</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ind w:right="72"/>
              <w:jc w:val="both"/>
              <w:rPr>
                <w:rFonts w:ascii="Verdana" w:hAnsi="Verdana"/>
                <w:color w:val="auto"/>
                <w:sz w:val="16"/>
                <w:szCs w:val="16"/>
                <w:lang w:val="en-GB"/>
              </w:rPr>
            </w:pPr>
            <w:r w:rsidRPr="002451EB">
              <w:rPr>
                <w:rFonts w:ascii="Verdana" w:hAnsi="Verdana"/>
                <w:color w:val="auto"/>
                <w:sz w:val="16"/>
                <w:szCs w:val="16"/>
                <w:lang w:val="en-GB"/>
              </w:rPr>
              <w:t xml:space="preserve">As of </w:t>
            </w:r>
            <w:r w:rsidRPr="002451EB">
              <w:rPr>
                <w:rFonts w:ascii="Verdana" w:hAnsi="Verdana"/>
                <w:color w:val="auto"/>
                <w:sz w:val="16"/>
                <w:szCs w:val="16"/>
                <w:u w:color="FF0000"/>
                <w:lang w:val="en-GB"/>
              </w:rPr>
              <w:t>1</w:t>
            </w:r>
            <w:r w:rsidRPr="002451EB">
              <w:rPr>
                <w:rFonts w:ascii="Verdana" w:hAnsi="Verdana"/>
                <w:color w:val="auto"/>
                <w:sz w:val="16"/>
                <w:szCs w:val="16"/>
                <w:u w:color="FF0000"/>
                <w:vertAlign w:val="superscript"/>
                <w:lang w:val="en-GB"/>
              </w:rPr>
              <w:t>st</w:t>
            </w:r>
            <w:r w:rsidRPr="002451EB">
              <w:rPr>
                <w:rFonts w:ascii="Verdana" w:hAnsi="Verdana"/>
                <w:color w:val="auto"/>
                <w:sz w:val="16"/>
                <w:szCs w:val="16"/>
                <w:u w:color="FF0000"/>
                <w:lang w:val="en-GB"/>
              </w:rPr>
              <w:t xml:space="preserve"> of January 2016, Romania shall implement </w:t>
            </w:r>
            <w:r w:rsidR="005F1ACD" w:rsidRPr="002451EB">
              <w:rPr>
                <w:rFonts w:ascii="Verdana" w:hAnsi="Verdana"/>
                <w:color w:val="auto"/>
                <w:sz w:val="16"/>
                <w:szCs w:val="16"/>
                <w:lang w:val="en-GB"/>
              </w:rPr>
              <w:t>the 2014/86/EU</w:t>
            </w:r>
            <w:r w:rsidRPr="002451EB">
              <w:rPr>
                <w:rFonts w:ascii="Verdana" w:hAnsi="Verdana"/>
                <w:color w:val="auto"/>
                <w:sz w:val="16"/>
                <w:szCs w:val="16"/>
                <w:lang w:val="en-GB"/>
              </w:rPr>
              <w:t xml:space="preserve"> Directive </w:t>
            </w:r>
            <w:r w:rsidRPr="002451EB">
              <w:rPr>
                <w:rFonts w:ascii="Verdana" w:hAnsi="Verdana"/>
                <w:color w:val="auto"/>
                <w:sz w:val="16"/>
                <w:szCs w:val="16"/>
                <w:u w:color="FF0000"/>
                <w:lang w:val="en-GB"/>
              </w:rPr>
              <w:t xml:space="preserve">and the exemption from taxation will not apply in case the dividends have been deducted from taxable income base by the distributing company. </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sz w:val="16"/>
                <w:szCs w:val="16"/>
                <w:lang w:val="en-GB"/>
              </w:rPr>
            </w:pPr>
            <w:r w:rsidRPr="002451EB">
              <w:rPr>
                <w:rFonts w:ascii="Verdana" w:hAnsi="Verdana"/>
                <w:b/>
                <w:i/>
                <w:sz w:val="16"/>
                <w:szCs w:val="16"/>
                <w:lang w:val="en-GB"/>
              </w:rPr>
              <w:t>Dividends paid</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Is it possible for a company in your MS to distribute dividends to a foreign company without any withholding tax?</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Yes.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1077A8" w:rsidP="001077A8">
            <w:pPr>
              <w:pStyle w:val="Body1"/>
              <w:ind w:right="108"/>
              <w:jc w:val="both"/>
              <w:rPr>
                <w:rFonts w:ascii="Verdana" w:hAnsi="Verdana"/>
                <w:sz w:val="16"/>
                <w:szCs w:val="16"/>
                <w:lang w:val="en-GB"/>
              </w:rPr>
            </w:pPr>
            <w:r w:rsidRPr="002451EB">
              <w:rPr>
                <w:rFonts w:ascii="Verdana" w:hAnsi="Verdana"/>
                <w:sz w:val="16"/>
                <w:szCs w:val="16"/>
                <w:lang w:val="en-GB"/>
              </w:rPr>
              <w:t xml:space="preserve">     </w:t>
            </w:r>
            <w:r w:rsidR="00571239" w:rsidRPr="002451EB">
              <w:rPr>
                <w:rFonts w:ascii="Verdana" w:hAnsi="Verdana"/>
                <w:sz w:val="16"/>
                <w:szCs w:val="16"/>
                <w:lang w:val="en-GB"/>
              </w:rPr>
              <w:t>If yes to 5,</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15"/>
              </w:numPr>
              <w:tabs>
                <w:tab w:val="num" w:pos="840"/>
              </w:tabs>
              <w:ind w:left="840" w:right="108" w:hanging="480"/>
              <w:jc w:val="both"/>
              <w:rPr>
                <w:rFonts w:ascii="Verdana" w:hAnsi="Verdana"/>
                <w:sz w:val="16"/>
                <w:szCs w:val="16"/>
                <w:lang w:val="en-GB"/>
              </w:rPr>
            </w:pPr>
            <w:r w:rsidRPr="002451EB">
              <w:rPr>
                <w:rFonts w:ascii="Verdana" w:hAnsi="Verdana"/>
                <w:sz w:val="16"/>
                <w:szCs w:val="16"/>
                <w:lang w:val="en-GB"/>
              </w:rPr>
              <w:lastRenderedPageBreak/>
              <w:t>Does this apply regardless of the amount or percentage of shares, which the foreign company holds?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ind w:right="72"/>
              <w:jc w:val="both"/>
              <w:rPr>
                <w:rFonts w:ascii="Verdana" w:hAnsi="Verdana"/>
                <w:color w:val="auto"/>
                <w:sz w:val="16"/>
                <w:szCs w:val="16"/>
                <w:lang w:val="en-GB"/>
              </w:rPr>
            </w:pPr>
            <w:r w:rsidRPr="002451EB">
              <w:rPr>
                <w:rFonts w:ascii="Verdana" w:hAnsi="Verdana"/>
                <w:color w:val="auto"/>
                <w:sz w:val="16"/>
                <w:szCs w:val="16"/>
                <w:lang w:val="en-GB"/>
              </w:rPr>
              <w:t>The exemption only applies, if the foreign shareholder company holds at least 10% in the capital of the Romanian company for an uninterrupted period of at least 1 year. For shareholder companies resident in Switzerland the ownership requirement is 25 % for a 2 years period.</w:t>
            </w:r>
          </w:p>
          <w:p w:rsidR="00CC147A" w:rsidRPr="002451EB" w:rsidRDefault="00CC147A" w:rsidP="001077A8">
            <w:pPr>
              <w:pStyle w:val="Body1"/>
              <w:ind w:right="72"/>
              <w:jc w:val="both"/>
              <w:rPr>
                <w:rFonts w:ascii="Verdana" w:hAnsi="Verdana"/>
                <w:color w:val="auto"/>
                <w:sz w:val="16"/>
                <w:szCs w:val="16"/>
                <w:lang w:val="en-GB"/>
              </w:rPr>
            </w:pPr>
          </w:p>
          <w:p w:rsidR="00571239" w:rsidRPr="002451EB" w:rsidRDefault="00571239" w:rsidP="001077A8">
            <w:pPr>
              <w:pStyle w:val="Body1"/>
              <w:ind w:right="72"/>
              <w:jc w:val="both"/>
              <w:rPr>
                <w:rFonts w:ascii="Verdana" w:hAnsi="Verdana"/>
                <w:color w:val="auto"/>
                <w:sz w:val="16"/>
                <w:szCs w:val="16"/>
                <w:lang w:val="en-GB"/>
              </w:rPr>
            </w:pPr>
            <w:r w:rsidRPr="002451EB">
              <w:rPr>
                <w:rFonts w:ascii="Verdana" w:hAnsi="Verdana"/>
                <w:color w:val="auto"/>
                <w:sz w:val="16"/>
                <w:szCs w:val="16"/>
                <w:lang w:val="en-GB"/>
              </w:rPr>
              <w:t xml:space="preserve">Also, in case of third countries, the exemption from withholding tax applies subject to the holding requirements provided by double tax treaties.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18"/>
              </w:numPr>
              <w:tabs>
                <w:tab w:val="num" w:pos="840"/>
              </w:tabs>
              <w:ind w:left="840" w:right="108" w:hanging="480"/>
              <w:jc w:val="both"/>
              <w:rPr>
                <w:rFonts w:ascii="Verdana" w:hAnsi="Verdana"/>
                <w:sz w:val="16"/>
                <w:szCs w:val="16"/>
                <w:lang w:val="en-GB"/>
              </w:rPr>
            </w:pPr>
            <w:r w:rsidRPr="002451EB">
              <w:rPr>
                <w:rFonts w:ascii="Verdana" w:hAnsi="Verdana"/>
                <w:sz w:val="16"/>
                <w:szCs w:val="16"/>
                <w:lang w:val="en-GB"/>
              </w:rPr>
              <w:t xml:space="preserve">Does this apply regardless of the tax residence of the foreign company, e.g. member state, treaty state, tax haven?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CC147A" w:rsidRPr="002451EB" w:rsidRDefault="00571239" w:rsidP="001077A8">
            <w:pPr>
              <w:pStyle w:val="Body1"/>
              <w:widowControl w:val="0"/>
              <w:ind w:right="72"/>
              <w:jc w:val="both"/>
              <w:rPr>
                <w:rFonts w:ascii="Verdana" w:hAnsi="Verdana"/>
                <w:color w:val="auto"/>
                <w:sz w:val="16"/>
                <w:szCs w:val="16"/>
                <w:lang w:val="en-GB"/>
              </w:rPr>
            </w:pPr>
            <w:r w:rsidRPr="002451EB">
              <w:rPr>
                <w:rFonts w:ascii="Verdana" w:hAnsi="Verdana"/>
                <w:color w:val="auto"/>
                <w:sz w:val="16"/>
                <w:szCs w:val="16"/>
                <w:lang w:val="en-GB"/>
              </w:rPr>
              <w:t xml:space="preserve">The exemption only applies, if the foreign shareholder company is resident in an EU Member States or Switzerland and the company is subject to corporate income tax. </w:t>
            </w:r>
          </w:p>
          <w:p w:rsidR="00CC147A" w:rsidRPr="002451EB" w:rsidRDefault="00CC147A" w:rsidP="001077A8">
            <w:pPr>
              <w:pStyle w:val="Body1"/>
              <w:widowControl w:val="0"/>
              <w:ind w:right="72"/>
              <w:jc w:val="both"/>
              <w:rPr>
                <w:rFonts w:ascii="Verdana" w:hAnsi="Verdana"/>
                <w:color w:val="auto"/>
                <w:sz w:val="16"/>
                <w:szCs w:val="16"/>
                <w:lang w:val="en-GB"/>
              </w:rPr>
            </w:pPr>
          </w:p>
          <w:p w:rsidR="00571239" w:rsidRPr="002451EB" w:rsidRDefault="00571239" w:rsidP="001077A8">
            <w:pPr>
              <w:pStyle w:val="Body1"/>
              <w:widowControl w:val="0"/>
              <w:ind w:right="72"/>
              <w:jc w:val="both"/>
              <w:rPr>
                <w:rFonts w:ascii="Verdana" w:hAnsi="Verdana"/>
                <w:color w:val="auto"/>
                <w:sz w:val="16"/>
                <w:szCs w:val="16"/>
                <w:lang w:val="en-GB"/>
              </w:rPr>
            </w:pPr>
            <w:r w:rsidRPr="002451EB">
              <w:rPr>
                <w:rFonts w:ascii="Verdana" w:hAnsi="Verdana"/>
                <w:color w:val="auto"/>
                <w:sz w:val="16"/>
                <w:szCs w:val="16"/>
                <w:lang w:val="en-GB"/>
              </w:rPr>
              <w:t xml:space="preserve">In case of double tax treaties, the exemption applies only if the recipient is resident in the other </w:t>
            </w:r>
            <w:r w:rsidR="005F1ACD" w:rsidRPr="002451EB">
              <w:rPr>
                <w:rFonts w:ascii="Verdana" w:hAnsi="Verdana"/>
                <w:color w:val="auto"/>
                <w:sz w:val="16"/>
                <w:szCs w:val="16"/>
                <w:lang w:val="en-GB"/>
              </w:rPr>
              <w:t>contracting state</w:t>
            </w:r>
            <w:r w:rsidRPr="002451EB">
              <w:rPr>
                <w:rFonts w:ascii="Verdana" w:hAnsi="Verdana"/>
                <w:color w:val="auto"/>
                <w:sz w:val="16"/>
                <w:szCs w:val="16"/>
                <w:lang w:val="en-GB"/>
              </w:rPr>
              <w:t xml:space="preserve">.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21"/>
              </w:numPr>
              <w:tabs>
                <w:tab w:val="num" w:pos="840"/>
              </w:tabs>
              <w:ind w:left="840" w:right="108" w:hanging="480"/>
              <w:jc w:val="both"/>
              <w:rPr>
                <w:rFonts w:ascii="Verdana" w:hAnsi="Verdana"/>
                <w:sz w:val="16"/>
                <w:szCs w:val="16"/>
                <w:lang w:val="en-GB"/>
              </w:rPr>
            </w:pPr>
            <w:r w:rsidRPr="002451EB">
              <w:rPr>
                <w:rFonts w:ascii="Verdana" w:hAnsi="Verdana"/>
                <w:sz w:val="16"/>
                <w:szCs w:val="16"/>
                <w:lang w:val="en-GB"/>
              </w:rPr>
              <w:t>Is the withholding tax exemption subject to a beneficial ownership requirement similar to that of the OECD model tax convention?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The RFC does not mention such condition. The majority of the double tax treaties of Romania are in line in this respect with the OECD MC.</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24"/>
              </w:numPr>
              <w:tabs>
                <w:tab w:val="num" w:pos="840"/>
              </w:tabs>
              <w:ind w:left="840" w:right="108" w:hanging="480"/>
              <w:jc w:val="both"/>
              <w:rPr>
                <w:rFonts w:ascii="Verdana" w:hAnsi="Verdana"/>
                <w:sz w:val="16"/>
                <w:szCs w:val="16"/>
                <w:lang w:val="en-GB"/>
              </w:rPr>
            </w:pPr>
            <w:r w:rsidRPr="002451EB">
              <w:rPr>
                <w:rFonts w:ascii="Verdana" w:hAnsi="Verdana"/>
                <w:sz w:val="16"/>
                <w:szCs w:val="16"/>
                <w:lang w:val="en-GB"/>
              </w:rPr>
              <w:t>Is the withholding tax exemption subject to any other anti-avoidance requirements, e.g. based on substance of the recipient? If yes, please briefly explain.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No. The ANAF has the power to declare some transactions as </w:t>
            </w:r>
            <w:r w:rsidR="005F1ACD" w:rsidRPr="002451EB">
              <w:rPr>
                <w:rFonts w:ascii="Verdana" w:hAnsi="Verdana"/>
                <w:sz w:val="16"/>
                <w:szCs w:val="16"/>
                <w:lang w:val="en-GB"/>
              </w:rPr>
              <w:t>artificial under</w:t>
            </w:r>
            <w:r w:rsidRPr="002451EB">
              <w:rPr>
                <w:rFonts w:ascii="Verdana" w:hAnsi="Verdana"/>
                <w:sz w:val="16"/>
                <w:szCs w:val="16"/>
                <w:lang w:val="en-GB"/>
              </w:rPr>
              <w:t xml:space="preserve"> the General anti abuse provision of art. 11 para. (1) and to tax the payments from Romania to abroad at a 50% rate.(See note 2)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Is any other tax levied upon a distribution of a dividend by a company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Are dividend equivalents (typically a buy-back of shares, a capital reduction-payment or a payment of liquidation proceeds) treated in a similar way as dividends and subject to withholding tax when paid to a foreign company? Please refer to question 4 and 5 above.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Yes. A buy-back of shares which changes the proportion of the owners in the capital share is deemed to be a dividend, according art 7(1) pct 12 let b. from Romanian Fiscal Code </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sz w:val="16"/>
                <w:szCs w:val="16"/>
                <w:lang w:val="en-GB"/>
              </w:rPr>
            </w:pPr>
            <w:r w:rsidRPr="002451EB">
              <w:rPr>
                <w:rFonts w:ascii="Verdana" w:hAnsi="Verdana"/>
                <w:b/>
                <w:i/>
                <w:sz w:val="16"/>
                <w:szCs w:val="16"/>
                <w:lang w:val="en-GB"/>
              </w:rPr>
              <w:t>Interest</w:t>
            </w:r>
            <w:r w:rsidR="001077A8" w:rsidRPr="002451EB">
              <w:rPr>
                <w:rFonts w:ascii="Verdana" w:hAnsi="Verdana"/>
                <w:b/>
                <w:i/>
                <w:sz w:val="16"/>
                <w:szCs w:val="16"/>
                <w:lang w:val="en-GB"/>
              </w:rPr>
              <w:t xml:space="preserve"> </w:t>
            </w:r>
            <w:r w:rsidRPr="002451EB">
              <w:rPr>
                <w:rFonts w:ascii="Verdana" w:hAnsi="Verdana"/>
                <w:b/>
                <w:i/>
                <w:sz w:val="16"/>
                <w:szCs w:val="16"/>
                <w:lang w:val="en-GB"/>
              </w:rPr>
              <w:t>income</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Is interest income from a loan granted by a company in your MS to a foreign group member company taxable?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jc w:val="both"/>
              <w:rPr>
                <w:rFonts w:ascii="Verdana" w:hAnsi="Verdana"/>
                <w:sz w:val="16"/>
                <w:szCs w:val="16"/>
                <w:lang w:val="en-GB"/>
              </w:rPr>
            </w:pPr>
            <w:r w:rsidRPr="002451EB">
              <w:rPr>
                <w:rFonts w:ascii="Verdana" w:hAnsi="Verdana"/>
                <w:sz w:val="16"/>
                <w:szCs w:val="16"/>
                <w:lang w:val="en-GB"/>
              </w:rPr>
              <w:t>Yes, according to art. 115 (1)(b) and (c) of Romanian Fiscal Code</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jc w:val="both"/>
              <w:rPr>
                <w:rFonts w:ascii="Verdana" w:hAnsi="Verdana"/>
                <w:sz w:val="16"/>
                <w:szCs w:val="16"/>
                <w:lang w:val="en-GB"/>
              </w:rPr>
            </w:pPr>
            <w:r w:rsidRPr="002451EB">
              <w:rPr>
                <w:rFonts w:ascii="Verdana" w:hAnsi="Verdana"/>
                <w:sz w:val="16"/>
                <w:szCs w:val="16"/>
                <w:lang w:val="en-GB"/>
              </w:rPr>
              <w:t>Yes. The creditor is required indirectly to include the deemed interest in its taxable income. Cf. art. 11(2) RFC and the Rules implementing this provision (point 38), the price of a loan between affiliated companies has to reflect the interest agreed between independent persons. Otherwise, the tax authorities are entitled to adjust the price to reflect the arm’s length principle.</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lastRenderedPageBreak/>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 (regardless of the non-MS assumption in the description of the Model).</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jc w:val="both"/>
              <w:rPr>
                <w:rFonts w:ascii="Verdana" w:hAnsi="Verdana"/>
                <w:sz w:val="16"/>
                <w:szCs w:val="16"/>
                <w:lang w:val="en-GB"/>
              </w:rPr>
            </w:pPr>
            <w:r w:rsidRPr="002451EB">
              <w:rPr>
                <w:rFonts w:ascii="Verdana" w:hAnsi="Verdana"/>
                <w:sz w:val="16"/>
                <w:szCs w:val="16"/>
                <w:lang w:val="en-GB"/>
              </w:rPr>
              <w:t>Under the anti-abuse provision of art. 11 (1) of the RFC, a loan granted by a Romanian entity can be qualified as equity investment.</w:t>
            </w:r>
          </w:p>
          <w:p w:rsidR="00571239" w:rsidRPr="002451EB" w:rsidRDefault="00571239" w:rsidP="005F1ACD">
            <w:pPr>
              <w:pStyle w:val="Body1"/>
              <w:jc w:val="both"/>
              <w:rPr>
                <w:rFonts w:ascii="Verdana" w:hAnsi="Verdana"/>
                <w:sz w:val="16"/>
                <w:szCs w:val="16"/>
                <w:lang w:val="en-GB"/>
              </w:rPr>
            </w:pPr>
            <w:r w:rsidRPr="002451EB">
              <w:rPr>
                <w:rFonts w:ascii="Verdana" w:hAnsi="Verdana"/>
                <w:sz w:val="16"/>
                <w:szCs w:val="16"/>
                <w:lang w:val="en-GB"/>
              </w:rPr>
              <w:t xml:space="preserve">However, there are no provision as to the treatment of the dividend resulted from this qualification. </w:t>
            </w:r>
          </w:p>
          <w:p w:rsidR="00571239" w:rsidRPr="002451EB" w:rsidRDefault="00571239" w:rsidP="005F1ACD">
            <w:pPr>
              <w:pStyle w:val="Body1"/>
              <w:jc w:val="both"/>
              <w:rPr>
                <w:rFonts w:ascii="Verdana" w:hAnsi="Verdana"/>
                <w:sz w:val="16"/>
                <w:szCs w:val="16"/>
                <w:lang w:val="en-GB"/>
              </w:rPr>
            </w:pPr>
            <w:r w:rsidRPr="002451EB">
              <w:rPr>
                <w:rFonts w:ascii="Verdana" w:hAnsi="Verdana"/>
                <w:sz w:val="16"/>
                <w:szCs w:val="16"/>
                <w:lang w:val="en-GB"/>
              </w:rPr>
              <w:t>Under the Romanian tax legislation, the dividends received from a foreign company are taxed if certain conditions are not met (minimum holding for a minimum uninterrupted period and the requirement that the distributing company is subject to the corporate tax or a similar tax), cf. art. 20 (a) RFC</w:t>
            </w:r>
          </w:p>
          <w:p w:rsidR="00571239" w:rsidRPr="002451EB" w:rsidRDefault="00571239" w:rsidP="005F1ACD">
            <w:pPr>
              <w:pStyle w:val="Body1"/>
              <w:jc w:val="both"/>
              <w:rPr>
                <w:rFonts w:ascii="Verdana" w:hAnsi="Verdana"/>
                <w:sz w:val="16"/>
                <w:szCs w:val="16"/>
                <w:lang w:val="en-GB"/>
              </w:rPr>
            </w:pPr>
            <w:r w:rsidRPr="002451EB">
              <w:rPr>
                <w:rFonts w:ascii="Verdana" w:hAnsi="Verdana"/>
                <w:sz w:val="16"/>
                <w:szCs w:val="16"/>
                <w:lang w:val="en-GB"/>
              </w:rPr>
              <w:t>If the conditions for exemption are met there is no express provision precluding the granting of the exemption, where in the other state the payments have been qualified as deductible interests.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pPr>
              <w:pStyle w:val="Body1"/>
              <w:ind w:left="340" w:hanging="340"/>
              <w:rPr>
                <w:rFonts w:ascii="Verdana" w:hAnsi="Verdana"/>
                <w:sz w:val="16"/>
                <w:szCs w:val="16"/>
                <w:lang w:val="en-GB"/>
              </w:rPr>
            </w:pPr>
            <w:r w:rsidRPr="002451EB">
              <w:rPr>
                <w:rFonts w:ascii="Verdana" w:hAnsi="Verdana"/>
                <w:sz w:val="16"/>
                <w:szCs w:val="16"/>
                <w:lang w:val="en-GB"/>
              </w:rPr>
              <w:t>If yes to 11,</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jc w:val="both"/>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27"/>
              </w:numPr>
              <w:tabs>
                <w:tab w:val="num" w:pos="793"/>
              </w:tabs>
              <w:ind w:left="793" w:right="108" w:hanging="453"/>
              <w:jc w:val="both"/>
              <w:rPr>
                <w:rFonts w:ascii="Verdana" w:hAnsi="Verdana"/>
                <w:sz w:val="16"/>
                <w:szCs w:val="16"/>
                <w:lang w:val="en-GB"/>
              </w:rPr>
            </w:pPr>
            <w:r w:rsidRPr="002451EB">
              <w:rPr>
                <w:rFonts w:ascii="Verdana" w:hAnsi="Verdana"/>
                <w:sz w:val="16"/>
                <w:szCs w:val="16"/>
                <w:lang w:val="en-GB"/>
              </w:rPr>
              <w:t>Please briefly explain which requirements should be fulfilled.</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jc w:val="both"/>
              <w:rPr>
                <w:rFonts w:ascii="Verdana" w:hAnsi="Verdana"/>
                <w:sz w:val="16"/>
                <w:szCs w:val="16"/>
                <w:lang w:val="en-GB"/>
              </w:rPr>
            </w:pPr>
            <w:r w:rsidRPr="002451EB">
              <w:rPr>
                <w:rFonts w:ascii="Verdana" w:hAnsi="Verdana"/>
                <w:sz w:val="16"/>
                <w:szCs w:val="16"/>
                <w:lang w:val="en-GB"/>
              </w:rPr>
              <w:t>N/A</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30"/>
              </w:numPr>
              <w:tabs>
                <w:tab w:val="num" w:pos="793"/>
              </w:tabs>
              <w:ind w:left="793" w:right="108" w:hanging="453"/>
              <w:jc w:val="both"/>
              <w:rPr>
                <w:rFonts w:ascii="Verdana" w:hAnsi="Verdana"/>
                <w:sz w:val="16"/>
                <w:szCs w:val="16"/>
                <w:lang w:val="en-GB"/>
              </w:rPr>
            </w:pPr>
            <w:r w:rsidRPr="002451EB">
              <w:rPr>
                <w:rFonts w:ascii="Verdana" w:hAnsi="Verdana"/>
                <w:sz w:val="16"/>
                <w:szCs w:val="16"/>
                <w:lang w:val="en-GB"/>
              </w:rPr>
              <w:t xml:space="preserve">How will the amendment of Article 4 of the EU Parent/Subsidiary Directive affect your answer?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jc w:val="both"/>
              <w:rPr>
                <w:rFonts w:ascii="Verdana" w:hAnsi="Verdana"/>
                <w:sz w:val="16"/>
                <w:szCs w:val="16"/>
                <w:lang w:val="en-GB"/>
              </w:rPr>
            </w:pPr>
            <w:r w:rsidRPr="002451EB">
              <w:rPr>
                <w:rFonts w:ascii="Verdana" w:hAnsi="Verdana"/>
                <w:sz w:val="16"/>
                <w:szCs w:val="16"/>
                <w:lang w:val="en-GB"/>
              </w:rPr>
              <w:t xml:space="preserve">Implementation of the amendment shall preclude granting of the dividend exemption. </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sz w:val="16"/>
                <w:szCs w:val="16"/>
                <w:lang w:val="en-GB"/>
              </w:rPr>
            </w:pPr>
            <w:r w:rsidRPr="002451EB">
              <w:rPr>
                <w:rFonts w:ascii="Verdana" w:hAnsi="Verdana"/>
                <w:b/>
                <w:i/>
                <w:sz w:val="16"/>
                <w:szCs w:val="16"/>
                <w:lang w:val="en-GB"/>
              </w:rPr>
              <w:t>Interest costs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Are inter-group interest payments on a loan granted by a foreign group member company tax deductible to a resident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Yes, cf. art. 21 (1) and art. 23 RFC. As a general rule, interest payments made in relation to loans contracted for the purpose of performing taxable activities are deductible for corporate income tax purposes.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pPr>
              <w:pStyle w:val="Body1"/>
              <w:ind w:left="340" w:hanging="340"/>
              <w:rPr>
                <w:rFonts w:ascii="Verdana" w:hAnsi="Verdana"/>
                <w:sz w:val="16"/>
                <w:szCs w:val="16"/>
                <w:lang w:val="en-GB"/>
              </w:rPr>
            </w:pPr>
            <w:r w:rsidRPr="002451EB">
              <w:rPr>
                <w:rFonts w:ascii="Verdana" w:hAnsi="Verdana"/>
                <w:sz w:val="16"/>
                <w:szCs w:val="16"/>
                <w:lang w:val="en-GB"/>
              </w:rPr>
              <w:t>If yes to 13,</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ind w:right="72"/>
              <w:jc w:val="both"/>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33"/>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Does the tax deductibility depend on how the interest income is qualified for tax purposes in the creditor’s state? If yes, please briefly explain.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 There is no rule to state that the tax deductibility of the interest depends on the qualification made by the creditor’s state.</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36"/>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There is no pro</w:t>
            </w:r>
            <w:r w:rsidR="001077A8" w:rsidRPr="002451EB">
              <w:rPr>
                <w:rFonts w:ascii="Verdana" w:hAnsi="Verdana"/>
                <w:sz w:val="16"/>
                <w:szCs w:val="16"/>
                <w:lang w:val="en-GB"/>
              </w:rPr>
              <w:t>vision in this regard. However, t</w:t>
            </w:r>
            <w:r w:rsidRPr="002451EB">
              <w:rPr>
                <w:rFonts w:ascii="Verdana" w:hAnsi="Verdana"/>
                <w:sz w:val="16"/>
                <w:szCs w:val="16"/>
                <w:lang w:val="en-GB"/>
              </w:rPr>
              <w:t>he Romanian tax authorities are entitled themselves to consider a transaction to be artificial, i.e. having as purpose the tax evasion, cf. art. 11 (1) RFC and to refuse the deduction.</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Is the tax deduction of interest cost on inter-group debt subject to any thin capitalisation-rules or other interest deduction limitations-rules?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Yes, cf. art. 23 RFC</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pPr>
              <w:pStyle w:val="Body1"/>
              <w:ind w:left="340" w:hanging="340"/>
              <w:rPr>
                <w:rFonts w:ascii="Verdana" w:hAnsi="Verdana"/>
                <w:sz w:val="16"/>
                <w:szCs w:val="16"/>
                <w:lang w:val="en-GB"/>
              </w:rPr>
            </w:pPr>
            <w:r w:rsidRPr="002451EB">
              <w:rPr>
                <w:rFonts w:ascii="Verdana" w:hAnsi="Verdana"/>
                <w:sz w:val="16"/>
                <w:szCs w:val="16"/>
                <w:lang w:val="en-GB"/>
              </w:rPr>
              <w:t>If yes to 15</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39"/>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lastRenderedPageBreak/>
              <w:t>Please briefly explain the general scope and mechanism of the rules.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Interest related to loans granted by companies other than financial institutions is deductible within the limit of (i) the reference</w:t>
            </w:r>
            <w:r w:rsidR="005F1ACD" w:rsidRPr="002451EB">
              <w:rPr>
                <w:rFonts w:ascii="Verdana" w:hAnsi="Verdana"/>
                <w:sz w:val="16"/>
                <w:szCs w:val="16"/>
                <w:lang w:val="en-GB"/>
              </w:rPr>
              <w:t xml:space="preserve"> </w:t>
            </w:r>
            <w:r w:rsidRPr="002451EB">
              <w:rPr>
                <w:rFonts w:ascii="Verdana" w:hAnsi="Verdana"/>
                <w:sz w:val="16"/>
                <w:szCs w:val="16"/>
                <w:lang w:val="en-GB"/>
              </w:rPr>
              <w:t xml:space="preserve">interest rate of the National Bank of Romania for loans denominated in Romanian lei and (ii) a specific annual interest rate for loans denominated in foreign currencies, of 6% since 2010. Interest expenses that exceed these limits are permanently non-deductible. </w:t>
            </w:r>
          </w:p>
          <w:p w:rsidR="00571239" w:rsidRPr="002451EB" w:rsidRDefault="00571239" w:rsidP="005F1ACD">
            <w:pPr>
              <w:pStyle w:val="Body1"/>
              <w:ind w:right="72"/>
              <w:jc w:val="both"/>
              <w:rPr>
                <w:rFonts w:ascii="Verdana" w:hAnsi="Verdana"/>
                <w:sz w:val="16"/>
                <w:szCs w:val="16"/>
                <w:lang w:val="en-GB"/>
              </w:rPr>
            </w:pP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Further a thin capitalization rule exits. Interest is deductible to the extent that the debt-to-equity ratio does not exceed 3:1. In case the ratio is higher than the 3:1 limit, interest is non-deductible and can be carried forward.</w:t>
            </w: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These rules apply, however, only to loans with a reimbursement deadline more of than a year or to loans with deadlines for reimbursement less than a year, but which are extended, so that the actual deadline of reimbursement together with the initial period exceeds one year.</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42"/>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 xml:space="preserve">In particular, do the rules apply only to interest costs on inter-group debt or more generally to all interest costs?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These rules apply generally to all interest costs on loans between Romanian legal entities. They are not applicable is case of loans from financial institutions.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45"/>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Do the rules take into account the worldwide debt ratio of the group of companies?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Yes. The rule takes into account the worldwide ratio.</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48"/>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Given the triple existing test: the interest costs have to be made for the purpose of obtaining taxable income; the limitation of the interest level; the relatively low debt-to-equity ratio, </w:t>
            </w:r>
            <w:r w:rsidR="001077A8" w:rsidRPr="002451EB">
              <w:rPr>
                <w:rFonts w:ascii="Verdana" w:hAnsi="Verdana"/>
                <w:sz w:val="16"/>
                <w:szCs w:val="16"/>
                <w:lang w:val="en-GB"/>
              </w:rPr>
              <w:t>the limitation</w:t>
            </w:r>
            <w:r w:rsidRPr="002451EB">
              <w:rPr>
                <w:rFonts w:ascii="Verdana" w:hAnsi="Verdana"/>
                <w:sz w:val="16"/>
                <w:szCs w:val="16"/>
                <w:lang w:val="en-GB"/>
              </w:rPr>
              <w:t xml:space="preserve"> rules can be considered to be effective.</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w:t>
            </w:r>
            <w:r w:rsidR="00730333" w:rsidRPr="002451EB">
              <w:rPr>
                <w:rFonts w:ascii="Verdana" w:hAnsi="Verdana"/>
                <w:sz w:val="16"/>
                <w:szCs w:val="16"/>
                <w:lang w:val="en-GB"/>
              </w:rPr>
              <w:t>o. 4 and assume that FinanceCo D</w:t>
            </w:r>
            <w:r w:rsidRPr="002451EB">
              <w:rPr>
                <w:rFonts w:ascii="Verdana" w:hAnsi="Verdana"/>
                <w:sz w:val="16"/>
                <w:szCs w:val="16"/>
                <w:lang w:val="en-GB"/>
              </w:rPr>
              <w:t xml:space="preserve"> is tax resident in your MS. Moreover, please explain whether any deemed deduction would be contingent on a corresponding adjustment in the foreign state.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w:t>
            </w:r>
            <w:r w:rsidR="001077A8" w:rsidRPr="002451EB">
              <w:rPr>
                <w:rFonts w:ascii="Verdana" w:hAnsi="Verdana"/>
                <w:sz w:val="16"/>
                <w:szCs w:val="16"/>
                <w:lang w:val="en-GB"/>
              </w:rPr>
              <w:t xml:space="preserve"> </w:t>
            </w:r>
            <w:r w:rsidRPr="002451EB">
              <w:rPr>
                <w:rFonts w:ascii="Verdana" w:hAnsi="Verdana"/>
                <w:sz w:val="16"/>
                <w:szCs w:val="16"/>
                <w:lang w:val="en-GB"/>
              </w:rPr>
              <w:t>There is no specific provision.</w:t>
            </w: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 However, FPC in art. 93</w:t>
            </w:r>
            <w:r w:rsidRPr="002451EB">
              <w:rPr>
                <w:rFonts w:ascii="Verdana" w:hAnsi="Verdana"/>
                <w:sz w:val="16"/>
                <w:szCs w:val="16"/>
                <w:vertAlign w:val="superscript"/>
                <w:lang w:val="en-GB"/>
              </w:rPr>
              <w:t xml:space="preserve">1  </w:t>
            </w:r>
            <w:r w:rsidRPr="002451EB">
              <w:rPr>
                <w:rFonts w:ascii="Verdana" w:hAnsi="Verdana"/>
                <w:sz w:val="16"/>
                <w:szCs w:val="16"/>
                <w:lang w:val="en-GB"/>
              </w:rPr>
              <w:t xml:space="preserve"> states that the adjustments made by the authorities of other state are opposable to the Romanian authorities and that following the adjustment, the Romanian taxpayer can correct its tax statements. </w:t>
            </w:r>
            <w:r w:rsidR="005F1ACD" w:rsidRPr="002451EB">
              <w:rPr>
                <w:rFonts w:ascii="Verdana" w:hAnsi="Verdana"/>
                <w:sz w:val="16"/>
                <w:szCs w:val="16"/>
                <w:lang w:val="en-GB"/>
              </w:rPr>
              <w:t>This provision applies</w:t>
            </w:r>
            <w:r w:rsidRPr="002451EB">
              <w:rPr>
                <w:rFonts w:ascii="Verdana" w:hAnsi="Verdana"/>
                <w:sz w:val="16"/>
                <w:szCs w:val="16"/>
                <w:lang w:val="en-GB"/>
              </w:rPr>
              <w:t xml:space="preserve"> only where a Double Taxation Treaty is concluded.</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Would the benefit of such a loan compared to a normal interest-bearing loan on arm’s length conditions be taxable to the debtor company in your MS? If yes, how?</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color w:val="auto"/>
                <w:sz w:val="16"/>
                <w:szCs w:val="16"/>
                <w:u w:color="FF0000"/>
                <w:lang w:val="en-GB"/>
              </w:rPr>
            </w:pPr>
            <w:r w:rsidRPr="002451EB">
              <w:rPr>
                <w:rFonts w:ascii="Verdana" w:hAnsi="Verdana"/>
                <w:color w:val="auto"/>
                <w:sz w:val="16"/>
                <w:szCs w:val="16"/>
                <w:u w:color="FF0000"/>
                <w:lang w:val="en-GB"/>
              </w:rPr>
              <w:t>No.</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sz w:val="16"/>
                <w:szCs w:val="16"/>
                <w:lang w:val="en-GB"/>
              </w:rPr>
            </w:pPr>
            <w:r w:rsidRPr="002451EB">
              <w:rPr>
                <w:rFonts w:ascii="Verdana" w:hAnsi="Verdana"/>
                <w:sz w:val="16"/>
                <w:szCs w:val="16"/>
                <w:lang w:val="en-GB"/>
              </w:rPr>
              <w:t>Does your MS levy any withholding tax on interest payments?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Yes, but only related to interest payments made to non-resident persons.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pPr>
              <w:pStyle w:val="Body1"/>
              <w:ind w:left="340" w:hanging="340"/>
              <w:rPr>
                <w:rFonts w:ascii="Verdana" w:hAnsi="Verdana"/>
                <w:sz w:val="16"/>
                <w:szCs w:val="16"/>
                <w:lang w:val="en-GB"/>
              </w:rPr>
            </w:pPr>
            <w:r w:rsidRPr="002451EB">
              <w:rPr>
                <w:rFonts w:ascii="Verdana" w:hAnsi="Verdana"/>
                <w:sz w:val="16"/>
                <w:szCs w:val="16"/>
                <w:lang w:val="en-GB"/>
              </w:rPr>
              <w:t>If yes to 19</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ind w:right="72"/>
              <w:jc w:val="both"/>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51"/>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What is the rate of withholding tax (ignoring tax treaties)?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16%, cf. art. 116 (1)(d) Tax Code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54"/>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 xml:space="preserve">Are there special withholding tax rules for interest paid on a loan from a group member company?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No.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57"/>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 xml:space="preserve">Does this apply regardless of the tax residence of the creditor company, e.g. member state, treaty state, tax haven?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For transactions qualified as artificial, a 50% tax rate applies to interests paid to a state with which Romania does not have a binding legal instrument securing an exchange of information between the states (regardless of whether or not the beneficiary is a tax resident in a state with which Romania has a double tax treaty).</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60"/>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lastRenderedPageBreak/>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Yes.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63"/>
              </w:numPr>
              <w:tabs>
                <w:tab w:val="num" w:pos="822"/>
              </w:tabs>
              <w:ind w:left="822" w:right="108" w:hanging="453"/>
              <w:jc w:val="both"/>
              <w:rPr>
                <w:rFonts w:ascii="Verdana" w:hAnsi="Verdana"/>
                <w:sz w:val="16"/>
                <w:szCs w:val="16"/>
                <w:lang w:val="en-GB"/>
              </w:rPr>
            </w:pPr>
            <w:r w:rsidRPr="002451EB">
              <w:rPr>
                <w:rFonts w:ascii="Verdana" w:hAnsi="Verdana"/>
                <w:sz w:val="16"/>
                <w:szCs w:val="16"/>
                <w:lang w:val="en-GB"/>
              </w:rPr>
              <w:t>Is such exemption, reduction or refund subject to other anti-avoidance requirements? If yes, please explain briefly.</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 only the general one mentioned above, art. 11 (1) RFC.</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sz w:val="16"/>
                <w:szCs w:val="16"/>
                <w:lang w:val="en-GB"/>
              </w:rPr>
            </w:pPr>
            <w:r w:rsidRPr="002451EB">
              <w:rPr>
                <w:rFonts w:ascii="Verdana" w:hAnsi="Verdana"/>
                <w:b/>
                <w:i/>
                <w:sz w:val="16"/>
                <w:szCs w:val="16"/>
                <w:lang w:val="en-GB"/>
              </w:rPr>
              <w:t>Allowance for corporate</w:t>
            </w:r>
            <w:r w:rsidR="001077A8" w:rsidRPr="002451EB">
              <w:rPr>
                <w:rFonts w:ascii="Verdana" w:hAnsi="Verdana"/>
                <w:b/>
                <w:i/>
                <w:sz w:val="16"/>
                <w:szCs w:val="16"/>
                <w:lang w:val="en-GB"/>
              </w:rPr>
              <w:t xml:space="preserve"> </w:t>
            </w:r>
            <w:r w:rsidRPr="002451EB">
              <w:rPr>
                <w:rFonts w:ascii="Verdana" w:hAnsi="Verdana"/>
                <w:b/>
                <w:i/>
                <w:sz w:val="16"/>
                <w:szCs w:val="16"/>
                <w:lang w:val="en-GB"/>
              </w:rPr>
              <w:t>equity</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lang w:val="en-GB"/>
              </w:rPr>
            </w:pPr>
            <w:r w:rsidRPr="002451EB">
              <w:rPr>
                <w:rFonts w:ascii="Verdana" w:hAnsi="Verdana"/>
                <w:color w:val="auto"/>
                <w:sz w:val="16"/>
                <w:szCs w:val="16"/>
                <w:lang w:val="en-GB"/>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lang w:val="en-GB"/>
              </w:rPr>
            </w:pPr>
            <w:r w:rsidRPr="002451EB">
              <w:rPr>
                <w:rFonts w:ascii="Verdana" w:hAnsi="Verdana"/>
                <w:color w:val="auto"/>
                <w:sz w:val="16"/>
                <w:szCs w:val="16"/>
                <w:lang w:val="en-GB"/>
              </w:rPr>
              <w:t>Does your MS offer any tax deduction for dividends declared or paid? If yes, please briefly explain.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color w:val="auto"/>
                <w:sz w:val="16"/>
                <w:szCs w:val="16"/>
                <w:lang w:val="en-GB"/>
              </w:rPr>
            </w:pPr>
            <w:r w:rsidRPr="002451EB">
              <w:rPr>
                <w:rFonts w:ascii="Verdana" w:hAnsi="Verdana"/>
                <w:b/>
                <w:i/>
                <w:color w:val="auto"/>
                <w:sz w:val="16"/>
                <w:szCs w:val="16"/>
                <w:lang w:val="en-GB"/>
              </w:rPr>
              <w:t>Royalty and other income from intangible property</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w:t>
            </w:r>
            <w:r w:rsidR="001077A8" w:rsidRPr="002451EB">
              <w:rPr>
                <w:rFonts w:ascii="Verdana" w:hAnsi="Verdana"/>
                <w:color w:val="auto"/>
                <w:sz w:val="16"/>
                <w:szCs w:val="16"/>
                <w:u w:color="333333"/>
                <w:lang w:val="en-GB"/>
              </w:rPr>
              <w:t xml:space="preserve"> </w:t>
            </w:r>
            <w:r w:rsidRPr="002451EB">
              <w:rPr>
                <w:rFonts w:ascii="Verdana" w:hAnsi="Verdana"/>
                <w:color w:val="auto"/>
                <w:sz w:val="16"/>
                <w:szCs w:val="16"/>
                <w:u w:color="333333"/>
                <w:lang w:val="en-GB"/>
              </w:rPr>
              <w:t>Must the company have its own substantial R&amp;D activities? Can the preferential tax treatment be applied also to income from other taxpayers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 Romanian Tax law does not offer any preferential tax regime for income from patents and/or other intellectual property rights, the taxation rate being the flat rate of 16%.</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Can a company in your MS obtain R&amp;D tax credits (typically enhanced tax deduction or tax refund) for costs incurred, e.g. in developing IP rights?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According to the </w:t>
            </w:r>
            <w:r w:rsidR="005F1ACD" w:rsidRPr="002451EB">
              <w:rPr>
                <w:rFonts w:ascii="Verdana" w:hAnsi="Verdana"/>
                <w:sz w:val="16"/>
                <w:szCs w:val="16"/>
                <w:lang w:val="en-GB"/>
              </w:rPr>
              <w:t>RFC there</w:t>
            </w:r>
            <w:r w:rsidRPr="002451EB">
              <w:rPr>
                <w:rFonts w:ascii="Verdana" w:hAnsi="Verdana"/>
                <w:sz w:val="16"/>
                <w:szCs w:val="16"/>
                <w:lang w:val="en-GB"/>
              </w:rPr>
              <w:t xml:space="preserve"> are 2 types of tax incentives for developing IP rights. On one hand there is a additional tax deduction of 50% of the developing cost of the IP rights granted and on the other hand the IP rights which are activated can be depreciated using the accelerated depreciation method (50% of the depreciation in the first year, the remaining amount over the remaining life time of the asset). </w:t>
            </w: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The incentives are granted for own cost generated by the development of IP rights, cost allocation into multinational groups, cost incurred in the own MS or in any other MS, cost incurred for IP rights to be used by the company or to be sold to other beneficiaries.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pPr>
              <w:pStyle w:val="Body1"/>
              <w:ind w:left="340" w:hanging="340"/>
              <w:rPr>
                <w:rFonts w:ascii="Verdana" w:hAnsi="Verdana"/>
                <w:color w:val="auto"/>
                <w:sz w:val="16"/>
                <w:szCs w:val="16"/>
                <w:u w:color="333333"/>
                <w:lang w:val="en-GB"/>
              </w:rPr>
            </w:pPr>
            <w:r w:rsidRPr="002451EB">
              <w:rPr>
                <w:rFonts w:ascii="Verdana" w:hAnsi="Verdana"/>
                <w:color w:val="auto"/>
                <w:sz w:val="16"/>
                <w:szCs w:val="16"/>
                <w:u w:color="333333"/>
                <w:lang w:val="en-GB"/>
              </w:rPr>
              <w:t xml:space="preserve">If yes to 24,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66"/>
              </w:numPr>
              <w:tabs>
                <w:tab w:val="num" w:pos="833"/>
              </w:tabs>
              <w:ind w:left="833" w:right="108" w:hanging="476"/>
              <w:jc w:val="both"/>
              <w:rPr>
                <w:rFonts w:ascii="Verdana" w:hAnsi="Verdana"/>
                <w:color w:val="auto"/>
                <w:sz w:val="16"/>
                <w:szCs w:val="16"/>
                <w:lang w:val="en-GB"/>
              </w:rPr>
            </w:pPr>
            <w:r w:rsidRPr="002451EB">
              <w:rPr>
                <w:rFonts w:ascii="Verdana" w:hAnsi="Verdana"/>
                <w:color w:val="auto"/>
                <w:sz w:val="16"/>
                <w:szCs w:val="16"/>
                <w:u w:color="333333"/>
                <w:lang w:val="en-GB"/>
              </w:rPr>
              <w:lastRenderedPageBreak/>
              <w:t>Please briefly explain the requirements which have to be met, e.g. requirements for certain activity or successful development, etc.</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In order to apply the tax incentive and the accelerated depreciation several formal requirement are imposed.</w:t>
            </w: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1. The tax payer has to define a research </w:t>
            </w:r>
            <w:r w:rsidR="001077A8" w:rsidRPr="002451EB">
              <w:rPr>
                <w:rFonts w:ascii="Verdana" w:hAnsi="Verdana"/>
                <w:sz w:val="16"/>
                <w:szCs w:val="16"/>
                <w:lang w:val="en-GB"/>
              </w:rPr>
              <w:t>project, in</w:t>
            </w:r>
            <w:r w:rsidR="005F1ACD" w:rsidRPr="002451EB">
              <w:rPr>
                <w:rFonts w:ascii="Verdana" w:hAnsi="Verdana"/>
                <w:sz w:val="16"/>
                <w:szCs w:val="16"/>
                <w:lang w:val="en-GB"/>
              </w:rPr>
              <w:t xml:space="preserve"> line with its main activity.</w:t>
            </w:r>
            <w:r w:rsidRPr="002451EB">
              <w:rPr>
                <w:rFonts w:ascii="Verdana" w:hAnsi="Verdana"/>
                <w:sz w:val="16"/>
                <w:szCs w:val="16"/>
                <w:lang w:val="en-GB"/>
              </w:rPr>
              <w:t xml:space="preserve"> The project has to define the objectives to be obtained and the means for reaching the goals of the project. </w:t>
            </w: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2. The cost which benefit of the tax incentive are mainly the cost which can be cumulated for determining the value of the assets generated.</w:t>
            </w: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3.The project should conduct to marketable results of the R&amp;D. The draft of the new RFC is more flexible in this respect.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69"/>
              </w:numPr>
              <w:tabs>
                <w:tab w:val="num" w:pos="833"/>
              </w:tabs>
              <w:ind w:left="833" w:right="108" w:hanging="476"/>
              <w:jc w:val="both"/>
              <w:rPr>
                <w:rFonts w:ascii="Verdana" w:hAnsi="Verdana"/>
                <w:color w:val="auto"/>
                <w:sz w:val="16"/>
                <w:szCs w:val="16"/>
                <w:lang w:val="en-GB"/>
              </w:rPr>
            </w:pPr>
            <w:r w:rsidRPr="002451EB">
              <w:rPr>
                <w:rFonts w:ascii="Verdana" w:hAnsi="Verdana"/>
                <w:color w:val="auto"/>
                <w:sz w:val="16"/>
                <w:szCs w:val="16"/>
                <w:u w:color="333333"/>
                <w:lang w:val="en-GB"/>
              </w:rPr>
              <w:t xml:space="preserve">Can such credits also be obtained for costs that are ultimately reimbursed by a group member company to the company in your MS?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Yes, but only under the condition that the IP rights are transferred to the company which reimburses the costs.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No. The transfer of IP rights between controlled entities has to be done at fair market value. The test if the transferred value is a market value has to be performed at the moment of transfer, any other increases in value of the IP rights are not triggering any additional taxation on Romania.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If no to 26, i.e. your MS would impose tax on the disposal,</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72"/>
              </w:numPr>
              <w:tabs>
                <w:tab w:val="num" w:pos="833"/>
              </w:tabs>
              <w:ind w:left="833" w:right="108" w:hanging="476"/>
              <w:jc w:val="both"/>
              <w:rPr>
                <w:rFonts w:ascii="Verdana" w:hAnsi="Verdana"/>
                <w:color w:val="auto"/>
                <w:sz w:val="16"/>
                <w:szCs w:val="16"/>
                <w:lang w:val="en-GB"/>
              </w:rPr>
            </w:pPr>
            <w:r w:rsidRPr="002451EB">
              <w:rPr>
                <w:rFonts w:ascii="Verdana" w:hAnsi="Verdana"/>
                <w:color w:val="auto"/>
                <w:sz w:val="16"/>
                <w:szCs w:val="16"/>
                <w:u w:color="333333"/>
                <w:lang w:val="en-GB"/>
              </w:rPr>
              <w:t>Is the relevant capital gains tax rate lower than the standard rate?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75"/>
              </w:numPr>
              <w:tabs>
                <w:tab w:val="num" w:pos="840"/>
              </w:tabs>
              <w:ind w:left="840" w:right="108" w:hanging="480"/>
              <w:jc w:val="both"/>
              <w:rPr>
                <w:rFonts w:ascii="Verdana" w:hAnsi="Verdana"/>
                <w:color w:val="auto"/>
                <w:sz w:val="16"/>
                <w:szCs w:val="16"/>
                <w:lang w:val="en-GB"/>
              </w:rPr>
            </w:pPr>
            <w:r w:rsidRPr="002451EB">
              <w:rPr>
                <w:rFonts w:ascii="Verdana" w:hAnsi="Verdana"/>
                <w:color w:val="auto"/>
                <w:sz w:val="16"/>
                <w:szCs w:val="16"/>
                <w:u w:color="333333"/>
                <w:lang w:val="en-GB"/>
              </w:rPr>
              <w:t xml:space="preserve">Does taxation arise as a result of an anti-abuse provision or similar?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Yes,</w:t>
            </w: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According to the RFC, transactions between controlled companies have to be made at fair market value and in accordance with the TP policy of the group. The TP policy has to be defined in a TP study which has to be made available to the tax authorities on request. If the transaction value does not meet the TP policy defined in the TP file the tax authorities can adjust the value of the transaction. </w:t>
            </w:r>
          </w:p>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Anyhow if such an re- assessment is made by the Romanian ANAF, on request of the tax payer the provision of the 90/436/CEE Convention on avoidance of the double taxation are applicable ( Art 93 FPC)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78"/>
              </w:numPr>
              <w:tabs>
                <w:tab w:val="num" w:pos="833"/>
              </w:tabs>
              <w:ind w:left="833" w:right="108" w:hanging="476"/>
              <w:jc w:val="both"/>
              <w:rPr>
                <w:rFonts w:ascii="Verdana" w:hAnsi="Verdana"/>
                <w:color w:val="auto"/>
                <w:sz w:val="16"/>
                <w:szCs w:val="16"/>
                <w:lang w:val="en-GB"/>
              </w:rPr>
            </w:pPr>
            <w:r w:rsidRPr="002451EB">
              <w:rPr>
                <w:rFonts w:ascii="Verdana" w:hAnsi="Verdana"/>
                <w:color w:val="auto"/>
                <w:sz w:val="16"/>
                <w:szCs w:val="16"/>
                <w:u w:color="333333"/>
                <w:lang w:val="en-GB"/>
              </w:rPr>
              <w:t>Would any R&amp;D tax credits obtained in the past be reversed upon a disposal?</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81"/>
              </w:numPr>
              <w:tabs>
                <w:tab w:val="num" w:pos="833"/>
              </w:tabs>
              <w:ind w:left="833" w:right="108" w:hanging="476"/>
              <w:jc w:val="both"/>
              <w:rPr>
                <w:rFonts w:ascii="Verdana" w:hAnsi="Verdana"/>
                <w:color w:val="auto"/>
                <w:sz w:val="16"/>
                <w:szCs w:val="16"/>
                <w:lang w:val="en-GB"/>
              </w:rPr>
            </w:pPr>
            <w:r w:rsidRPr="002451EB">
              <w:rPr>
                <w:rFonts w:ascii="Verdana" w:hAnsi="Verdana"/>
                <w:color w:val="auto"/>
                <w:sz w:val="16"/>
                <w:szCs w:val="16"/>
                <w:u w:color="333333"/>
                <w:lang w:val="en-GB"/>
              </w:rPr>
              <w:t>Can a ruling confirming the value of the IP be obtained?</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Theoretically yes. See note 1.</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color w:val="auto"/>
                <w:sz w:val="16"/>
                <w:szCs w:val="16"/>
                <w:lang w:val="en-GB"/>
              </w:rPr>
            </w:pPr>
            <w:r w:rsidRPr="002451EB">
              <w:rPr>
                <w:rFonts w:ascii="Verdana" w:hAnsi="Verdana"/>
                <w:b/>
                <w:i/>
                <w:color w:val="auto"/>
                <w:sz w:val="16"/>
                <w:szCs w:val="16"/>
                <w:lang w:val="en-GB"/>
              </w:rPr>
              <w:t>Royalty and other IP costs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Is royalty paid by a company in your MS to a group member company in another MS or for utilization of IP tax deductible?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Yes.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pPr>
              <w:pStyle w:val="Body1"/>
              <w:ind w:left="340" w:hanging="340"/>
              <w:rPr>
                <w:rFonts w:ascii="Verdana" w:hAnsi="Verdana"/>
                <w:color w:val="auto"/>
                <w:sz w:val="16"/>
                <w:szCs w:val="16"/>
                <w:u w:color="333333"/>
                <w:lang w:val="en-GB"/>
              </w:rPr>
            </w:pPr>
            <w:r w:rsidRPr="002451EB">
              <w:rPr>
                <w:rFonts w:ascii="Verdana" w:hAnsi="Verdana"/>
                <w:color w:val="auto"/>
                <w:sz w:val="16"/>
                <w:szCs w:val="16"/>
                <w:u w:color="333333"/>
                <w:lang w:val="en-GB"/>
              </w:rPr>
              <w:t>If yes to 28,</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84"/>
              </w:numPr>
              <w:tabs>
                <w:tab w:val="num" w:pos="840"/>
              </w:tabs>
              <w:ind w:left="840" w:right="108" w:hanging="480"/>
              <w:jc w:val="both"/>
              <w:rPr>
                <w:rFonts w:ascii="Verdana" w:hAnsi="Verdana"/>
                <w:color w:val="auto"/>
                <w:sz w:val="16"/>
                <w:szCs w:val="16"/>
                <w:lang w:val="en-GB"/>
              </w:rPr>
            </w:pPr>
            <w:r w:rsidRPr="002451EB">
              <w:rPr>
                <w:rFonts w:ascii="Verdana" w:hAnsi="Verdana"/>
                <w:color w:val="auto"/>
                <w:sz w:val="16"/>
                <w:szCs w:val="16"/>
                <w:u w:color="333333"/>
                <w:lang w:val="en-GB"/>
              </w:rPr>
              <w:t xml:space="preserve">Is the tax deduction dependent on whether the royalty income is taxed in the hands of the IP-licensor/IP-owner? </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87"/>
              </w:numPr>
              <w:tabs>
                <w:tab w:val="num" w:pos="833"/>
              </w:tabs>
              <w:ind w:left="833" w:right="108" w:hanging="476"/>
              <w:jc w:val="both"/>
              <w:rPr>
                <w:rFonts w:ascii="Verdana" w:hAnsi="Verdana"/>
                <w:color w:val="auto"/>
                <w:sz w:val="16"/>
                <w:szCs w:val="16"/>
                <w:lang w:val="en-GB"/>
              </w:rPr>
            </w:pPr>
            <w:r w:rsidRPr="002451EB">
              <w:rPr>
                <w:rFonts w:ascii="Verdana" w:hAnsi="Verdana"/>
                <w:color w:val="auto"/>
                <w:sz w:val="16"/>
                <w:szCs w:val="16"/>
                <w:u w:color="333333"/>
                <w:lang w:val="en-GB"/>
              </w:rPr>
              <w:t>Are there types of royalty payments which cannot be deducted?</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w:t>
            </w:r>
            <w:r w:rsidR="001077A8" w:rsidRPr="002451EB">
              <w:rPr>
                <w:rFonts w:ascii="Verdana" w:hAnsi="Verdana"/>
                <w:sz w:val="16"/>
                <w:szCs w:val="16"/>
                <w:lang w:val="en-GB"/>
              </w:rPr>
              <w:t xml:space="preserve"> </w:t>
            </w:r>
            <w:r w:rsidRPr="002451EB">
              <w:rPr>
                <w:rFonts w:ascii="Verdana" w:hAnsi="Verdana"/>
                <w:sz w:val="16"/>
                <w:szCs w:val="16"/>
                <w:lang w:val="en-GB"/>
              </w:rPr>
              <w:t xml:space="preserve">if the price is </w:t>
            </w:r>
            <w:r w:rsidR="005F1ACD" w:rsidRPr="002451EB">
              <w:rPr>
                <w:rFonts w:ascii="Verdana" w:hAnsi="Verdana"/>
                <w:sz w:val="16"/>
                <w:szCs w:val="16"/>
                <w:lang w:val="en-GB"/>
              </w:rPr>
              <w:t>at arm’s</w:t>
            </w:r>
            <w:r w:rsidRPr="002451EB">
              <w:rPr>
                <w:rFonts w:ascii="Verdana" w:hAnsi="Verdana"/>
                <w:sz w:val="16"/>
                <w:szCs w:val="16"/>
                <w:lang w:val="en-GB"/>
              </w:rPr>
              <w:t xml:space="preserve"> length price.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lastRenderedPageBreak/>
              <w:t>Does your MS levy any withholding tax on royalty payments?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Yes.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pPr>
              <w:pStyle w:val="Body1"/>
              <w:ind w:left="340" w:hanging="340"/>
              <w:rPr>
                <w:rFonts w:ascii="Verdana" w:hAnsi="Verdana"/>
                <w:color w:val="auto"/>
                <w:sz w:val="16"/>
                <w:szCs w:val="16"/>
                <w:u w:color="333333"/>
                <w:lang w:val="en-GB"/>
              </w:rPr>
            </w:pPr>
            <w:r w:rsidRPr="002451EB">
              <w:rPr>
                <w:rFonts w:ascii="Verdana" w:hAnsi="Verdana"/>
                <w:color w:val="auto"/>
                <w:sz w:val="16"/>
                <w:szCs w:val="16"/>
                <w:u w:color="333333"/>
                <w:lang w:val="en-GB"/>
              </w:rPr>
              <w:t>If yes to 30,</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ind w:right="72"/>
              <w:jc w:val="both"/>
              <w:rPr>
                <w:rFonts w:ascii="Verdana" w:hAnsi="Verdana"/>
                <w:sz w:val="16"/>
                <w:szCs w:val="16"/>
              </w:rPr>
            </w:pP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90"/>
              </w:numPr>
              <w:tabs>
                <w:tab w:val="num" w:pos="840"/>
              </w:tabs>
              <w:ind w:left="840" w:right="108" w:hanging="480"/>
              <w:jc w:val="both"/>
              <w:rPr>
                <w:rFonts w:ascii="Verdana" w:hAnsi="Verdana"/>
                <w:color w:val="auto"/>
                <w:sz w:val="16"/>
                <w:szCs w:val="16"/>
                <w:lang w:val="en-GB"/>
              </w:rPr>
            </w:pPr>
            <w:r w:rsidRPr="002451EB">
              <w:rPr>
                <w:rFonts w:ascii="Verdana" w:hAnsi="Verdana"/>
                <w:color w:val="auto"/>
                <w:sz w:val="16"/>
                <w:szCs w:val="16"/>
                <w:u w:color="333333"/>
                <w:lang w:val="en-GB"/>
              </w:rPr>
              <w:t>What is the rate of withholding tax (ignoring tax treaties)?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16%. </w:t>
            </w:r>
          </w:p>
          <w:p w:rsidR="00571239" w:rsidRPr="002451EB" w:rsidRDefault="00571239" w:rsidP="005F1ACD">
            <w:pPr>
              <w:pStyle w:val="Body1"/>
              <w:ind w:right="72"/>
              <w:jc w:val="both"/>
              <w:rPr>
                <w:rFonts w:ascii="Verdana" w:hAnsi="Verdana"/>
                <w:sz w:val="16"/>
                <w:szCs w:val="16"/>
                <w:shd w:val="clear" w:color="auto" w:fill="FFFFFF"/>
                <w:lang w:val="en-GB"/>
              </w:rPr>
            </w:pPr>
            <w:r w:rsidRPr="002451EB">
              <w:rPr>
                <w:rFonts w:ascii="Verdana" w:hAnsi="Verdana"/>
                <w:sz w:val="16"/>
                <w:szCs w:val="16"/>
                <w:shd w:val="clear" w:color="auto" w:fill="FFFFFF"/>
                <w:lang w:val="en-GB"/>
              </w:rPr>
              <w:t>For transactions qualified as artificial, a 50% tax rate applies to royalties paid to a state with which Romania does not have a binding legal instrument securing an exchange of information between the states (regardless of whether or not the beneficiary is a tax resident in a state with which Romania has a double tax treaty). The list of such legal instruments comprises the tax treaties concluded by Romania, the EU Directive (2011/16) on administrative cooperation in tax matters, and the bilateral agreements on exchange of information in tax matters concluded by Romania.</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93"/>
              </w:numPr>
              <w:tabs>
                <w:tab w:val="num" w:pos="840"/>
              </w:tabs>
              <w:ind w:left="840" w:right="108" w:hanging="480"/>
              <w:jc w:val="both"/>
              <w:rPr>
                <w:rFonts w:ascii="Verdana" w:hAnsi="Verdana"/>
                <w:color w:val="auto"/>
                <w:sz w:val="16"/>
                <w:szCs w:val="16"/>
                <w:lang w:val="en-GB"/>
              </w:rPr>
            </w:pPr>
            <w:r w:rsidRPr="002451EB">
              <w:rPr>
                <w:rFonts w:ascii="Verdana" w:hAnsi="Verdana"/>
                <w:color w:val="auto"/>
                <w:sz w:val="16"/>
                <w:szCs w:val="16"/>
                <w:u w:color="333333"/>
                <w:lang w:val="en-GB"/>
              </w:rPr>
              <w:t>Are there types of royalty payments which are not subject to withholding tax?</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1077A8" w:rsidP="005F1ACD">
            <w:pPr>
              <w:pStyle w:val="Body1"/>
              <w:ind w:right="72"/>
              <w:jc w:val="both"/>
              <w:rPr>
                <w:rFonts w:ascii="Verdana" w:hAnsi="Verdana"/>
                <w:sz w:val="16"/>
                <w:szCs w:val="16"/>
                <w:shd w:val="clear" w:color="auto" w:fill="FFFFFF"/>
                <w:lang w:val="en-GB"/>
              </w:rPr>
            </w:pPr>
            <w:r w:rsidRPr="002451EB">
              <w:rPr>
                <w:rFonts w:ascii="Verdana" w:hAnsi="Verdana"/>
                <w:sz w:val="16"/>
                <w:szCs w:val="16"/>
                <w:lang w:val="en-GB"/>
              </w:rPr>
              <w:t>Yes, the</w:t>
            </w:r>
            <w:r w:rsidR="00571239" w:rsidRPr="002451EB">
              <w:rPr>
                <w:rFonts w:ascii="Verdana" w:hAnsi="Verdana"/>
                <w:sz w:val="16"/>
                <w:szCs w:val="16"/>
                <w:lang w:val="en-GB"/>
              </w:rPr>
              <w:t xml:space="preserve"> </w:t>
            </w:r>
            <w:r w:rsidR="00571239" w:rsidRPr="002451EB">
              <w:rPr>
                <w:rFonts w:ascii="Verdana" w:hAnsi="Verdana"/>
                <w:sz w:val="16"/>
                <w:szCs w:val="16"/>
                <w:shd w:val="clear" w:color="auto" w:fill="FFFFFF"/>
                <w:lang w:val="en-GB"/>
              </w:rPr>
              <w:t xml:space="preserve">royalty payments to associated EU </w:t>
            </w:r>
            <w:r w:rsidRPr="002451EB">
              <w:rPr>
                <w:rFonts w:ascii="Verdana" w:hAnsi="Verdana"/>
                <w:sz w:val="16"/>
                <w:szCs w:val="16"/>
                <w:shd w:val="clear" w:color="auto" w:fill="FFFFFF"/>
                <w:lang w:val="en-GB"/>
              </w:rPr>
              <w:t>companies, according</w:t>
            </w:r>
            <w:r w:rsidR="00571239" w:rsidRPr="002451EB">
              <w:rPr>
                <w:rFonts w:ascii="Verdana" w:hAnsi="Verdana"/>
                <w:sz w:val="16"/>
                <w:szCs w:val="16"/>
                <w:shd w:val="clear" w:color="auto" w:fill="FFFFFF"/>
                <w:lang w:val="en-GB"/>
              </w:rPr>
              <w:t xml:space="preserve"> the EU Interest/Royalty Directive.</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96"/>
              </w:numPr>
              <w:tabs>
                <w:tab w:val="num" w:pos="840"/>
              </w:tabs>
              <w:ind w:left="840" w:right="108" w:hanging="480"/>
              <w:jc w:val="both"/>
              <w:rPr>
                <w:rFonts w:ascii="Verdana" w:hAnsi="Verdana"/>
                <w:color w:val="auto"/>
                <w:sz w:val="16"/>
                <w:szCs w:val="16"/>
                <w:lang w:val="en-GB"/>
              </w:rPr>
            </w:pPr>
            <w:r w:rsidRPr="002451EB">
              <w:rPr>
                <w:rFonts w:ascii="Verdana" w:hAnsi="Verdana"/>
                <w:color w:val="auto"/>
                <w:sz w:val="16"/>
                <w:szCs w:val="16"/>
                <w:u w:color="333333"/>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No.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1077A8">
            <w:pPr>
              <w:pStyle w:val="Body1"/>
              <w:numPr>
                <w:ilvl w:val="0"/>
                <w:numId w:val="99"/>
              </w:numPr>
              <w:tabs>
                <w:tab w:val="num" w:pos="840"/>
              </w:tabs>
              <w:ind w:left="840" w:right="108" w:hanging="480"/>
              <w:jc w:val="both"/>
              <w:rPr>
                <w:rFonts w:ascii="Verdana" w:hAnsi="Verdana"/>
                <w:color w:val="auto"/>
                <w:sz w:val="16"/>
                <w:szCs w:val="16"/>
                <w:lang w:val="en-GB"/>
              </w:rPr>
            </w:pPr>
            <w:r w:rsidRPr="002451EB">
              <w:rPr>
                <w:rFonts w:ascii="Verdana" w:hAnsi="Verdana"/>
                <w:color w:val="auto"/>
                <w:sz w:val="16"/>
                <w:szCs w:val="16"/>
                <w:u w:color="333333"/>
                <w:lang w:val="en-GB"/>
              </w:rPr>
              <w:t>Is the tax exemption/reduction/refund subject to any other anti-avoidance requirements, e.g. based on a test of the substance of the recipient? If yes, please explain briefly.</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There are no special anti avoidance rule on Royalties. The general anti-avoidance rules as defined in Art 11 (1) RFC are applicable, in the context explained in Note no. 2.</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color w:val="auto"/>
                <w:sz w:val="16"/>
                <w:szCs w:val="16"/>
                <w:lang w:val="en-GB"/>
              </w:rPr>
            </w:pPr>
            <w:r w:rsidRPr="002451EB">
              <w:rPr>
                <w:rFonts w:ascii="Verdana" w:hAnsi="Verdana"/>
                <w:b/>
                <w:i/>
                <w:color w:val="auto"/>
                <w:sz w:val="16"/>
                <w:szCs w:val="16"/>
                <w:lang w:val="en-GB"/>
              </w:rPr>
              <w:t>Group taxation</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A83DD9">
            <w:pPr>
              <w:pStyle w:val="Body1"/>
              <w:ind w:right="72"/>
              <w:jc w:val="both"/>
              <w:rPr>
                <w:rFonts w:ascii="Verdana" w:hAnsi="Verdana"/>
                <w:sz w:val="16"/>
                <w:szCs w:val="16"/>
                <w:lang w:val="en-GB"/>
              </w:rPr>
            </w:pPr>
            <w:r w:rsidRPr="002451EB">
              <w:rPr>
                <w:rFonts w:ascii="Verdana" w:hAnsi="Verdana"/>
                <w:sz w:val="16"/>
                <w:szCs w:val="16"/>
                <w:lang w:val="en-GB"/>
              </w:rPr>
              <w:t xml:space="preserve">No. In </w:t>
            </w:r>
            <w:r w:rsidR="00A83DD9" w:rsidRPr="002451EB">
              <w:rPr>
                <w:rFonts w:ascii="Verdana" w:hAnsi="Verdana"/>
                <w:sz w:val="16"/>
                <w:szCs w:val="16"/>
                <w:lang w:val="en-GB"/>
              </w:rPr>
              <w:t xml:space="preserve">practice, </w:t>
            </w:r>
            <w:r w:rsidRPr="002451EB">
              <w:rPr>
                <w:rFonts w:ascii="Verdana" w:hAnsi="Verdana"/>
                <w:sz w:val="16"/>
                <w:szCs w:val="16"/>
                <w:lang w:val="en-GB"/>
              </w:rPr>
              <w:t xml:space="preserve">we consider that there is a large number of group transactions at a non arm's length price which leads to the same effect as group </w:t>
            </w:r>
            <w:r w:rsidR="001077A8" w:rsidRPr="002451EB">
              <w:rPr>
                <w:rFonts w:ascii="Verdana" w:hAnsi="Verdana"/>
                <w:sz w:val="16"/>
                <w:szCs w:val="16"/>
                <w:lang w:val="en-GB"/>
              </w:rPr>
              <w:t>taxation, both</w:t>
            </w:r>
            <w:r w:rsidRPr="002451EB">
              <w:rPr>
                <w:rFonts w:ascii="Verdana" w:hAnsi="Verdana"/>
                <w:sz w:val="16"/>
                <w:szCs w:val="16"/>
                <w:lang w:val="en-GB"/>
              </w:rPr>
              <w:t xml:space="preserve"> for domestic and foreign groups.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N/A</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color w:val="auto"/>
                <w:sz w:val="16"/>
                <w:szCs w:val="16"/>
                <w:lang w:val="en-GB"/>
              </w:rPr>
            </w:pPr>
            <w:r w:rsidRPr="002451EB">
              <w:rPr>
                <w:rFonts w:ascii="Verdana" w:hAnsi="Verdana"/>
                <w:b/>
                <w:i/>
                <w:color w:val="auto"/>
                <w:sz w:val="16"/>
                <w:szCs w:val="16"/>
                <w:lang w:val="en-GB"/>
              </w:rPr>
              <w:t>CFC rules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Does your MS apply CFC rules to foreign subsidiaries of a parent company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If yes to 34, please briefly explain the rules and their scope.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N/A</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Please consider the attached Model ATP-Structures no. 1, 2 and 4 - 6. Assuming that MNE Group is tax resident in your MS, would your MS’s CFC-rules be applied to the structures? If yes, what</w:t>
            </w:r>
            <w:r w:rsidR="001077A8" w:rsidRPr="002451EB">
              <w:rPr>
                <w:rFonts w:ascii="Verdana" w:hAnsi="Verdana"/>
                <w:color w:val="auto"/>
                <w:sz w:val="16"/>
                <w:szCs w:val="16"/>
                <w:u w:color="333333"/>
                <w:lang w:val="en-GB"/>
              </w:rPr>
              <w:t xml:space="preserve"> </w:t>
            </w:r>
            <w:r w:rsidRPr="002451EB">
              <w:rPr>
                <w:rFonts w:ascii="Verdana" w:hAnsi="Verdana"/>
                <w:color w:val="auto"/>
                <w:sz w:val="16"/>
                <w:szCs w:val="16"/>
                <w:u w:color="333333"/>
                <w:lang w:val="en-GB"/>
              </w:rPr>
              <w:t>would</w:t>
            </w:r>
            <w:r w:rsidR="001077A8" w:rsidRPr="002451EB">
              <w:rPr>
                <w:rFonts w:ascii="Verdana" w:hAnsi="Verdana"/>
                <w:color w:val="auto"/>
                <w:sz w:val="16"/>
                <w:szCs w:val="16"/>
                <w:u w:color="333333"/>
                <w:lang w:val="en-GB"/>
              </w:rPr>
              <w:t xml:space="preserve"> </w:t>
            </w:r>
            <w:r w:rsidRPr="002451EB">
              <w:rPr>
                <w:rFonts w:ascii="Verdana" w:hAnsi="Verdana"/>
                <w:color w:val="auto"/>
                <w:sz w:val="16"/>
                <w:szCs w:val="16"/>
                <w:u w:color="333333"/>
                <w:lang w:val="en-GB"/>
              </w:rPr>
              <w:t>be the likely</w:t>
            </w:r>
            <w:r w:rsidR="001077A8" w:rsidRPr="002451EB">
              <w:rPr>
                <w:rFonts w:ascii="Verdana" w:hAnsi="Verdana"/>
                <w:color w:val="auto"/>
                <w:sz w:val="16"/>
                <w:szCs w:val="16"/>
                <w:u w:color="333333"/>
                <w:lang w:val="en-GB"/>
              </w:rPr>
              <w:t xml:space="preserve"> </w:t>
            </w:r>
            <w:r w:rsidRPr="002451EB">
              <w:rPr>
                <w:rFonts w:ascii="Verdana" w:hAnsi="Verdana"/>
                <w:color w:val="auto"/>
                <w:sz w:val="16"/>
                <w:szCs w:val="16"/>
                <w:u w:color="333333"/>
                <w:lang w:val="en-GB"/>
              </w:rPr>
              <w:t>effects?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N/A</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color w:val="auto"/>
                <w:sz w:val="16"/>
                <w:szCs w:val="16"/>
                <w:lang w:val="en-GB"/>
              </w:rPr>
            </w:pPr>
            <w:r w:rsidRPr="002451EB">
              <w:rPr>
                <w:rFonts w:ascii="Verdana" w:hAnsi="Verdana"/>
                <w:b/>
                <w:i/>
                <w:color w:val="auto"/>
                <w:sz w:val="16"/>
                <w:szCs w:val="16"/>
                <w:lang w:val="en-GB"/>
              </w:rPr>
              <w:t>Mismatch in qualification of legal entities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lastRenderedPageBreak/>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No. The qualification of a foreign entity is made based on the Domestic Tax Law.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The only available rules to the tax administration are those contained in art 11(1) of the RFC,</w:t>
            </w:r>
            <w:r w:rsidR="001077A8" w:rsidRPr="002451EB">
              <w:rPr>
                <w:rFonts w:ascii="Verdana" w:hAnsi="Verdana"/>
                <w:sz w:val="16"/>
                <w:szCs w:val="16"/>
                <w:lang w:val="en-GB"/>
              </w:rPr>
              <w:t xml:space="preserve"> </w:t>
            </w:r>
            <w:r w:rsidRPr="002451EB">
              <w:rPr>
                <w:rFonts w:ascii="Verdana" w:hAnsi="Verdana"/>
                <w:sz w:val="16"/>
                <w:szCs w:val="16"/>
                <w:lang w:val="en-GB"/>
              </w:rPr>
              <w:t>which have,</w:t>
            </w:r>
            <w:r w:rsidR="001077A8" w:rsidRPr="002451EB">
              <w:rPr>
                <w:rFonts w:ascii="Verdana" w:hAnsi="Verdana"/>
                <w:sz w:val="16"/>
                <w:szCs w:val="16"/>
                <w:lang w:val="en-GB"/>
              </w:rPr>
              <w:t xml:space="preserve"> </w:t>
            </w:r>
            <w:r w:rsidRPr="002451EB">
              <w:rPr>
                <w:rFonts w:ascii="Verdana" w:hAnsi="Verdana"/>
                <w:sz w:val="16"/>
                <w:szCs w:val="16"/>
                <w:lang w:val="en-GB"/>
              </w:rPr>
              <w:t>in practice,</w:t>
            </w:r>
            <w:r w:rsidR="001077A8" w:rsidRPr="002451EB">
              <w:rPr>
                <w:rFonts w:ascii="Verdana" w:hAnsi="Verdana"/>
                <w:sz w:val="16"/>
                <w:szCs w:val="16"/>
                <w:lang w:val="en-GB"/>
              </w:rPr>
              <w:t xml:space="preserve"> </w:t>
            </w:r>
            <w:r w:rsidRPr="002451EB">
              <w:rPr>
                <w:rFonts w:ascii="Verdana" w:hAnsi="Verdana"/>
                <w:sz w:val="16"/>
                <w:szCs w:val="16"/>
                <w:lang w:val="en-GB"/>
              </w:rPr>
              <w:t>a wide scope. See note no. 2</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Does your MS apply rules to counter another state’s mismatch in tax qualification of a transparent entity (partnership or similar) in your MS? If yes, please briefly explain the rules and their scope.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The available rules are those of art 11(1) RFC. See note no. 2.</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color w:val="auto"/>
                <w:sz w:val="16"/>
                <w:szCs w:val="16"/>
                <w:lang w:val="en-GB"/>
              </w:rPr>
            </w:pPr>
            <w:r w:rsidRPr="002451EB">
              <w:rPr>
                <w:rFonts w:ascii="Verdana" w:hAnsi="Verdana"/>
                <w:b/>
                <w:i/>
                <w:color w:val="auto"/>
                <w:sz w:val="16"/>
                <w:szCs w:val="16"/>
                <w:lang w:val="en-GB"/>
              </w:rPr>
              <w:t>Tax residence of company</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No. The Residency is given by the incorporation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If yes to 40, please consider Model ATP-Structure no. 6. Would the Structure work if Company B1 is incorporated in your MS but managed and controlled abroad in an offshore-state?</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N/A</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color w:val="auto"/>
                <w:sz w:val="16"/>
                <w:szCs w:val="16"/>
                <w:lang w:val="en-GB"/>
              </w:rPr>
            </w:pPr>
            <w:r w:rsidRPr="002451EB">
              <w:rPr>
                <w:rFonts w:ascii="Verdana" w:hAnsi="Verdana"/>
                <w:b/>
                <w:i/>
                <w:color w:val="auto"/>
                <w:sz w:val="16"/>
                <w:szCs w:val="16"/>
                <w:lang w:val="en-GB"/>
              </w:rPr>
              <w:t>Tax ruling</w:t>
            </w:r>
            <w:r w:rsidR="001077A8" w:rsidRPr="002451EB">
              <w:rPr>
                <w:rFonts w:ascii="Verdana" w:hAnsi="Verdana"/>
                <w:b/>
                <w:i/>
                <w:color w:val="auto"/>
                <w:sz w:val="16"/>
                <w:szCs w:val="16"/>
                <w:lang w:val="en-GB"/>
              </w:rPr>
              <w:t xml:space="preserve"> </w:t>
            </w:r>
            <w:r w:rsidRPr="002451EB">
              <w:rPr>
                <w:rFonts w:ascii="Verdana" w:hAnsi="Verdana"/>
                <w:b/>
                <w:i/>
                <w:color w:val="auto"/>
                <w:sz w:val="16"/>
                <w:szCs w:val="16"/>
                <w:lang w:val="en-GB"/>
              </w:rPr>
              <w:t>practices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 See note no 1.</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 xml:space="preserve">Yes. The Structures which could apply for such a scheme are PE’s in other MS. Anyhow the appliance of the tax credit / exception is conditioned by the presence of a Tax Residency Certificate of the PE. </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5F1ACD">
            <w:pPr>
              <w:pStyle w:val="Body1"/>
              <w:ind w:right="72"/>
              <w:jc w:val="both"/>
              <w:rPr>
                <w:rFonts w:ascii="Verdana" w:hAnsi="Verdana"/>
                <w:sz w:val="16"/>
                <w:szCs w:val="16"/>
                <w:lang w:val="en-GB"/>
              </w:rPr>
            </w:pPr>
            <w:r w:rsidRPr="002451EB">
              <w:rPr>
                <w:rFonts w:ascii="Verdana" w:hAnsi="Verdana"/>
                <w:sz w:val="16"/>
                <w:szCs w:val="16"/>
                <w:lang w:val="en-GB"/>
              </w:rPr>
              <w:t>No.</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color w:val="auto"/>
                <w:sz w:val="16"/>
                <w:szCs w:val="16"/>
                <w:lang w:val="en-GB"/>
              </w:rPr>
            </w:pPr>
            <w:r w:rsidRPr="002451EB">
              <w:rPr>
                <w:rFonts w:ascii="Verdana" w:hAnsi="Verdana"/>
                <w:b/>
                <w:i/>
                <w:color w:val="auto"/>
                <w:sz w:val="16"/>
                <w:szCs w:val="16"/>
                <w:lang w:val="en-GB"/>
              </w:rPr>
              <w:t>GAAR/SAAR</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rsidP="00CC147A">
            <w:pPr>
              <w:pStyle w:val="Body1"/>
              <w:ind w:right="72"/>
              <w:jc w:val="both"/>
              <w:rPr>
                <w:rFonts w:ascii="Verdana" w:hAnsi="Verdana"/>
                <w:sz w:val="16"/>
                <w:szCs w:val="16"/>
                <w:lang w:val="en-GB"/>
              </w:rPr>
            </w:pPr>
            <w:r w:rsidRPr="002451EB">
              <w:rPr>
                <w:rFonts w:ascii="Verdana" w:hAnsi="Verdana"/>
                <w:sz w:val="16"/>
                <w:szCs w:val="16"/>
                <w:lang w:val="en-GB"/>
              </w:rPr>
              <w:t xml:space="preserve">See Note no. 2. Romania has only few anti- avoidance </w:t>
            </w:r>
            <w:r w:rsidR="00CC147A" w:rsidRPr="002451EB">
              <w:rPr>
                <w:rFonts w:ascii="Verdana" w:hAnsi="Verdana"/>
                <w:sz w:val="16"/>
                <w:szCs w:val="16"/>
                <w:lang w:val="en-GB"/>
              </w:rPr>
              <w:t>rules; it has been reported, however that they are being used extensively and given a wide interpretation in practice.</w:t>
            </w:r>
          </w:p>
        </w:tc>
      </w:tr>
      <w:tr w:rsidR="00571239" w:rsidRPr="002451EB">
        <w:trPr>
          <w:cantSplit/>
          <w:trHeight w:val="340"/>
        </w:trPr>
        <w:tc>
          <w:tcPr>
            <w:tcW w:w="9003" w:type="dxa"/>
            <w:gridSpan w:val="2"/>
            <w:tcBorders>
              <w:top w:val="single" w:sz="8" w:space="0" w:color="A7D3F5"/>
              <w:left w:val="single" w:sz="8" w:space="0" w:color="A7D3F5"/>
              <w:bottom w:val="single" w:sz="8" w:space="0" w:color="A7D3F5"/>
              <w:right w:val="single" w:sz="8" w:space="0" w:color="A7D3F5"/>
            </w:tcBorders>
            <w:shd w:val="clear" w:color="auto" w:fill="C6D9F1"/>
            <w:tcMar>
              <w:top w:w="80" w:type="dxa"/>
              <w:left w:w="0" w:type="dxa"/>
              <w:bottom w:w="80" w:type="dxa"/>
              <w:right w:w="0" w:type="dxa"/>
            </w:tcMar>
          </w:tcPr>
          <w:p w:rsidR="00571239" w:rsidRPr="002451EB" w:rsidRDefault="00571239">
            <w:pPr>
              <w:pStyle w:val="Body1"/>
              <w:rPr>
                <w:rFonts w:ascii="Verdana" w:hAnsi="Verdana"/>
                <w:b/>
                <w:i/>
                <w:sz w:val="16"/>
                <w:szCs w:val="16"/>
                <w:lang w:val="en-GB"/>
              </w:rPr>
            </w:pPr>
            <w:r w:rsidRPr="002451EB">
              <w:rPr>
                <w:rFonts w:ascii="Verdana" w:hAnsi="Verdana"/>
                <w:b/>
                <w:i/>
                <w:sz w:val="16"/>
                <w:szCs w:val="16"/>
                <w:lang w:val="en-GB"/>
              </w:rPr>
              <w:t>Other ATP indicators</w:t>
            </w:r>
          </w:p>
        </w:tc>
      </w:tr>
      <w:tr w:rsidR="00571239" w:rsidRPr="002451EB">
        <w:trPr>
          <w:cantSplit/>
          <w:trHeight w:val="340"/>
        </w:trPr>
        <w:tc>
          <w:tcPr>
            <w:tcW w:w="5070" w:type="dxa"/>
            <w:tcBorders>
              <w:top w:val="single" w:sz="8" w:space="0" w:color="A7D3F5"/>
              <w:left w:val="single" w:sz="8" w:space="0" w:color="A7D3F5"/>
              <w:bottom w:val="single" w:sz="8" w:space="0" w:color="A7D3F5"/>
              <w:right w:val="single" w:sz="8" w:space="0" w:color="A7D3F5"/>
            </w:tcBorders>
            <w:shd w:val="clear" w:color="auto" w:fill="FFFFFF"/>
            <w:tcMar>
              <w:top w:w="80" w:type="dxa"/>
              <w:left w:w="340" w:type="dxa"/>
              <w:bottom w:w="80" w:type="dxa"/>
              <w:right w:w="0" w:type="dxa"/>
            </w:tcMar>
          </w:tcPr>
          <w:p w:rsidR="00571239" w:rsidRPr="002451EB" w:rsidRDefault="00571239" w:rsidP="001077A8">
            <w:pPr>
              <w:pStyle w:val="Body1"/>
              <w:ind w:right="108"/>
              <w:jc w:val="both"/>
              <w:rPr>
                <w:rFonts w:ascii="Verdana" w:hAnsi="Verdana"/>
                <w:color w:val="auto"/>
                <w:sz w:val="16"/>
                <w:szCs w:val="16"/>
                <w:u w:color="333333"/>
                <w:lang w:val="en-GB"/>
              </w:rPr>
            </w:pPr>
            <w:r w:rsidRPr="002451EB">
              <w:rPr>
                <w:rFonts w:ascii="Verdana" w:hAnsi="Verdana"/>
                <w:color w:val="auto"/>
                <w:sz w:val="16"/>
                <w:szCs w:val="16"/>
                <w:u w:color="333333"/>
                <w:lang w:val="en-GB"/>
              </w:rPr>
              <w:lastRenderedPageBreak/>
              <w:t>Are you aware of any tax rules, tax practice or lack of tax rules (loopholes) – other than those discussed in the preceding answers - which could facilitate your MS’s role in ATP? If yes, please briefly explain.</w:t>
            </w:r>
          </w:p>
        </w:tc>
        <w:tc>
          <w:tcPr>
            <w:tcW w:w="3933" w:type="dxa"/>
            <w:tcBorders>
              <w:top w:val="single" w:sz="8" w:space="0" w:color="A7D3F5"/>
              <w:left w:val="single" w:sz="8" w:space="0" w:color="A7D3F5"/>
              <w:bottom w:val="single" w:sz="8" w:space="0" w:color="A7D3F5"/>
              <w:right w:val="single" w:sz="8" w:space="0" w:color="A7D3F5"/>
            </w:tcBorders>
            <w:shd w:val="clear" w:color="auto" w:fill="FFFFFF"/>
            <w:tcMar>
              <w:top w:w="80" w:type="dxa"/>
              <w:left w:w="0" w:type="dxa"/>
              <w:bottom w:w="80" w:type="dxa"/>
              <w:right w:w="0" w:type="dxa"/>
            </w:tcMar>
          </w:tcPr>
          <w:p w:rsidR="00571239" w:rsidRPr="002451EB" w:rsidRDefault="00571239">
            <w:pPr>
              <w:pStyle w:val="Body1"/>
              <w:rPr>
                <w:rFonts w:ascii="Verdana" w:hAnsi="Verdana"/>
                <w:sz w:val="16"/>
                <w:szCs w:val="16"/>
                <w:lang w:val="en-GB"/>
              </w:rPr>
            </w:pPr>
            <w:r w:rsidRPr="002451EB">
              <w:rPr>
                <w:rFonts w:ascii="Verdana" w:hAnsi="Verdana"/>
                <w:sz w:val="16"/>
                <w:szCs w:val="16"/>
                <w:lang w:val="en-GB"/>
              </w:rPr>
              <w:t>No.</w:t>
            </w:r>
          </w:p>
        </w:tc>
      </w:tr>
    </w:tbl>
    <w:p w:rsidR="00571239" w:rsidRPr="002451EB" w:rsidRDefault="00571239">
      <w:pPr>
        <w:jc w:val="both"/>
        <w:outlineLvl w:val="0"/>
        <w:rPr>
          <w:rFonts w:ascii="Verdana" w:eastAsia="Arial Unicode MS" w:hAnsi="Verdana"/>
          <w:b/>
          <w:color w:val="333333"/>
          <w:sz w:val="16"/>
          <w:szCs w:val="16"/>
          <w:u w:color="333333"/>
        </w:rPr>
      </w:pPr>
    </w:p>
    <w:p w:rsidR="00571239" w:rsidRPr="002451EB" w:rsidRDefault="00571239" w:rsidP="00447BC7">
      <w:pPr>
        <w:rPr>
          <w:rFonts w:eastAsia="Arial Unicode MS"/>
          <w:u w:color="333333"/>
        </w:rPr>
      </w:pPr>
    </w:p>
    <w:p w:rsidR="00571239" w:rsidRPr="002451EB" w:rsidRDefault="00571239">
      <w:pPr>
        <w:jc w:val="both"/>
        <w:outlineLvl w:val="0"/>
        <w:rPr>
          <w:rFonts w:ascii="Verdana" w:eastAsia="Arial Unicode MS" w:hAnsi="Verdana"/>
          <w:sz w:val="16"/>
          <w:szCs w:val="16"/>
          <w:u w:color="333333"/>
        </w:rPr>
      </w:pPr>
      <w:r w:rsidRPr="002451EB">
        <w:rPr>
          <w:rFonts w:ascii="Verdana" w:eastAsia="Arial Unicode MS" w:hAnsi="Verdana"/>
          <w:sz w:val="16"/>
          <w:szCs w:val="16"/>
          <w:u w:color="333333"/>
        </w:rPr>
        <w:t>Note:</w:t>
      </w:r>
    </w:p>
    <w:p w:rsidR="00571239" w:rsidRPr="002451EB" w:rsidRDefault="00571239" w:rsidP="00447BC7">
      <w:pPr>
        <w:rPr>
          <w:rFonts w:eastAsia="Arial Unicode MS"/>
          <w:u w:color="333333"/>
        </w:rPr>
      </w:pPr>
    </w:p>
    <w:p w:rsidR="00154AA5" w:rsidRPr="00154AA5" w:rsidRDefault="00447BC7" w:rsidP="00154AA5">
      <w:pPr>
        <w:rPr>
          <w:rFonts w:ascii="Verdana" w:hAnsi="Verdana" w:cs="Arial"/>
          <w:iCs/>
          <w:sz w:val="16"/>
          <w:szCs w:val="16"/>
        </w:rPr>
      </w:pPr>
      <w:r w:rsidRPr="00154AA5">
        <w:rPr>
          <w:rFonts w:ascii="Verdana" w:hAnsi="Verdana" w:cs="Arial"/>
          <w:iCs/>
          <w:sz w:val="16"/>
          <w:szCs w:val="16"/>
        </w:rPr>
        <w:t xml:space="preserve">1. </w:t>
      </w:r>
      <w:r w:rsidR="00154AA5" w:rsidRPr="00154AA5">
        <w:rPr>
          <w:rFonts w:ascii="Verdana" w:hAnsi="Verdana" w:cs="Arial"/>
          <w:iCs/>
          <w:sz w:val="16"/>
          <w:szCs w:val="16"/>
        </w:rPr>
        <w:t xml:space="preserve">According the art. 42 of the FPC there are theoretically implemented both procedures to ensure the legal certainty, meaning the ruling - the advance Individual Fiscal Solution (SFIA) under the form of tax rulings and APAs. </w:t>
      </w:r>
    </w:p>
    <w:p w:rsidR="00154AA5" w:rsidRPr="00154AA5" w:rsidRDefault="00154AA5" w:rsidP="00154AA5">
      <w:pPr>
        <w:rPr>
          <w:rFonts w:ascii="Verdana" w:hAnsi="Verdana" w:cs="Arial"/>
          <w:iCs/>
          <w:sz w:val="16"/>
          <w:szCs w:val="16"/>
        </w:rPr>
      </w:pPr>
    </w:p>
    <w:p w:rsidR="00154AA5" w:rsidRPr="00154AA5" w:rsidRDefault="00154AA5" w:rsidP="00154AA5">
      <w:pPr>
        <w:rPr>
          <w:rFonts w:ascii="Verdana" w:hAnsi="Verdana" w:cs="Arial"/>
          <w:iCs/>
          <w:sz w:val="16"/>
          <w:szCs w:val="16"/>
        </w:rPr>
      </w:pPr>
      <w:r w:rsidRPr="00154AA5">
        <w:rPr>
          <w:rFonts w:ascii="Verdana" w:hAnsi="Verdana" w:cs="Arial"/>
          <w:iCs/>
          <w:sz w:val="16"/>
          <w:szCs w:val="16"/>
        </w:rPr>
        <w:t>The Romanian tax administration recently communicated that</w:t>
      </w:r>
      <w:r w:rsidRPr="00154AA5">
        <w:rPr>
          <w:rFonts w:ascii="Verdana" w:hAnsi="Verdana" w:cs="Arial"/>
          <w:iCs/>
          <w:sz w:val="16"/>
          <w:szCs w:val="16"/>
        </w:rPr>
        <w:t>:</w:t>
      </w:r>
      <w:r w:rsidRPr="00154AA5">
        <w:rPr>
          <w:rFonts w:ascii="Verdana" w:hAnsi="Verdana" w:cs="Arial"/>
          <w:iCs/>
          <w:sz w:val="16"/>
          <w:szCs w:val="16"/>
        </w:rPr>
        <w:t xml:space="preserve"> in the period 2014 and the first 4 months of 2015, only a number of 6 unilateral APA's were issued, and there are another 3 requests for bilateral APA's registered during the period 2014-2015, out of a total of 12 requests, 7 unilateral APAs and 3 bilateral APAs were issued and 2 requests for issuing APAs were rejected due to non compliance with legal provisions. </w:t>
      </w:r>
    </w:p>
    <w:p w:rsidR="00154AA5" w:rsidRPr="00154AA5" w:rsidRDefault="00154AA5" w:rsidP="00154AA5">
      <w:pPr>
        <w:rPr>
          <w:rFonts w:ascii="Verdana" w:hAnsi="Verdana" w:cs="Arial"/>
          <w:iCs/>
          <w:sz w:val="16"/>
          <w:szCs w:val="16"/>
        </w:rPr>
      </w:pPr>
    </w:p>
    <w:p w:rsidR="00154AA5" w:rsidRPr="00154AA5" w:rsidRDefault="00154AA5" w:rsidP="00154AA5">
      <w:pPr>
        <w:rPr>
          <w:rFonts w:ascii="Verdana" w:hAnsi="Verdana" w:cs="Arial"/>
          <w:iCs/>
          <w:sz w:val="16"/>
          <w:szCs w:val="16"/>
        </w:rPr>
      </w:pPr>
      <w:r w:rsidRPr="00154AA5">
        <w:rPr>
          <w:rFonts w:ascii="Verdana" w:hAnsi="Verdana" w:cs="Arial"/>
          <w:iCs/>
          <w:sz w:val="16"/>
          <w:szCs w:val="16"/>
        </w:rPr>
        <w:t xml:space="preserve">The number of issued APAs is directly linked to the number of the received requests. The Romanian tax administration cannot influence the number of the requests for issuing APAs. The deadline for issuing them is up to 12 months for unilateral APAs and 18 months for bilateral or multilateral APAs, specifying that the term is suspended while requiring clarifications from the taxpayers.   </w:t>
      </w:r>
    </w:p>
    <w:p w:rsidR="00154AA5" w:rsidRPr="00154AA5" w:rsidRDefault="00154AA5" w:rsidP="00154AA5">
      <w:pPr>
        <w:rPr>
          <w:rFonts w:ascii="Verdana" w:hAnsi="Verdana" w:cs="Arial"/>
          <w:iCs/>
          <w:sz w:val="16"/>
          <w:szCs w:val="16"/>
        </w:rPr>
      </w:pPr>
      <w:bookmarkStart w:id="0" w:name="_GoBack"/>
      <w:bookmarkEnd w:id="0"/>
    </w:p>
    <w:p w:rsidR="00154AA5" w:rsidRPr="00154AA5" w:rsidRDefault="00154AA5" w:rsidP="00154AA5">
      <w:pPr>
        <w:rPr>
          <w:rFonts w:ascii="Verdana" w:hAnsi="Verdana" w:cs="Arial"/>
          <w:iCs/>
          <w:sz w:val="16"/>
          <w:szCs w:val="16"/>
        </w:rPr>
      </w:pPr>
      <w:r w:rsidRPr="00154AA5">
        <w:rPr>
          <w:rFonts w:ascii="Verdana" w:hAnsi="Verdana" w:cs="Arial"/>
          <w:iCs/>
          <w:sz w:val="16"/>
          <w:szCs w:val="16"/>
        </w:rPr>
        <w:t>In respect of the SFIA, their number is not officially communicated, but according our best knowledge their number is extremely low and the duration needed to obtain such a solution is of more than 1 year. As regards the tax rulings, during the period 2014-2015, a total number of 30 tax rulings were issued.</w:t>
      </w:r>
      <w:r w:rsidRPr="00154AA5">
        <w:rPr>
          <w:rFonts w:ascii="Verdana" w:hAnsi="Verdana" w:cs="Arial"/>
          <w:iCs/>
          <w:sz w:val="16"/>
          <w:szCs w:val="16"/>
        </w:rPr>
        <w:t xml:space="preserve"> </w:t>
      </w:r>
    </w:p>
    <w:p w:rsidR="00154AA5" w:rsidRPr="00154AA5" w:rsidRDefault="00154AA5" w:rsidP="00154AA5">
      <w:pPr>
        <w:rPr>
          <w:rFonts w:ascii="Verdana" w:hAnsi="Verdana" w:cs="Arial"/>
          <w:iCs/>
          <w:sz w:val="16"/>
          <w:szCs w:val="16"/>
        </w:rPr>
      </w:pPr>
    </w:p>
    <w:p w:rsidR="00154AA5" w:rsidRPr="00154AA5" w:rsidRDefault="00154AA5" w:rsidP="00154AA5">
      <w:pPr>
        <w:rPr>
          <w:rFonts w:ascii="Verdana" w:hAnsi="Verdana" w:cs="Arial"/>
          <w:iCs/>
          <w:sz w:val="16"/>
          <w:szCs w:val="16"/>
        </w:rPr>
      </w:pPr>
      <w:r w:rsidRPr="00154AA5">
        <w:rPr>
          <w:rFonts w:ascii="Verdana" w:hAnsi="Verdana" w:cs="Arial"/>
          <w:iCs/>
          <w:sz w:val="16"/>
          <w:szCs w:val="16"/>
        </w:rPr>
        <w:t xml:space="preserve">The deadline for issuing them is up to 3 months, specifying that the term is suspended while requiring clarifications from the taxpayers.   </w:t>
      </w:r>
    </w:p>
    <w:p w:rsidR="00154AA5" w:rsidRPr="00154AA5" w:rsidRDefault="00154AA5" w:rsidP="00154AA5">
      <w:pPr>
        <w:rPr>
          <w:rFonts w:ascii="Verdana" w:hAnsi="Verdana" w:cs="Arial"/>
          <w:iCs/>
          <w:sz w:val="16"/>
          <w:szCs w:val="16"/>
        </w:rPr>
      </w:pPr>
    </w:p>
    <w:p w:rsidR="00154AA5" w:rsidRPr="00154AA5" w:rsidRDefault="00154AA5" w:rsidP="00154AA5">
      <w:pPr>
        <w:rPr>
          <w:rFonts w:ascii="Verdana" w:hAnsi="Verdana" w:cs="Arial"/>
          <w:iCs/>
          <w:sz w:val="16"/>
          <w:szCs w:val="16"/>
        </w:rPr>
      </w:pPr>
      <w:r w:rsidRPr="00154AA5">
        <w:rPr>
          <w:rFonts w:ascii="Verdana" w:hAnsi="Verdana" w:cs="Arial"/>
          <w:iCs/>
          <w:sz w:val="16"/>
          <w:szCs w:val="16"/>
        </w:rPr>
        <w:t xml:space="preserve">Due to these reasons, the draft of the new FPC is considering the written answers received by the taxpayers from the department in charge with the assistance of the taxpayers as mandatory also for the tax auditors. </w:t>
      </w:r>
    </w:p>
    <w:p w:rsidR="00154AA5" w:rsidRPr="00154AA5" w:rsidRDefault="00154AA5" w:rsidP="00154AA5">
      <w:pPr>
        <w:rPr>
          <w:rFonts w:ascii="Verdana" w:hAnsi="Verdana" w:cs="Arial"/>
          <w:iCs/>
          <w:sz w:val="16"/>
          <w:szCs w:val="16"/>
        </w:rPr>
      </w:pPr>
    </w:p>
    <w:p w:rsidR="00447BC7" w:rsidRPr="00154AA5" w:rsidRDefault="00154AA5" w:rsidP="00154AA5">
      <w:pPr>
        <w:rPr>
          <w:rFonts w:ascii="Verdana" w:hAnsi="Verdana" w:cs="Arial"/>
          <w:iCs/>
          <w:sz w:val="16"/>
          <w:szCs w:val="16"/>
        </w:rPr>
      </w:pPr>
      <w:r w:rsidRPr="00154AA5">
        <w:rPr>
          <w:rFonts w:ascii="Verdana" w:hAnsi="Verdana" w:cs="Arial"/>
          <w:iCs/>
          <w:sz w:val="16"/>
          <w:szCs w:val="16"/>
        </w:rPr>
        <w:t xml:space="preserve">In this context it is not possible to </w:t>
      </w:r>
      <w:r w:rsidRPr="00154AA5">
        <w:rPr>
          <w:rFonts w:ascii="Verdana" w:hAnsi="Verdana" w:cs="Arial"/>
          <w:iCs/>
          <w:sz w:val="16"/>
          <w:szCs w:val="16"/>
        </w:rPr>
        <w:t>ascertain</w:t>
      </w:r>
      <w:r w:rsidRPr="00154AA5">
        <w:rPr>
          <w:rFonts w:ascii="Verdana" w:hAnsi="Verdana" w:cs="Arial"/>
          <w:iCs/>
          <w:sz w:val="16"/>
          <w:szCs w:val="16"/>
        </w:rPr>
        <w:t xml:space="preserve"> the degree with which arm's length principle is respected. The tax administration encourages the voluntary compliance of the taxpayers, APA being one of the instruments of the fiscal legislation in order to create the premises of voluntary compliance.</w:t>
      </w:r>
    </w:p>
    <w:p w:rsidR="00571239" w:rsidRPr="002451EB" w:rsidRDefault="00571239" w:rsidP="00447BC7">
      <w:pPr>
        <w:rPr>
          <w:rFonts w:ascii="Verdana" w:hAnsi="Verdana" w:cs="Arial"/>
          <w:iCs/>
          <w:sz w:val="16"/>
          <w:szCs w:val="16"/>
        </w:rPr>
      </w:pPr>
    </w:p>
    <w:p w:rsidR="00571239" w:rsidRPr="002451EB" w:rsidRDefault="00571239">
      <w:pPr>
        <w:jc w:val="both"/>
        <w:outlineLvl w:val="0"/>
        <w:rPr>
          <w:rFonts w:ascii="Verdana" w:hAnsi="Verdana" w:cs="Arial"/>
          <w:iCs/>
          <w:sz w:val="16"/>
          <w:szCs w:val="16"/>
        </w:rPr>
      </w:pPr>
      <w:r w:rsidRPr="002451EB">
        <w:rPr>
          <w:rFonts w:ascii="Verdana" w:hAnsi="Verdana" w:cs="Arial"/>
          <w:iCs/>
          <w:sz w:val="16"/>
          <w:szCs w:val="16"/>
        </w:rPr>
        <w:t>2. Anti avoidance rules.</w:t>
      </w:r>
    </w:p>
    <w:p w:rsidR="00571239" w:rsidRPr="002451EB" w:rsidRDefault="00571239" w:rsidP="00447BC7">
      <w:pPr>
        <w:rPr>
          <w:rFonts w:ascii="Verdana" w:hAnsi="Verdana" w:cs="Arial"/>
          <w:iCs/>
          <w:sz w:val="16"/>
          <w:szCs w:val="16"/>
        </w:rPr>
      </w:pPr>
      <w:r w:rsidRPr="002451EB">
        <w:rPr>
          <w:rFonts w:ascii="Verdana" w:hAnsi="Verdana" w:cs="Arial"/>
          <w:iCs/>
          <w:sz w:val="16"/>
          <w:szCs w:val="16"/>
        </w:rPr>
        <w:t>The Romanian Fiscal Code contain</w:t>
      </w:r>
      <w:r w:rsidR="001077A8" w:rsidRPr="002451EB">
        <w:rPr>
          <w:rFonts w:ascii="Verdana" w:hAnsi="Verdana" w:cs="Arial"/>
          <w:iCs/>
          <w:sz w:val="16"/>
          <w:szCs w:val="16"/>
        </w:rPr>
        <w:t>s</w:t>
      </w:r>
      <w:r w:rsidRPr="002451EB">
        <w:rPr>
          <w:rFonts w:ascii="Verdana" w:hAnsi="Verdana" w:cs="Arial"/>
          <w:iCs/>
          <w:sz w:val="16"/>
          <w:szCs w:val="16"/>
        </w:rPr>
        <w:t xml:space="preserve"> only 3 explicit a</w:t>
      </w:r>
      <w:r w:rsidR="001077A8" w:rsidRPr="002451EB">
        <w:rPr>
          <w:rFonts w:ascii="Verdana" w:hAnsi="Verdana" w:cs="Arial"/>
          <w:iCs/>
          <w:sz w:val="16"/>
          <w:szCs w:val="16"/>
        </w:rPr>
        <w:t>nti-avoidance rules as follows:</w:t>
      </w:r>
    </w:p>
    <w:p w:rsidR="00A83DD9" w:rsidRPr="002451EB" w:rsidRDefault="00571239" w:rsidP="00447BC7">
      <w:pPr>
        <w:pStyle w:val="ListBullet"/>
        <w:rPr>
          <w:rFonts w:ascii="Verdana" w:hAnsi="Verdana" w:cs="Arial"/>
          <w:iCs/>
          <w:sz w:val="16"/>
          <w:szCs w:val="16"/>
        </w:rPr>
      </w:pPr>
      <w:r w:rsidRPr="002451EB">
        <w:rPr>
          <w:rFonts w:ascii="Verdana" w:hAnsi="Verdana" w:cs="Arial"/>
          <w:iCs/>
          <w:sz w:val="16"/>
          <w:szCs w:val="16"/>
        </w:rPr>
        <w:t>a GAAR in art 11(1</w:t>
      </w:r>
      <w:r w:rsidR="001077A8" w:rsidRPr="002451EB">
        <w:rPr>
          <w:rFonts w:ascii="Verdana" w:hAnsi="Verdana" w:cs="Arial"/>
          <w:iCs/>
          <w:sz w:val="16"/>
          <w:szCs w:val="16"/>
        </w:rPr>
        <w:t>), permitting</w:t>
      </w:r>
      <w:r w:rsidRPr="002451EB">
        <w:rPr>
          <w:rFonts w:ascii="Verdana" w:hAnsi="Verdana" w:cs="Arial"/>
          <w:iCs/>
          <w:sz w:val="16"/>
          <w:szCs w:val="16"/>
        </w:rPr>
        <w:t xml:space="preserve"> to the tax authorities to re-qualify any transaction according its economic content (substance) or to ignore a transaction which do not have an economic purpose.</w:t>
      </w:r>
    </w:p>
    <w:p w:rsidR="00A83DD9" w:rsidRPr="002451EB" w:rsidRDefault="00A83DD9" w:rsidP="00447BC7">
      <w:pPr>
        <w:pStyle w:val="ListBullet"/>
        <w:numPr>
          <w:ilvl w:val="0"/>
          <w:numId w:val="0"/>
        </w:numPr>
        <w:ind w:left="360"/>
        <w:rPr>
          <w:rFonts w:ascii="Verdana" w:hAnsi="Verdana" w:cs="Arial"/>
          <w:iCs/>
          <w:sz w:val="16"/>
          <w:szCs w:val="16"/>
        </w:rPr>
      </w:pPr>
    </w:p>
    <w:p w:rsidR="00571239" w:rsidRPr="002451EB" w:rsidRDefault="00571239" w:rsidP="00447BC7">
      <w:pPr>
        <w:pStyle w:val="ListBullet"/>
        <w:rPr>
          <w:rFonts w:ascii="Verdana" w:hAnsi="Verdana" w:cs="Arial"/>
          <w:iCs/>
          <w:sz w:val="16"/>
          <w:szCs w:val="16"/>
        </w:rPr>
      </w:pPr>
      <w:r w:rsidRPr="002451EB">
        <w:rPr>
          <w:rFonts w:ascii="Verdana" w:hAnsi="Verdana" w:cs="Arial"/>
          <w:iCs/>
          <w:sz w:val="16"/>
          <w:szCs w:val="16"/>
        </w:rPr>
        <w:t>a SAAR in art 7(1) point 2 ,permitting the tax authorities to consider any free lancer as deploying  a dependent activity,</w:t>
      </w:r>
      <w:r w:rsidR="001077A8" w:rsidRPr="002451EB">
        <w:rPr>
          <w:rFonts w:ascii="Verdana" w:hAnsi="Verdana" w:cs="Arial"/>
          <w:iCs/>
          <w:sz w:val="16"/>
          <w:szCs w:val="16"/>
        </w:rPr>
        <w:t xml:space="preserve"> </w:t>
      </w:r>
      <w:r w:rsidRPr="002451EB">
        <w:rPr>
          <w:rFonts w:ascii="Verdana" w:hAnsi="Verdana" w:cs="Arial"/>
          <w:iCs/>
          <w:sz w:val="16"/>
          <w:szCs w:val="16"/>
        </w:rPr>
        <w:t>in order to calculate social contributions to its incomes derived from a legal entity.</w:t>
      </w:r>
    </w:p>
    <w:p w:rsidR="00A83DD9" w:rsidRPr="002451EB" w:rsidRDefault="00A83DD9" w:rsidP="00447BC7">
      <w:pPr>
        <w:pStyle w:val="ListBullet"/>
        <w:numPr>
          <w:ilvl w:val="0"/>
          <w:numId w:val="0"/>
        </w:numPr>
        <w:ind w:left="360"/>
        <w:rPr>
          <w:rFonts w:ascii="Verdana" w:hAnsi="Verdana" w:cs="Arial"/>
          <w:iCs/>
          <w:sz w:val="16"/>
          <w:szCs w:val="16"/>
        </w:rPr>
      </w:pPr>
    </w:p>
    <w:p w:rsidR="00571239" w:rsidRPr="002451EB" w:rsidRDefault="00571239" w:rsidP="00447BC7">
      <w:pPr>
        <w:pStyle w:val="ListBullet"/>
        <w:rPr>
          <w:rFonts w:ascii="Verdana" w:hAnsi="Verdana" w:cs="Arial"/>
          <w:iCs/>
          <w:sz w:val="16"/>
          <w:szCs w:val="16"/>
        </w:rPr>
      </w:pPr>
      <w:r w:rsidRPr="002451EB">
        <w:rPr>
          <w:rFonts w:ascii="Verdana" w:hAnsi="Verdana" w:cs="Arial"/>
          <w:iCs/>
          <w:sz w:val="16"/>
          <w:szCs w:val="16"/>
        </w:rPr>
        <w:t>SAAR according to which the t</w:t>
      </w:r>
      <w:r w:rsidR="00447BC7" w:rsidRPr="002451EB">
        <w:rPr>
          <w:rFonts w:ascii="Verdana" w:hAnsi="Verdana" w:cs="Arial"/>
          <w:iCs/>
          <w:sz w:val="16"/>
          <w:szCs w:val="16"/>
        </w:rPr>
        <w:t xml:space="preserve">ransactions with non residents </w:t>
      </w:r>
      <w:r w:rsidRPr="002451EB">
        <w:rPr>
          <w:rFonts w:ascii="Verdana" w:hAnsi="Verdana" w:cs="Arial"/>
          <w:iCs/>
          <w:sz w:val="16"/>
          <w:szCs w:val="16"/>
        </w:rPr>
        <w:t>identifie</w:t>
      </w:r>
      <w:r w:rsidR="00A83DD9" w:rsidRPr="002451EB">
        <w:rPr>
          <w:rFonts w:ascii="Verdana" w:hAnsi="Verdana" w:cs="Arial"/>
          <w:iCs/>
          <w:sz w:val="16"/>
          <w:szCs w:val="16"/>
        </w:rPr>
        <w:t>d</w:t>
      </w:r>
      <w:r w:rsidRPr="002451EB">
        <w:rPr>
          <w:rFonts w:ascii="Verdana" w:hAnsi="Verdana" w:cs="Arial"/>
          <w:iCs/>
          <w:sz w:val="16"/>
          <w:szCs w:val="16"/>
        </w:rPr>
        <w:t xml:space="preserve"> as being "artificial" are excluded from the regime of the DTT and the derived incomes are taxable with a 50% withholding tax -in art 116(2) c1 .</w:t>
      </w:r>
    </w:p>
    <w:p w:rsidR="00A83DD9" w:rsidRPr="002451EB" w:rsidRDefault="00A83DD9" w:rsidP="00447BC7">
      <w:pPr>
        <w:rPr>
          <w:rFonts w:ascii="Verdana" w:hAnsi="Verdana" w:cs="Arial"/>
          <w:iCs/>
          <w:sz w:val="16"/>
          <w:szCs w:val="16"/>
        </w:rPr>
      </w:pPr>
    </w:p>
    <w:p w:rsidR="00571239" w:rsidRPr="002451EB" w:rsidRDefault="00A83DD9" w:rsidP="00447BC7">
      <w:pPr>
        <w:rPr>
          <w:rFonts w:ascii="Verdana" w:hAnsi="Verdana" w:cs="Arial"/>
          <w:iCs/>
          <w:sz w:val="16"/>
          <w:szCs w:val="16"/>
        </w:rPr>
      </w:pPr>
      <w:r w:rsidRPr="002451EB">
        <w:rPr>
          <w:rFonts w:ascii="Verdana" w:hAnsi="Verdana" w:cs="Arial"/>
          <w:iCs/>
          <w:sz w:val="16"/>
          <w:szCs w:val="16"/>
        </w:rPr>
        <w:t>T</w:t>
      </w:r>
      <w:r w:rsidR="001077A8" w:rsidRPr="002451EB">
        <w:rPr>
          <w:rFonts w:ascii="Verdana" w:hAnsi="Verdana" w:cs="Arial"/>
          <w:iCs/>
          <w:sz w:val="16"/>
          <w:szCs w:val="16"/>
        </w:rPr>
        <w:t>heir</w:t>
      </w:r>
      <w:r w:rsidR="00571239" w:rsidRPr="002451EB">
        <w:rPr>
          <w:rFonts w:ascii="Verdana" w:hAnsi="Verdana" w:cs="Arial"/>
          <w:iCs/>
          <w:sz w:val="16"/>
          <w:szCs w:val="16"/>
        </w:rPr>
        <w:t xml:space="preserve"> application is expected also in order to require some substance in the recipient of the dividends,</w:t>
      </w:r>
      <w:r w:rsidR="001077A8" w:rsidRPr="002451EB">
        <w:rPr>
          <w:rFonts w:ascii="Verdana" w:hAnsi="Verdana" w:cs="Arial"/>
          <w:iCs/>
          <w:sz w:val="16"/>
          <w:szCs w:val="16"/>
        </w:rPr>
        <w:t xml:space="preserve"> </w:t>
      </w:r>
      <w:r w:rsidR="00571239" w:rsidRPr="002451EB">
        <w:rPr>
          <w:rFonts w:ascii="Verdana" w:hAnsi="Verdana" w:cs="Arial"/>
          <w:iCs/>
          <w:sz w:val="16"/>
          <w:szCs w:val="16"/>
        </w:rPr>
        <w:t>etc.</w:t>
      </w:r>
    </w:p>
    <w:sectPr w:rsidR="00571239" w:rsidRPr="002451EB">
      <w:headerReference w:type="default" r:id="rId11"/>
      <w:footerReference w:type="default" r:id="rId12"/>
      <w:headerReference w:type="first" r:id="rId13"/>
      <w:footerReference w:type="first" r:id="rId14"/>
      <w:pgSz w:w="11900" w:h="16840"/>
      <w:pgMar w:top="993" w:right="1418" w:bottom="1418" w:left="1701" w:header="567" w:footer="283"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DFC" w:rsidRDefault="00581DFC">
      <w:r>
        <w:separator/>
      </w:r>
    </w:p>
  </w:endnote>
  <w:endnote w:type="continuationSeparator" w:id="0">
    <w:p w:rsidR="00581DFC" w:rsidRDefault="00581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239" w:rsidRDefault="00571239">
    <w:pPr>
      <w:pStyle w:val="Body1"/>
      <w:tabs>
        <w:tab w:val="left" w:pos="0"/>
        <w:tab w:val="left" w:pos="0"/>
        <w:tab w:val="center" w:pos="4153"/>
        <w:tab w:val="center" w:pos="4391"/>
        <w:tab w:val="center" w:pos="4391"/>
        <w:tab w:val="right" w:pos="8306"/>
        <w:tab w:val="right" w:pos="8761"/>
        <w:tab w:val="right" w:pos="8781"/>
      </w:tabs>
      <w:rPr>
        <w:rFonts w:eastAsia="Times New Roman"/>
        <w:color w:val="auto"/>
        <w:sz w:val="20"/>
        <w:lang w:val="en-GB" w:eastAsia="en-GB" w:bidi="x-none"/>
      </w:rPr>
    </w:pPr>
    <w:r>
      <w:rPr>
        <w:rFonts w:ascii="Verdana" w:hAnsi="Verdana"/>
        <w:i/>
        <w:color w:val="333333"/>
        <w:sz w:val="20"/>
        <w:u w:color="333333"/>
      </w:rPr>
      <w:fldChar w:fldCharType="begin"/>
    </w:r>
    <w:r>
      <w:rPr>
        <w:rFonts w:ascii="Verdana" w:hAnsi="Arial Unicode MS"/>
        <w:i/>
        <w:color w:val="333333"/>
        <w:sz w:val="20"/>
        <w:u w:color="333333"/>
      </w:rPr>
      <w:instrText xml:space="preserve"> PAGE </w:instrText>
    </w:r>
    <w:r>
      <w:rPr>
        <w:rFonts w:ascii="Verdana" w:hAnsi="Verdana"/>
        <w:i/>
        <w:color w:val="333333"/>
        <w:sz w:val="20"/>
        <w:u w:color="333333"/>
      </w:rPr>
      <w:fldChar w:fldCharType="separate"/>
    </w:r>
    <w:r w:rsidR="00154AA5">
      <w:rPr>
        <w:rFonts w:ascii="Verdana" w:hAnsi="Arial Unicode MS"/>
        <w:i/>
        <w:noProof/>
        <w:color w:val="333333"/>
        <w:sz w:val="20"/>
        <w:u w:color="333333"/>
      </w:rPr>
      <w:t>10</w:t>
    </w:r>
    <w:r>
      <w:rPr>
        <w:rFonts w:ascii="Verdana" w:hAnsi="Verdana"/>
        <w:i/>
        <w:color w:val="333333"/>
        <w:sz w:val="20"/>
        <w:u w:color="33333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239" w:rsidRDefault="00571239">
    <w:pPr>
      <w:pStyle w:val="Body1"/>
      <w:tabs>
        <w:tab w:val="left" w:pos="0"/>
        <w:tab w:val="left" w:pos="0"/>
        <w:tab w:val="center" w:pos="4153"/>
        <w:tab w:val="center" w:pos="4391"/>
        <w:tab w:val="center" w:pos="4391"/>
        <w:tab w:val="right" w:pos="8306"/>
        <w:tab w:val="right" w:pos="8761"/>
        <w:tab w:val="right" w:pos="8781"/>
      </w:tabs>
      <w:rPr>
        <w:rFonts w:eastAsia="Times New Roman"/>
        <w:color w:val="auto"/>
        <w:sz w:val="20"/>
        <w:lang w:val="en-GB" w:eastAsia="en-GB" w:bidi="x-none"/>
      </w:rPr>
    </w:pPr>
    <w:r>
      <w:rPr>
        <w:rFonts w:ascii="Verdana" w:hAnsi="Arial Unicode MS"/>
        <w:i/>
        <w:color w:val="FFFFFF"/>
        <w:sz w:val="16"/>
        <w:u w:color="FFFFFF"/>
      </w:rPr>
      <w:t>mmm</w:t>
    </w:r>
    <w:r>
      <w:rPr>
        <w:rFonts w:ascii="Verdana" w:hAnsi="Arial Unicode MS"/>
        <w:i/>
        <w:color w:val="808080"/>
        <w:sz w:val="16"/>
        <w:u w:color="808080"/>
      </w:rPr>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DFC" w:rsidRDefault="00581DFC">
      <w:r>
        <w:separator/>
      </w:r>
    </w:p>
  </w:footnote>
  <w:footnote w:type="continuationSeparator" w:id="0">
    <w:p w:rsidR="00581DFC" w:rsidRDefault="00581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239" w:rsidRDefault="00662E14">
    <w:pPr>
      <w:pStyle w:val="Body1"/>
      <w:tabs>
        <w:tab w:val="left" w:pos="0"/>
        <w:tab w:val="center" w:pos="4391"/>
        <w:tab w:val="right" w:pos="8781"/>
        <w:tab w:val="left" w:pos="13277"/>
        <w:tab w:val="center" w:pos="13527"/>
        <w:tab w:val="center" w:pos="13527"/>
        <w:tab w:val="center" w:pos="13527"/>
        <w:tab w:val="right" w:pos="13757"/>
        <w:tab w:val="right" w:pos="13757"/>
        <w:tab w:val="right" w:pos="13757"/>
      </w:tabs>
      <w:ind w:right="3027"/>
      <w:rPr>
        <w:rFonts w:ascii="Verdana" w:hAnsi="Verdana"/>
        <w:b/>
        <w:sz w:val="16"/>
      </w:rPr>
    </w:pPr>
    <w:r>
      <w:rPr>
        <w:rFonts w:ascii="Verdana" w:hAnsi="Verdana"/>
        <w:i/>
        <w:noProof/>
        <w:sz w:val="16"/>
        <w:lang w:val="en-US" w:eastAsia="en-US"/>
      </w:rPr>
      <mc:AlternateContent>
        <mc:Choice Requires="wps">
          <w:drawing>
            <wp:anchor distT="0" distB="0" distL="114300" distR="114300" simplePos="0" relativeHeight="251655680" behindDoc="1" locked="0" layoutInCell="1" allowOverlap="1">
              <wp:simplePos x="0" y="0"/>
              <wp:positionH relativeFrom="page">
                <wp:posOffset>0</wp:posOffset>
              </wp:positionH>
              <wp:positionV relativeFrom="page">
                <wp:posOffset>317500</wp:posOffset>
              </wp:positionV>
              <wp:extent cx="5600700" cy="0"/>
              <wp:effectExtent l="9525" t="12700" r="9525" b="63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5pt" to="44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">
              <v:fill o:detectmouseclick="t"/>
              <w10:wrap anchorx="page" anchory="page"/>
            </v:line>
          </w:pict>
        </mc:Fallback>
      </mc:AlternateContent>
    </w:r>
    <w:r>
      <w:rPr>
        <w:rFonts w:ascii="Verdana" w:hAnsi="Verdana"/>
        <w:i/>
        <w:noProof/>
        <w:sz w:val="16"/>
        <w:lang w:val="en-US" w:eastAsia="en-US"/>
      </w:rPr>
      <mc:AlternateContent>
        <mc:Choice Requires="wps">
          <w:drawing>
            <wp:anchor distT="0" distB="0" distL="114300" distR="114300" simplePos="0" relativeHeight="251656704" behindDoc="1" locked="0" layoutInCell="1" allowOverlap="1">
              <wp:simplePos x="0" y="0"/>
              <wp:positionH relativeFrom="page">
                <wp:posOffset>0</wp:posOffset>
              </wp:positionH>
              <wp:positionV relativeFrom="page">
                <wp:posOffset>203200</wp:posOffset>
              </wp:positionV>
              <wp:extent cx="5600700" cy="0"/>
              <wp:effectExtent l="9525" t="12700" r="9525" b="63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16pt" to="44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">
              <v:fill o:detectmouseclick="t"/>
              <w10:wrap anchorx="page" anchory="page"/>
            </v:line>
          </w:pict>
        </mc:Fallback>
      </mc:AlternateContent>
    </w:r>
  </w:p>
  <w:p w:rsidR="00571239" w:rsidRDefault="00571239">
    <w:pPr>
      <w:pStyle w:val="Body1"/>
      <w:tabs>
        <w:tab w:val="left" w:pos="0"/>
        <w:tab w:val="center" w:pos="4391"/>
        <w:tab w:val="right" w:pos="8781"/>
        <w:tab w:val="left" w:pos="13277"/>
        <w:tab w:val="center" w:pos="13527"/>
        <w:tab w:val="center" w:pos="13527"/>
        <w:tab w:val="center" w:pos="13527"/>
        <w:tab w:val="right" w:pos="13757"/>
        <w:tab w:val="right" w:pos="13757"/>
        <w:tab w:val="right" w:pos="13757"/>
      </w:tabs>
      <w:ind w:right="3027"/>
      <w:rPr>
        <w:rFonts w:ascii="Verdana" w:hAnsi="Verdana"/>
        <w:b/>
        <w:sz w:val="16"/>
      </w:rPr>
    </w:pPr>
  </w:p>
  <w:p w:rsidR="00571239" w:rsidRDefault="00571239">
    <w:pPr>
      <w:pStyle w:val="Body1"/>
      <w:tabs>
        <w:tab w:val="left" w:pos="0"/>
        <w:tab w:val="left" w:pos="0"/>
        <w:tab w:val="center" w:pos="4153"/>
        <w:tab w:val="center" w:pos="4391"/>
        <w:tab w:val="center" w:pos="4391"/>
        <w:tab w:val="left" w:pos="8281"/>
        <w:tab w:val="right" w:pos="8306"/>
        <w:tab w:val="right" w:pos="8761"/>
        <w:tab w:val="right" w:pos="8761"/>
        <w:tab w:val="right" w:pos="8781"/>
      </w:tabs>
      <w:rPr>
        <w:rFonts w:ascii="Verdana" w:hAnsi="Verdana"/>
        <w:i/>
        <w:sz w:val="16"/>
      </w:rPr>
    </w:pPr>
    <w:r>
      <w:rPr>
        <w:rFonts w:ascii="Verdana" w:hAnsi="Arial Unicode MS"/>
        <w:i/>
        <w:sz w:val="16"/>
      </w:rPr>
      <w:t>Questionnaire - Romania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239" w:rsidRDefault="00662E14">
    <w:pPr>
      <w:rPr>
        <w:sz w:val="20"/>
        <w:lang w:eastAsia="en-GB" w:bidi="x-none"/>
      </w:rPr>
    </w:pPr>
    <w:r>
      <w:rPr>
        <w:noProof/>
        <w:lang w:val="en-US"/>
      </w:rPr>
      <mc:AlternateContent>
        <mc:Choice Requires="wps">
          <w:drawing>
            <wp:anchor distT="0" distB="0" distL="114300" distR="114300" simplePos="0" relativeHeight="251657728" behindDoc="1" locked="0" layoutInCell="1" allowOverlap="1">
              <wp:simplePos x="0" y="0"/>
              <wp:positionH relativeFrom="page">
                <wp:posOffset>0</wp:posOffset>
              </wp:positionH>
              <wp:positionV relativeFrom="page">
                <wp:posOffset>942975</wp:posOffset>
              </wp:positionV>
              <wp:extent cx="7604125" cy="9359900"/>
              <wp:effectExtent l="0" t="0" r="0" b="317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04125" cy="9359900"/>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0" y="0"/>
                            </a:moveTo>
                            <a:lnTo>
                              <a:pt x="21600" y="0"/>
                            </a:lnTo>
                            <a:lnTo>
                              <a:pt x="21600" y="21600"/>
                            </a:lnTo>
                            <a:lnTo>
                              <a:pt x="0" y="21600"/>
                            </a:lnTo>
                            <a:close/>
                          </a:path>
                        </a:pathLst>
                      </a:custGeom>
                      <a:solidFill>
                        <a:srgbClr val="8594C5"/>
                      </a:solidFill>
                      <a:ln>
                        <a:noFill/>
                      </a:ln>
                      <a:effectLst/>
                      <a:extLst>
                        <a:ext uri="{91240B29-F687-4F45-9708-019B960494DF}">
                          <a14:hiddenLine xmlns:a14="http://schemas.microsoft.com/office/drawing/2010/main" w="12700">
                            <a:solidFill>
                              <a:srgbClr val="000000"/>
                            </a:solidFill>
                            <a:miter lim="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style="position:absolute;margin-left:0;margin-top:74.25pt;width:598.75pt;height:73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" path="m,l21600,r,21600l,21600,,xe" fillcolor="#8594c5" stroked="f" strokeweight="1pt">
              <v:stroke miterlimit="0" joinstyle="miter"/>
              <v:path arrowok="t" o:connecttype="custom" o:connectlocs="3802063,4679950;3802063,4679950;3802063,4679950;3802063,4679950" o:connectangles="0,0,0,0"/>
              <w10:wrap anchorx="page" anchory="page"/>
            </v:shape>
          </w:pict>
        </mc:Fallback>
      </mc:AlternateContent>
    </w:r>
    <w:r>
      <w:rPr>
        <w:noProof/>
        <w:lang w:val="en-US"/>
      </w:rPr>
      <w:drawing>
        <wp:anchor distT="0" distB="0" distL="114300" distR="114300" simplePos="0" relativeHeight="251659776" behindDoc="1" locked="0" layoutInCell="1" allowOverlap="1">
          <wp:simplePos x="0" y="0"/>
          <wp:positionH relativeFrom="page">
            <wp:posOffset>2541905</wp:posOffset>
          </wp:positionH>
          <wp:positionV relativeFrom="page">
            <wp:posOffset>0</wp:posOffset>
          </wp:positionV>
          <wp:extent cx="2005965" cy="1397000"/>
          <wp:effectExtent l="0" t="0" r="0" b="0"/>
          <wp:wrapNone/>
          <wp:docPr id="5" name="Picture 5"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13970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page">
            <wp:posOffset>-1104900</wp:posOffset>
          </wp:positionH>
          <wp:positionV relativeFrom="page">
            <wp:posOffset>2425700</wp:posOffset>
          </wp:positionV>
          <wp:extent cx="5573395" cy="6997700"/>
          <wp:effectExtent l="0" t="0" r="0" b="0"/>
          <wp:wrapNone/>
          <wp:docPr id="4" name="Picture 4"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6"/>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73395" cy="6997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B6671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multilevel"/>
    <w:tmpl w:val="894EE873"/>
    <w:lvl w:ilvl="0">
      <w:start w:val="1"/>
      <w:numFmt w:val="lowerLetter"/>
      <w:pStyle w:val="List0"/>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560"/>
      </w:pPr>
      <w:rPr>
        <w:rFonts w:hint="default"/>
        <w:position w:val="0"/>
      </w:rPr>
    </w:lvl>
    <w:lvl w:ilvl="2">
      <w:start w:val="1"/>
      <w:numFmt w:val="lowerRoman"/>
      <w:suff w:val="nothing"/>
      <w:lvlText w:val="%3."/>
      <w:lvlJc w:val="left"/>
      <w:pPr>
        <w:ind w:left="0" w:firstLine="2249"/>
      </w:pPr>
      <w:rPr>
        <w:rFonts w:hint="default"/>
        <w:position w:val="0"/>
      </w:rPr>
    </w:lvl>
    <w:lvl w:ilvl="3">
      <w:start w:val="1"/>
      <w:numFmt w:val="decimal"/>
      <w:suff w:val="nothing"/>
      <w:lvlText w:val="%4."/>
      <w:lvlJc w:val="left"/>
      <w:pPr>
        <w:ind w:left="0" w:firstLine="3000"/>
      </w:pPr>
      <w:rPr>
        <w:rFonts w:hint="default"/>
        <w:position w:val="0"/>
      </w:rPr>
    </w:lvl>
    <w:lvl w:ilvl="4">
      <w:start w:val="1"/>
      <w:numFmt w:val="lowerLetter"/>
      <w:suff w:val="nothing"/>
      <w:lvlText w:val="%5."/>
      <w:lvlJc w:val="left"/>
      <w:pPr>
        <w:ind w:left="0" w:firstLine="3720"/>
      </w:pPr>
      <w:rPr>
        <w:rFonts w:hint="default"/>
        <w:position w:val="0"/>
      </w:rPr>
    </w:lvl>
    <w:lvl w:ilvl="5">
      <w:start w:val="1"/>
      <w:numFmt w:val="lowerRoman"/>
      <w:suff w:val="nothing"/>
      <w:lvlText w:val="%6."/>
      <w:lvlJc w:val="left"/>
      <w:pPr>
        <w:ind w:left="0" w:firstLine="4409"/>
      </w:pPr>
      <w:rPr>
        <w:rFonts w:hint="default"/>
        <w:position w:val="0"/>
      </w:rPr>
    </w:lvl>
    <w:lvl w:ilvl="6">
      <w:start w:val="1"/>
      <w:numFmt w:val="decimal"/>
      <w:suff w:val="nothing"/>
      <w:lvlText w:val="%7."/>
      <w:lvlJc w:val="left"/>
      <w:pPr>
        <w:ind w:left="0" w:firstLine="5160"/>
      </w:pPr>
      <w:rPr>
        <w:rFonts w:hint="default"/>
        <w:position w:val="0"/>
      </w:rPr>
    </w:lvl>
    <w:lvl w:ilvl="7">
      <w:start w:val="1"/>
      <w:numFmt w:val="lowerLetter"/>
      <w:suff w:val="nothing"/>
      <w:lvlText w:val="%8."/>
      <w:lvlJc w:val="left"/>
      <w:pPr>
        <w:ind w:left="0" w:firstLine="5880"/>
      </w:pPr>
      <w:rPr>
        <w:rFonts w:hint="default"/>
        <w:position w:val="0"/>
      </w:rPr>
    </w:lvl>
    <w:lvl w:ilvl="8">
      <w:start w:val="1"/>
      <w:numFmt w:val="lowerRoman"/>
      <w:suff w:val="nothing"/>
      <w:lvlText w:val="%9."/>
      <w:lvlJc w:val="left"/>
      <w:pPr>
        <w:ind w:left="0" w:firstLine="6569"/>
      </w:pPr>
      <w:rPr>
        <w:rFonts w:hint="default"/>
        <w:position w:val="0"/>
      </w:rPr>
    </w:lvl>
  </w:abstractNum>
  <w:abstractNum w:abstractNumId="2">
    <w:nsid w:val="00000002"/>
    <w:multiLevelType w:val="multilevel"/>
    <w:tmpl w:val="894EE874"/>
    <w:lvl w:ilvl="0">
      <w:start w:val="1"/>
      <w:numFmt w:val="lowerLetter"/>
      <w:pStyle w:val="ImportWordListStyleDefinition2"/>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5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2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30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7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4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5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3">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4"/>
    <w:multiLevelType w:val="multilevel"/>
    <w:tmpl w:val="894EE876"/>
    <w:lvl w:ilvl="0">
      <w:start w:val="1"/>
      <w:numFmt w:val="lowerLetter"/>
      <w:pStyle w:val="List1"/>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560"/>
      </w:pPr>
      <w:rPr>
        <w:rFonts w:hint="default"/>
        <w:position w:val="0"/>
      </w:rPr>
    </w:lvl>
    <w:lvl w:ilvl="2">
      <w:start w:val="1"/>
      <w:numFmt w:val="lowerRoman"/>
      <w:suff w:val="nothing"/>
      <w:lvlText w:val="%3."/>
      <w:lvlJc w:val="left"/>
      <w:pPr>
        <w:ind w:left="0" w:firstLine="2249"/>
      </w:pPr>
      <w:rPr>
        <w:rFonts w:hint="default"/>
        <w:position w:val="0"/>
      </w:rPr>
    </w:lvl>
    <w:lvl w:ilvl="3">
      <w:start w:val="1"/>
      <w:numFmt w:val="decimal"/>
      <w:suff w:val="nothing"/>
      <w:lvlText w:val="%4."/>
      <w:lvlJc w:val="left"/>
      <w:pPr>
        <w:ind w:left="0" w:firstLine="3000"/>
      </w:pPr>
      <w:rPr>
        <w:rFonts w:hint="default"/>
        <w:position w:val="0"/>
      </w:rPr>
    </w:lvl>
    <w:lvl w:ilvl="4">
      <w:start w:val="1"/>
      <w:numFmt w:val="lowerLetter"/>
      <w:suff w:val="nothing"/>
      <w:lvlText w:val="%5."/>
      <w:lvlJc w:val="left"/>
      <w:pPr>
        <w:ind w:left="0" w:firstLine="3720"/>
      </w:pPr>
      <w:rPr>
        <w:rFonts w:hint="default"/>
        <w:position w:val="0"/>
      </w:rPr>
    </w:lvl>
    <w:lvl w:ilvl="5">
      <w:start w:val="1"/>
      <w:numFmt w:val="lowerRoman"/>
      <w:suff w:val="nothing"/>
      <w:lvlText w:val="%6."/>
      <w:lvlJc w:val="left"/>
      <w:pPr>
        <w:ind w:left="0" w:firstLine="4409"/>
      </w:pPr>
      <w:rPr>
        <w:rFonts w:hint="default"/>
        <w:position w:val="0"/>
      </w:rPr>
    </w:lvl>
    <w:lvl w:ilvl="6">
      <w:start w:val="1"/>
      <w:numFmt w:val="decimal"/>
      <w:suff w:val="nothing"/>
      <w:lvlText w:val="%7."/>
      <w:lvlJc w:val="left"/>
      <w:pPr>
        <w:ind w:left="0" w:firstLine="5160"/>
      </w:pPr>
      <w:rPr>
        <w:rFonts w:hint="default"/>
        <w:position w:val="0"/>
      </w:rPr>
    </w:lvl>
    <w:lvl w:ilvl="7">
      <w:start w:val="1"/>
      <w:numFmt w:val="lowerLetter"/>
      <w:suff w:val="nothing"/>
      <w:lvlText w:val="%8."/>
      <w:lvlJc w:val="left"/>
      <w:pPr>
        <w:ind w:left="0" w:firstLine="5880"/>
      </w:pPr>
      <w:rPr>
        <w:rFonts w:hint="default"/>
        <w:position w:val="0"/>
      </w:rPr>
    </w:lvl>
    <w:lvl w:ilvl="8">
      <w:start w:val="1"/>
      <w:numFmt w:val="lowerRoman"/>
      <w:suff w:val="nothing"/>
      <w:lvlText w:val="%9."/>
      <w:lvlJc w:val="left"/>
      <w:pPr>
        <w:ind w:left="0" w:firstLine="6569"/>
      </w:pPr>
      <w:rPr>
        <w:rFonts w:hint="default"/>
        <w:position w:val="0"/>
      </w:rPr>
    </w:lvl>
  </w:abstractNum>
  <w:abstractNum w:abstractNumId="5">
    <w:nsid w:val="00000005"/>
    <w:multiLevelType w:val="multilevel"/>
    <w:tmpl w:val="894EE877"/>
    <w:lvl w:ilvl="0">
      <w:start w:val="1"/>
      <w:numFmt w:val="lowerLetter"/>
      <w:pStyle w:val="ImportWordListStyleDefinition3"/>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5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2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30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7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4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5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6">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7"/>
    <w:multiLevelType w:val="multilevel"/>
    <w:tmpl w:val="894EE879"/>
    <w:lvl w:ilvl="0">
      <w:start w:val="1"/>
      <w:numFmt w:val="lowerLetter"/>
      <w:pStyle w:val="List210"/>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560"/>
      </w:pPr>
      <w:rPr>
        <w:rFonts w:hint="default"/>
        <w:position w:val="0"/>
      </w:rPr>
    </w:lvl>
    <w:lvl w:ilvl="2">
      <w:start w:val="1"/>
      <w:numFmt w:val="lowerRoman"/>
      <w:suff w:val="nothing"/>
      <w:lvlText w:val="%3."/>
      <w:lvlJc w:val="left"/>
      <w:pPr>
        <w:ind w:left="0" w:firstLine="2249"/>
      </w:pPr>
      <w:rPr>
        <w:rFonts w:hint="default"/>
        <w:position w:val="0"/>
      </w:rPr>
    </w:lvl>
    <w:lvl w:ilvl="3">
      <w:start w:val="1"/>
      <w:numFmt w:val="decimal"/>
      <w:suff w:val="nothing"/>
      <w:lvlText w:val="%4."/>
      <w:lvlJc w:val="left"/>
      <w:pPr>
        <w:ind w:left="0" w:firstLine="3000"/>
      </w:pPr>
      <w:rPr>
        <w:rFonts w:hint="default"/>
        <w:position w:val="0"/>
      </w:rPr>
    </w:lvl>
    <w:lvl w:ilvl="4">
      <w:start w:val="1"/>
      <w:numFmt w:val="lowerLetter"/>
      <w:suff w:val="nothing"/>
      <w:lvlText w:val="%5."/>
      <w:lvlJc w:val="left"/>
      <w:pPr>
        <w:ind w:left="0" w:firstLine="3720"/>
      </w:pPr>
      <w:rPr>
        <w:rFonts w:hint="default"/>
        <w:position w:val="0"/>
      </w:rPr>
    </w:lvl>
    <w:lvl w:ilvl="5">
      <w:start w:val="1"/>
      <w:numFmt w:val="lowerRoman"/>
      <w:suff w:val="nothing"/>
      <w:lvlText w:val="%6."/>
      <w:lvlJc w:val="left"/>
      <w:pPr>
        <w:ind w:left="0" w:firstLine="4409"/>
      </w:pPr>
      <w:rPr>
        <w:rFonts w:hint="default"/>
        <w:position w:val="0"/>
      </w:rPr>
    </w:lvl>
    <w:lvl w:ilvl="6">
      <w:start w:val="1"/>
      <w:numFmt w:val="decimal"/>
      <w:suff w:val="nothing"/>
      <w:lvlText w:val="%7."/>
      <w:lvlJc w:val="left"/>
      <w:pPr>
        <w:ind w:left="0" w:firstLine="5160"/>
      </w:pPr>
      <w:rPr>
        <w:rFonts w:hint="default"/>
        <w:position w:val="0"/>
      </w:rPr>
    </w:lvl>
    <w:lvl w:ilvl="7">
      <w:start w:val="1"/>
      <w:numFmt w:val="lowerLetter"/>
      <w:suff w:val="nothing"/>
      <w:lvlText w:val="%8."/>
      <w:lvlJc w:val="left"/>
      <w:pPr>
        <w:ind w:left="0" w:firstLine="5880"/>
      </w:pPr>
      <w:rPr>
        <w:rFonts w:hint="default"/>
        <w:position w:val="0"/>
      </w:rPr>
    </w:lvl>
    <w:lvl w:ilvl="8">
      <w:start w:val="1"/>
      <w:numFmt w:val="lowerRoman"/>
      <w:suff w:val="nothing"/>
      <w:lvlText w:val="%9."/>
      <w:lvlJc w:val="left"/>
      <w:pPr>
        <w:ind w:left="0" w:firstLine="6569"/>
      </w:pPr>
      <w:rPr>
        <w:rFonts w:hint="default"/>
        <w:position w:val="0"/>
      </w:rPr>
    </w:lvl>
  </w:abstractNum>
  <w:abstractNum w:abstractNumId="8">
    <w:nsid w:val="00000008"/>
    <w:multiLevelType w:val="multilevel"/>
    <w:tmpl w:val="894EE87A"/>
    <w:lvl w:ilvl="0">
      <w:start w:val="1"/>
      <w:numFmt w:val="lowerLetter"/>
      <w:pStyle w:val="ImportWordListStyleDefinition4"/>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5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2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30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7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4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5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9">
    <w:nsid w:val="00000009"/>
    <w:multiLevelType w:val="multilevel"/>
    <w:tmpl w:val="894EE87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0A"/>
    <w:multiLevelType w:val="multilevel"/>
    <w:tmpl w:val="894EE87C"/>
    <w:lvl w:ilvl="0">
      <w:start w:val="1"/>
      <w:numFmt w:val="lowerLetter"/>
      <w:pStyle w:val="List33"/>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560"/>
      </w:pPr>
      <w:rPr>
        <w:rFonts w:hint="default"/>
        <w:position w:val="0"/>
      </w:rPr>
    </w:lvl>
    <w:lvl w:ilvl="2">
      <w:start w:val="1"/>
      <w:numFmt w:val="lowerRoman"/>
      <w:suff w:val="nothing"/>
      <w:lvlText w:val="%3."/>
      <w:lvlJc w:val="left"/>
      <w:pPr>
        <w:ind w:left="0" w:firstLine="2249"/>
      </w:pPr>
      <w:rPr>
        <w:rFonts w:hint="default"/>
        <w:position w:val="0"/>
      </w:rPr>
    </w:lvl>
    <w:lvl w:ilvl="3">
      <w:start w:val="1"/>
      <w:numFmt w:val="decimal"/>
      <w:suff w:val="nothing"/>
      <w:lvlText w:val="%4."/>
      <w:lvlJc w:val="left"/>
      <w:pPr>
        <w:ind w:left="0" w:firstLine="3000"/>
      </w:pPr>
      <w:rPr>
        <w:rFonts w:hint="default"/>
        <w:position w:val="0"/>
      </w:rPr>
    </w:lvl>
    <w:lvl w:ilvl="4">
      <w:start w:val="1"/>
      <w:numFmt w:val="lowerLetter"/>
      <w:suff w:val="nothing"/>
      <w:lvlText w:val="%5."/>
      <w:lvlJc w:val="left"/>
      <w:pPr>
        <w:ind w:left="0" w:firstLine="3720"/>
      </w:pPr>
      <w:rPr>
        <w:rFonts w:hint="default"/>
        <w:position w:val="0"/>
      </w:rPr>
    </w:lvl>
    <w:lvl w:ilvl="5">
      <w:start w:val="1"/>
      <w:numFmt w:val="lowerRoman"/>
      <w:suff w:val="nothing"/>
      <w:lvlText w:val="%6."/>
      <w:lvlJc w:val="left"/>
      <w:pPr>
        <w:ind w:left="0" w:firstLine="4409"/>
      </w:pPr>
      <w:rPr>
        <w:rFonts w:hint="default"/>
        <w:position w:val="0"/>
      </w:rPr>
    </w:lvl>
    <w:lvl w:ilvl="6">
      <w:start w:val="1"/>
      <w:numFmt w:val="decimal"/>
      <w:suff w:val="nothing"/>
      <w:lvlText w:val="%7."/>
      <w:lvlJc w:val="left"/>
      <w:pPr>
        <w:ind w:left="0" w:firstLine="5160"/>
      </w:pPr>
      <w:rPr>
        <w:rFonts w:hint="default"/>
        <w:position w:val="0"/>
      </w:rPr>
    </w:lvl>
    <w:lvl w:ilvl="7">
      <w:start w:val="1"/>
      <w:numFmt w:val="lowerLetter"/>
      <w:suff w:val="nothing"/>
      <w:lvlText w:val="%8."/>
      <w:lvlJc w:val="left"/>
      <w:pPr>
        <w:ind w:left="0" w:firstLine="5880"/>
      </w:pPr>
      <w:rPr>
        <w:rFonts w:hint="default"/>
        <w:position w:val="0"/>
      </w:rPr>
    </w:lvl>
    <w:lvl w:ilvl="8">
      <w:start w:val="1"/>
      <w:numFmt w:val="lowerRoman"/>
      <w:suff w:val="nothing"/>
      <w:lvlText w:val="%9."/>
      <w:lvlJc w:val="left"/>
      <w:pPr>
        <w:ind w:left="0" w:firstLine="6569"/>
      </w:pPr>
      <w:rPr>
        <w:rFonts w:hint="default"/>
        <w:position w:val="0"/>
      </w:rPr>
    </w:lvl>
  </w:abstractNum>
  <w:abstractNum w:abstractNumId="11">
    <w:nsid w:val="0000000B"/>
    <w:multiLevelType w:val="multilevel"/>
    <w:tmpl w:val="894EE87D"/>
    <w:lvl w:ilvl="0">
      <w:start w:val="1"/>
      <w:numFmt w:val="lowerLetter"/>
      <w:pStyle w:val="ImportWordListStyleDefinition5"/>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5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2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30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7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4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5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12">
    <w:nsid w:val="0000000C"/>
    <w:multiLevelType w:val="multilevel"/>
    <w:tmpl w:val="894EE87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000000D"/>
    <w:multiLevelType w:val="multilevel"/>
    <w:tmpl w:val="894EE87F"/>
    <w:lvl w:ilvl="0">
      <w:start w:val="1"/>
      <w:numFmt w:val="lowerLetter"/>
      <w:pStyle w:val="List41"/>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560"/>
      </w:pPr>
      <w:rPr>
        <w:rFonts w:hint="default"/>
        <w:position w:val="0"/>
      </w:rPr>
    </w:lvl>
    <w:lvl w:ilvl="2">
      <w:start w:val="1"/>
      <w:numFmt w:val="lowerRoman"/>
      <w:suff w:val="nothing"/>
      <w:lvlText w:val="%3."/>
      <w:lvlJc w:val="left"/>
      <w:pPr>
        <w:ind w:left="0" w:firstLine="2249"/>
      </w:pPr>
      <w:rPr>
        <w:rFonts w:hint="default"/>
        <w:position w:val="0"/>
      </w:rPr>
    </w:lvl>
    <w:lvl w:ilvl="3">
      <w:start w:val="1"/>
      <w:numFmt w:val="decimal"/>
      <w:suff w:val="nothing"/>
      <w:lvlText w:val="%4."/>
      <w:lvlJc w:val="left"/>
      <w:pPr>
        <w:ind w:left="0" w:firstLine="3000"/>
      </w:pPr>
      <w:rPr>
        <w:rFonts w:hint="default"/>
        <w:position w:val="0"/>
      </w:rPr>
    </w:lvl>
    <w:lvl w:ilvl="4">
      <w:start w:val="1"/>
      <w:numFmt w:val="lowerLetter"/>
      <w:suff w:val="nothing"/>
      <w:lvlText w:val="%5."/>
      <w:lvlJc w:val="left"/>
      <w:pPr>
        <w:ind w:left="0" w:firstLine="3720"/>
      </w:pPr>
      <w:rPr>
        <w:rFonts w:hint="default"/>
        <w:position w:val="0"/>
      </w:rPr>
    </w:lvl>
    <w:lvl w:ilvl="5">
      <w:start w:val="1"/>
      <w:numFmt w:val="lowerRoman"/>
      <w:suff w:val="nothing"/>
      <w:lvlText w:val="%6."/>
      <w:lvlJc w:val="left"/>
      <w:pPr>
        <w:ind w:left="0" w:firstLine="4409"/>
      </w:pPr>
      <w:rPr>
        <w:rFonts w:hint="default"/>
        <w:position w:val="0"/>
      </w:rPr>
    </w:lvl>
    <w:lvl w:ilvl="6">
      <w:start w:val="1"/>
      <w:numFmt w:val="decimal"/>
      <w:suff w:val="nothing"/>
      <w:lvlText w:val="%7."/>
      <w:lvlJc w:val="left"/>
      <w:pPr>
        <w:ind w:left="0" w:firstLine="5160"/>
      </w:pPr>
      <w:rPr>
        <w:rFonts w:hint="default"/>
        <w:position w:val="0"/>
      </w:rPr>
    </w:lvl>
    <w:lvl w:ilvl="7">
      <w:start w:val="1"/>
      <w:numFmt w:val="lowerLetter"/>
      <w:suff w:val="nothing"/>
      <w:lvlText w:val="%8."/>
      <w:lvlJc w:val="left"/>
      <w:pPr>
        <w:ind w:left="0" w:firstLine="5880"/>
      </w:pPr>
      <w:rPr>
        <w:rFonts w:hint="default"/>
        <w:position w:val="0"/>
      </w:rPr>
    </w:lvl>
    <w:lvl w:ilvl="8">
      <w:start w:val="1"/>
      <w:numFmt w:val="lowerRoman"/>
      <w:suff w:val="nothing"/>
      <w:lvlText w:val="%9."/>
      <w:lvlJc w:val="left"/>
      <w:pPr>
        <w:ind w:left="0" w:firstLine="6569"/>
      </w:pPr>
      <w:rPr>
        <w:rFonts w:hint="default"/>
        <w:position w:val="0"/>
      </w:rPr>
    </w:lvl>
  </w:abstractNum>
  <w:abstractNum w:abstractNumId="14">
    <w:nsid w:val="0000000E"/>
    <w:multiLevelType w:val="multilevel"/>
    <w:tmpl w:val="894EE880"/>
    <w:lvl w:ilvl="0">
      <w:start w:val="1"/>
      <w:numFmt w:val="lowerLetter"/>
      <w:pStyle w:val="ImportWordListStyleDefinition7"/>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5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2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30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7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4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5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15">
    <w:nsid w:val="0000000F"/>
    <w:multiLevelType w:val="multilevel"/>
    <w:tmpl w:val="894EE88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0000010"/>
    <w:multiLevelType w:val="multilevel"/>
    <w:tmpl w:val="894EE882"/>
    <w:lvl w:ilvl="0">
      <w:start w:val="1"/>
      <w:numFmt w:val="lowerLetter"/>
      <w:pStyle w:val="List51"/>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560"/>
      </w:pPr>
      <w:rPr>
        <w:rFonts w:hint="default"/>
        <w:position w:val="0"/>
      </w:rPr>
    </w:lvl>
    <w:lvl w:ilvl="2">
      <w:start w:val="1"/>
      <w:numFmt w:val="lowerRoman"/>
      <w:suff w:val="nothing"/>
      <w:lvlText w:val="%3."/>
      <w:lvlJc w:val="left"/>
      <w:pPr>
        <w:ind w:left="0" w:firstLine="2249"/>
      </w:pPr>
      <w:rPr>
        <w:rFonts w:hint="default"/>
        <w:position w:val="0"/>
      </w:rPr>
    </w:lvl>
    <w:lvl w:ilvl="3">
      <w:start w:val="1"/>
      <w:numFmt w:val="decimal"/>
      <w:suff w:val="nothing"/>
      <w:lvlText w:val="%4."/>
      <w:lvlJc w:val="left"/>
      <w:pPr>
        <w:ind w:left="0" w:firstLine="3000"/>
      </w:pPr>
      <w:rPr>
        <w:rFonts w:hint="default"/>
        <w:position w:val="0"/>
      </w:rPr>
    </w:lvl>
    <w:lvl w:ilvl="4">
      <w:start w:val="1"/>
      <w:numFmt w:val="lowerLetter"/>
      <w:suff w:val="nothing"/>
      <w:lvlText w:val="%5."/>
      <w:lvlJc w:val="left"/>
      <w:pPr>
        <w:ind w:left="0" w:firstLine="3720"/>
      </w:pPr>
      <w:rPr>
        <w:rFonts w:hint="default"/>
        <w:position w:val="0"/>
      </w:rPr>
    </w:lvl>
    <w:lvl w:ilvl="5">
      <w:start w:val="1"/>
      <w:numFmt w:val="lowerRoman"/>
      <w:suff w:val="nothing"/>
      <w:lvlText w:val="%6."/>
      <w:lvlJc w:val="left"/>
      <w:pPr>
        <w:ind w:left="0" w:firstLine="4409"/>
      </w:pPr>
      <w:rPr>
        <w:rFonts w:hint="default"/>
        <w:position w:val="0"/>
      </w:rPr>
    </w:lvl>
    <w:lvl w:ilvl="6">
      <w:start w:val="1"/>
      <w:numFmt w:val="decimal"/>
      <w:suff w:val="nothing"/>
      <w:lvlText w:val="%7."/>
      <w:lvlJc w:val="left"/>
      <w:pPr>
        <w:ind w:left="0" w:firstLine="5160"/>
      </w:pPr>
      <w:rPr>
        <w:rFonts w:hint="default"/>
        <w:position w:val="0"/>
      </w:rPr>
    </w:lvl>
    <w:lvl w:ilvl="7">
      <w:start w:val="1"/>
      <w:numFmt w:val="lowerLetter"/>
      <w:suff w:val="nothing"/>
      <w:lvlText w:val="%8."/>
      <w:lvlJc w:val="left"/>
      <w:pPr>
        <w:ind w:left="0" w:firstLine="5880"/>
      </w:pPr>
      <w:rPr>
        <w:rFonts w:hint="default"/>
        <w:position w:val="0"/>
      </w:rPr>
    </w:lvl>
    <w:lvl w:ilvl="8">
      <w:start w:val="1"/>
      <w:numFmt w:val="lowerRoman"/>
      <w:suff w:val="nothing"/>
      <w:lvlText w:val="%9."/>
      <w:lvlJc w:val="left"/>
      <w:pPr>
        <w:ind w:left="0" w:firstLine="6569"/>
      </w:pPr>
      <w:rPr>
        <w:rFonts w:hint="default"/>
        <w:position w:val="0"/>
      </w:rPr>
    </w:lvl>
  </w:abstractNum>
  <w:abstractNum w:abstractNumId="17">
    <w:nsid w:val="00000011"/>
    <w:multiLevelType w:val="multilevel"/>
    <w:tmpl w:val="894EE883"/>
    <w:lvl w:ilvl="0">
      <w:start w:val="1"/>
      <w:numFmt w:val="lowerLetter"/>
      <w:pStyle w:val="ImportWordListStyleDefinition8"/>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5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2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30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7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4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5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18">
    <w:nsid w:val="00000012"/>
    <w:multiLevelType w:val="multilevel"/>
    <w:tmpl w:val="894EE8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0000013"/>
    <w:multiLevelType w:val="multilevel"/>
    <w:tmpl w:val="894EE885"/>
    <w:lvl w:ilvl="0">
      <w:start w:val="1"/>
      <w:numFmt w:val="lowerLetter"/>
      <w:pStyle w:val="List6"/>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560"/>
      </w:pPr>
      <w:rPr>
        <w:rFonts w:hint="default"/>
        <w:position w:val="0"/>
      </w:rPr>
    </w:lvl>
    <w:lvl w:ilvl="2">
      <w:start w:val="1"/>
      <w:numFmt w:val="lowerRoman"/>
      <w:suff w:val="nothing"/>
      <w:lvlText w:val="%3."/>
      <w:lvlJc w:val="left"/>
      <w:pPr>
        <w:ind w:left="0" w:firstLine="2249"/>
      </w:pPr>
      <w:rPr>
        <w:rFonts w:hint="default"/>
        <w:position w:val="0"/>
      </w:rPr>
    </w:lvl>
    <w:lvl w:ilvl="3">
      <w:start w:val="1"/>
      <w:numFmt w:val="decimal"/>
      <w:suff w:val="nothing"/>
      <w:lvlText w:val="%4."/>
      <w:lvlJc w:val="left"/>
      <w:pPr>
        <w:ind w:left="0" w:firstLine="3000"/>
      </w:pPr>
      <w:rPr>
        <w:rFonts w:hint="default"/>
        <w:position w:val="0"/>
      </w:rPr>
    </w:lvl>
    <w:lvl w:ilvl="4">
      <w:start w:val="1"/>
      <w:numFmt w:val="lowerLetter"/>
      <w:suff w:val="nothing"/>
      <w:lvlText w:val="%5."/>
      <w:lvlJc w:val="left"/>
      <w:pPr>
        <w:ind w:left="0" w:firstLine="3720"/>
      </w:pPr>
      <w:rPr>
        <w:rFonts w:hint="default"/>
        <w:position w:val="0"/>
      </w:rPr>
    </w:lvl>
    <w:lvl w:ilvl="5">
      <w:start w:val="1"/>
      <w:numFmt w:val="lowerRoman"/>
      <w:suff w:val="nothing"/>
      <w:lvlText w:val="%6."/>
      <w:lvlJc w:val="left"/>
      <w:pPr>
        <w:ind w:left="0" w:firstLine="4409"/>
      </w:pPr>
      <w:rPr>
        <w:rFonts w:hint="default"/>
        <w:position w:val="0"/>
      </w:rPr>
    </w:lvl>
    <w:lvl w:ilvl="6">
      <w:start w:val="1"/>
      <w:numFmt w:val="decimal"/>
      <w:suff w:val="nothing"/>
      <w:lvlText w:val="%7."/>
      <w:lvlJc w:val="left"/>
      <w:pPr>
        <w:ind w:left="0" w:firstLine="5160"/>
      </w:pPr>
      <w:rPr>
        <w:rFonts w:hint="default"/>
        <w:position w:val="0"/>
      </w:rPr>
    </w:lvl>
    <w:lvl w:ilvl="7">
      <w:start w:val="1"/>
      <w:numFmt w:val="lowerLetter"/>
      <w:suff w:val="nothing"/>
      <w:lvlText w:val="%8."/>
      <w:lvlJc w:val="left"/>
      <w:pPr>
        <w:ind w:left="0" w:firstLine="5880"/>
      </w:pPr>
      <w:rPr>
        <w:rFonts w:hint="default"/>
        <w:position w:val="0"/>
      </w:rPr>
    </w:lvl>
    <w:lvl w:ilvl="8">
      <w:start w:val="1"/>
      <w:numFmt w:val="lowerRoman"/>
      <w:suff w:val="nothing"/>
      <w:lvlText w:val="%9."/>
      <w:lvlJc w:val="left"/>
      <w:pPr>
        <w:ind w:left="0" w:firstLine="6569"/>
      </w:pPr>
      <w:rPr>
        <w:rFonts w:hint="default"/>
        <w:position w:val="0"/>
      </w:rPr>
    </w:lvl>
  </w:abstractNum>
  <w:abstractNum w:abstractNumId="20">
    <w:nsid w:val="00000014"/>
    <w:multiLevelType w:val="multilevel"/>
    <w:tmpl w:val="894EE886"/>
    <w:lvl w:ilvl="0">
      <w:start w:val="1"/>
      <w:numFmt w:val="lowerLetter"/>
      <w:pStyle w:val="ImportWordListStyleDefinition9"/>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5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2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30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7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4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5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21">
    <w:nsid w:val="00000015"/>
    <w:multiLevelType w:val="multilevel"/>
    <w:tmpl w:val="894EE88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0000016"/>
    <w:multiLevelType w:val="multilevel"/>
    <w:tmpl w:val="894EE888"/>
    <w:lvl w:ilvl="0">
      <w:start w:val="1"/>
      <w:numFmt w:val="lowerLetter"/>
      <w:pStyle w:val="List7"/>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560"/>
      </w:pPr>
      <w:rPr>
        <w:rFonts w:hint="default"/>
        <w:position w:val="0"/>
      </w:rPr>
    </w:lvl>
    <w:lvl w:ilvl="2">
      <w:start w:val="1"/>
      <w:numFmt w:val="lowerRoman"/>
      <w:suff w:val="nothing"/>
      <w:lvlText w:val="%3."/>
      <w:lvlJc w:val="left"/>
      <w:pPr>
        <w:ind w:left="0" w:firstLine="2249"/>
      </w:pPr>
      <w:rPr>
        <w:rFonts w:hint="default"/>
        <w:position w:val="0"/>
      </w:rPr>
    </w:lvl>
    <w:lvl w:ilvl="3">
      <w:start w:val="1"/>
      <w:numFmt w:val="decimal"/>
      <w:suff w:val="nothing"/>
      <w:lvlText w:val="%4."/>
      <w:lvlJc w:val="left"/>
      <w:pPr>
        <w:ind w:left="0" w:firstLine="3000"/>
      </w:pPr>
      <w:rPr>
        <w:rFonts w:hint="default"/>
        <w:position w:val="0"/>
      </w:rPr>
    </w:lvl>
    <w:lvl w:ilvl="4">
      <w:start w:val="1"/>
      <w:numFmt w:val="lowerLetter"/>
      <w:suff w:val="nothing"/>
      <w:lvlText w:val="%5."/>
      <w:lvlJc w:val="left"/>
      <w:pPr>
        <w:ind w:left="0" w:firstLine="3720"/>
      </w:pPr>
      <w:rPr>
        <w:rFonts w:hint="default"/>
        <w:position w:val="0"/>
      </w:rPr>
    </w:lvl>
    <w:lvl w:ilvl="5">
      <w:start w:val="1"/>
      <w:numFmt w:val="lowerRoman"/>
      <w:suff w:val="nothing"/>
      <w:lvlText w:val="%6."/>
      <w:lvlJc w:val="left"/>
      <w:pPr>
        <w:ind w:left="0" w:firstLine="4409"/>
      </w:pPr>
      <w:rPr>
        <w:rFonts w:hint="default"/>
        <w:position w:val="0"/>
      </w:rPr>
    </w:lvl>
    <w:lvl w:ilvl="6">
      <w:start w:val="1"/>
      <w:numFmt w:val="decimal"/>
      <w:suff w:val="nothing"/>
      <w:lvlText w:val="%7."/>
      <w:lvlJc w:val="left"/>
      <w:pPr>
        <w:ind w:left="0" w:firstLine="5160"/>
      </w:pPr>
      <w:rPr>
        <w:rFonts w:hint="default"/>
        <w:position w:val="0"/>
      </w:rPr>
    </w:lvl>
    <w:lvl w:ilvl="7">
      <w:start w:val="1"/>
      <w:numFmt w:val="lowerLetter"/>
      <w:suff w:val="nothing"/>
      <w:lvlText w:val="%8."/>
      <w:lvlJc w:val="left"/>
      <w:pPr>
        <w:ind w:left="0" w:firstLine="5880"/>
      </w:pPr>
      <w:rPr>
        <w:rFonts w:hint="default"/>
        <w:position w:val="0"/>
      </w:rPr>
    </w:lvl>
    <w:lvl w:ilvl="8">
      <w:start w:val="1"/>
      <w:numFmt w:val="lowerRoman"/>
      <w:suff w:val="nothing"/>
      <w:lvlText w:val="%9."/>
      <w:lvlJc w:val="left"/>
      <w:pPr>
        <w:ind w:left="0" w:firstLine="6569"/>
      </w:pPr>
      <w:rPr>
        <w:rFonts w:hint="default"/>
        <w:position w:val="0"/>
      </w:rPr>
    </w:lvl>
  </w:abstractNum>
  <w:abstractNum w:abstractNumId="23">
    <w:nsid w:val="00000017"/>
    <w:multiLevelType w:val="multilevel"/>
    <w:tmpl w:val="894EE889"/>
    <w:lvl w:ilvl="0">
      <w:start w:val="1"/>
      <w:numFmt w:val="lowerLetter"/>
      <w:pStyle w:val="ImportWordListStyleDefinition10"/>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5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24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30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7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40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569"/>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24">
    <w:nsid w:val="00000018"/>
    <w:multiLevelType w:val="multilevel"/>
    <w:tmpl w:val="894EE88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0000019"/>
    <w:multiLevelType w:val="multilevel"/>
    <w:tmpl w:val="894EE88B"/>
    <w:lvl w:ilvl="0">
      <w:start w:val="1"/>
      <w:numFmt w:val="lowerLetter"/>
      <w:pStyle w:val="List8"/>
      <w:lvlText w:val="%1."/>
      <w:lvlJc w:val="left"/>
      <w:pPr>
        <w:tabs>
          <w:tab w:val="num" w:pos="453"/>
        </w:tabs>
        <w:ind w:left="453" w:firstLine="340"/>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26">
    <w:nsid w:val="0000001A"/>
    <w:multiLevelType w:val="multilevel"/>
    <w:tmpl w:val="894EE88C"/>
    <w:lvl w:ilvl="0">
      <w:start w:val="1"/>
      <w:numFmt w:val="lowerLetter"/>
      <w:pStyle w:val="ImportWordListStyleDefinition13"/>
      <w:suff w:val="nothing"/>
      <w:lvlText w:val="%1."/>
      <w:lvlJc w:val="left"/>
      <w:pPr>
        <w:ind w:left="0" w:firstLine="79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27">
    <w:nsid w:val="0000001B"/>
    <w:multiLevelType w:val="multilevel"/>
    <w:tmpl w:val="894EE88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000001C"/>
    <w:multiLevelType w:val="multilevel"/>
    <w:tmpl w:val="894EE88E"/>
    <w:lvl w:ilvl="0">
      <w:start w:val="1"/>
      <w:numFmt w:val="lowerLetter"/>
      <w:pStyle w:val="List9"/>
      <w:lvlText w:val="%1."/>
      <w:lvlJc w:val="left"/>
      <w:pPr>
        <w:tabs>
          <w:tab w:val="num" w:pos="453"/>
        </w:tabs>
        <w:ind w:left="453" w:firstLine="340"/>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29">
    <w:nsid w:val="0000001D"/>
    <w:multiLevelType w:val="multilevel"/>
    <w:tmpl w:val="894EE88F"/>
    <w:lvl w:ilvl="0">
      <w:start w:val="1"/>
      <w:numFmt w:val="lowerLetter"/>
      <w:pStyle w:val="ImportWordListStyleDefinition14"/>
      <w:suff w:val="nothing"/>
      <w:lvlText w:val="%1."/>
      <w:lvlJc w:val="left"/>
      <w:pPr>
        <w:ind w:left="0" w:firstLine="79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30">
    <w:nsid w:val="0000001E"/>
    <w:multiLevelType w:val="multilevel"/>
    <w:tmpl w:val="894EE89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000001F"/>
    <w:multiLevelType w:val="multilevel"/>
    <w:tmpl w:val="894EE891"/>
    <w:lvl w:ilvl="0">
      <w:start w:val="1"/>
      <w:numFmt w:val="lowerLetter"/>
      <w:pStyle w:val="List10"/>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32">
    <w:nsid w:val="00000020"/>
    <w:multiLevelType w:val="multilevel"/>
    <w:tmpl w:val="894EE892"/>
    <w:lvl w:ilvl="0">
      <w:start w:val="1"/>
      <w:numFmt w:val="lowerLetter"/>
      <w:pStyle w:val="ImportWordListStyleDefinition17"/>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33">
    <w:nsid w:val="00000021"/>
    <w:multiLevelType w:val="multilevel"/>
    <w:tmpl w:val="894EE89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0000022"/>
    <w:multiLevelType w:val="multilevel"/>
    <w:tmpl w:val="894EE894"/>
    <w:lvl w:ilvl="0">
      <w:start w:val="1"/>
      <w:numFmt w:val="lowerLetter"/>
      <w:pStyle w:val="List11"/>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35">
    <w:nsid w:val="00000023"/>
    <w:multiLevelType w:val="multilevel"/>
    <w:tmpl w:val="894EE895"/>
    <w:lvl w:ilvl="0">
      <w:start w:val="1"/>
      <w:numFmt w:val="lowerLetter"/>
      <w:pStyle w:val="ImportWordListStyleDefinition18"/>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36">
    <w:nsid w:val="00000024"/>
    <w:multiLevelType w:val="multilevel"/>
    <w:tmpl w:val="894EE89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00000025"/>
    <w:multiLevelType w:val="multilevel"/>
    <w:tmpl w:val="894EE897"/>
    <w:lvl w:ilvl="0">
      <w:start w:val="1"/>
      <w:numFmt w:val="lowerLetter"/>
      <w:pStyle w:val="List12"/>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38">
    <w:nsid w:val="00000026"/>
    <w:multiLevelType w:val="multilevel"/>
    <w:tmpl w:val="894EE898"/>
    <w:lvl w:ilvl="0">
      <w:start w:val="1"/>
      <w:numFmt w:val="lowerLetter"/>
      <w:pStyle w:val="ImportWordListStyleDefinition21"/>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39">
    <w:nsid w:val="00000027"/>
    <w:multiLevelType w:val="multilevel"/>
    <w:tmpl w:val="894EE89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00000028"/>
    <w:multiLevelType w:val="multilevel"/>
    <w:tmpl w:val="894EE89A"/>
    <w:lvl w:ilvl="0">
      <w:start w:val="1"/>
      <w:numFmt w:val="lowerLetter"/>
      <w:pStyle w:val="List13"/>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41">
    <w:nsid w:val="00000029"/>
    <w:multiLevelType w:val="multilevel"/>
    <w:tmpl w:val="894EE89B"/>
    <w:lvl w:ilvl="0">
      <w:start w:val="1"/>
      <w:numFmt w:val="lowerLetter"/>
      <w:pStyle w:val="ImportWordListStyleDefinition22"/>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42">
    <w:nsid w:val="0000002A"/>
    <w:multiLevelType w:val="multilevel"/>
    <w:tmpl w:val="894EE89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0000002B"/>
    <w:multiLevelType w:val="multilevel"/>
    <w:tmpl w:val="894EE89D"/>
    <w:lvl w:ilvl="0">
      <w:start w:val="1"/>
      <w:numFmt w:val="lowerLetter"/>
      <w:pStyle w:val="List14"/>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44">
    <w:nsid w:val="0000002C"/>
    <w:multiLevelType w:val="multilevel"/>
    <w:tmpl w:val="894EE89E"/>
    <w:lvl w:ilvl="0">
      <w:start w:val="1"/>
      <w:numFmt w:val="lowerLetter"/>
      <w:pStyle w:val="ImportWordListStyleDefinition23"/>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45">
    <w:nsid w:val="0000002D"/>
    <w:multiLevelType w:val="multilevel"/>
    <w:tmpl w:val="894EE89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0000002E"/>
    <w:multiLevelType w:val="multilevel"/>
    <w:tmpl w:val="894EE8A0"/>
    <w:lvl w:ilvl="0">
      <w:start w:val="1"/>
      <w:numFmt w:val="lowerLetter"/>
      <w:pStyle w:val="List15"/>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47">
    <w:nsid w:val="0000002F"/>
    <w:multiLevelType w:val="multilevel"/>
    <w:tmpl w:val="894EE8A1"/>
    <w:lvl w:ilvl="0">
      <w:start w:val="1"/>
      <w:numFmt w:val="lowerLetter"/>
      <w:pStyle w:val="ImportWordListStyleDefinition24"/>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48">
    <w:nsid w:val="00000030"/>
    <w:multiLevelType w:val="multilevel"/>
    <w:tmpl w:val="894EE8A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00000031"/>
    <w:multiLevelType w:val="multilevel"/>
    <w:tmpl w:val="894EE8A3"/>
    <w:lvl w:ilvl="0">
      <w:start w:val="1"/>
      <w:numFmt w:val="lowerLetter"/>
      <w:pStyle w:val="List16"/>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50">
    <w:nsid w:val="00000032"/>
    <w:multiLevelType w:val="multilevel"/>
    <w:tmpl w:val="894EE8A4"/>
    <w:lvl w:ilvl="0">
      <w:start w:val="1"/>
      <w:numFmt w:val="lowerLetter"/>
      <w:pStyle w:val="ImportWordListStyleDefinition27"/>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51">
    <w:nsid w:val="00000033"/>
    <w:multiLevelType w:val="multilevel"/>
    <w:tmpl w:val="894EE8A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00000034"/>
    <w:multiLevelType w:val="multilevel"/>
    <w:tmpl w:val="894EE8A6"/>
    <w:lvl w:ilvl="0">
      <w:start w:val="1"/>
      <w:numFmt w:val="lowerLetter"/>
      <w:pStyle w:val="List17"/>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53">
    <w:nsid w:val="00000035"/>
    <w:multiLevelType w:val="multilevel"/>
    <w:tmpl w:val="894EE8A7"/>
    <w:lvl w:ilvl="0">
      <w:start w:val="1"/>
      <w:numFmt w:val="lowerLetter"/>
      <w:pStyle w:val="ImportWordListStyleDefinition28"/>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54">
    <w:nsid w:val="00000036"/>
    <w:multiLevelType w:val="multilevel"/>
    <w:tmpl w:val="894EE8A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00000037"/>
    <w:multiLevelType w:val="multilevel"/>
    <w:tmpl w:val="894EE8A9"/>
    <w:lvl w:ilvl="0">
      <w:start w:val="1"/>
      <w:numFmt w:val="lowerLetter"/>
      <w:pStyle w:val="List18"/>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56">
    <w:nsid w:val="00000038"/>
    <w:multiLevelType w:val="multilevel"/>
    <w:tmpl w:val="894EE8AA"/>
    <w:lvl w:ilvl="0">
      <w:start w:val="1"/>
      <w:numFmt w:val="lowerLetter"/>
      <w:pStyle w:val="ImportWordListStyleDefinition29"/>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57">
    <w:nsid w:val="00000039"/>
    <w:multiLevelType w:val="multilevel"/>
    <w:tmpl w:val="894EE8A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0000003A"/>
    <w:multiLevelType w:val="multilevel"/>
    <w:tmpl w:val="894EE8AC"/>
    <w:lvl w:ilvl="0">
      <w:start w:val="1"/>
      <w:numFmt w:val="lowerLetter"/>
      <w:pStyle w:val="List19"/>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59">
    <w:nsid w:val="0000003B"/>
    <w:multiLevelType w:val="multilevel"/>
    <w:tmpl w:val="894EE8AD"/>
    <w:lvl w:ilvl="0">
      <w:start w:val="1"/>
      <w:numFmt w:val="lowerLetter"/>
      <w:pStyle w:val="ImportWordListStyleDefinition30"/>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60">
    <w:nsid w:val="0000003C"/>
    <w:multiLevelType w:val="multilevel"/>
    <w:tmpl w:val="894EE8A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0000003D"/>
    <w:multiLevelType w:val="multilevel"/>
    <w:tmpl w:val="894EE8AF"/>
    <w:lvl w:ilvl="0">
      <w:start w:val="1"/>
      <w:numFmt w:val="lowerLetter"/>
      <w:pStyle w:val="List20"/>
      <w:lvlText w:val="%1."/>
      <w:lvlJc w:val="left"/>
      <w:pPr>
        <w:tabs>
          <w:tab w:val="num" w:pos="453"/>
        </w:tabs>
        <w:ind w:left="453" w:firstLine="369"/>
      </w:pPr>
      <w:rPr>
        <w:rFonts w:hint="default"/>
        <w:position w:val="0"/>
      </w:rPr>
    </w:lvl>
    <w:lvl w:ilvl="1">
      <w:start w:val="1"/>
      <w:numFmt w:val="decimal"/>
      <w:suff w:val="nothing"/>
      <w:lvlText w:val="%2."/>
      <w:lvlJc w:val="left"/>
      <w:pPr>
        <w:ind w:left="0" w:firstLine="567"/>
      </w:pPr>
      <w:rPr>
        <w:rFonts w:hint="default"/>
        <w:position w:val="0"/>
      </w:rPr>
    </w:lvl>
    <w:lvl w:ilvl="2">
      <w:start w:val="1"/>
      <w:numFmt w:val="decimal"/>
      <w:suff w:val="nothing"/>
      <w:lvlText w:val="%3."/>
      <w:lvlJc w:val="left"/>
      <w:pPr>
        <w:ind w:left="0" w:firstLine="851"/>
      </w:pPr>
      <w:rPr>
        <w:rFonts w:hint="default"/>
        <w:position w:val="0"/>
      </w:rPr>
    </w:lvl>
    <w:lvl w:ilvl="3">
      <w:start w:val="1"/>
      <w:numFmt w:val="decimal"/>
      <w:suff w:val="nothing"/>
      <w:lvlText w:val="%4."/>
      <w:lvlJc w:val="left"/>
      <w:pPr>
        <w:ind w:left="0" w:firstLine="1134"/>
      </w:pPr>
      <w:rPr>
        <w:rFonts w:hint="default"/>
        <w:position w:val="0"/>
      </w:rPr>
    </w:lvl>
    <w:lvl w:ilvl="4">
      <w:start w:val="1"/>
      <w:numFmt w:val="decimal"/>
      <w:suff w:val="nothing"/>
      <w:lvlText w:val="%5."/>
      <w:lvlJc w:val="left"/>
      <w:pPr>
        <w:ind w:left="0" w:firstLine="1304"/>
      </w:pPr>
      <w:rPr>
        <w:rFonts w:hint="default"/>
        <w:position w:val="0"/>
      </w:rPr>
    </w:lvl>
    <w:lvl w:ilvl="5">
      <w:start w:val="1"/>
      <w:numFmt w:val="decimal"/>
      <w:suff w:val="nothing"/>
      <w:lvlText w:val="%6."/>
      <w:lvlJc w:val="left"/>
      <w:pPr>
        <w:ind w:left="0" w:firstLine="1531"/>
      </w:pPr>
      <w:rPr>
        <w:rFonts w:hint="default"/>
        <w:position w:val="0"/>
      </w:rPr>
    </w:lvl>
    <w:lvl w:ilvl="6">
      <w:start w:val="1"/>
      <w:numFmt w:val="decimal"/>
      <w:suff w:val="nothing"/>
      <w:lvlText w:val="%7."/>
      <w:lvlJc w:val="left"/>
      <w:pPr>
        <w:ind w:left="0" w:firstLine="1701"/>
      </w:pPr>
      <w:rPr>
        <w:rFonts w:hint="default"/>
        <w:position w:val="0"/>
      </w:rPr>
    </w:lvl>
    <w:lvl w:ilvl="7">
      <w:start w:val="1"/>
      <w:numFmt w:val="decimal"/>
      <w:suff w:val="nothing"/>
      <w:lvlText w:val="%8."/>
      <w:lvlJc w:val="left"/>
      <w:pPr>
        <w:ind w:left="0" w:firstLine="1871"/>
      </w:pPr>
      <w:rPr>
        <w:rFonts w:hint="default"/>
        <w:position w:val="0"/>
      </w:rPr>
    </w:lvl>
    <w:lvl w:ilvl="8">
      <w:start w:val="1"/>
      <w:numFmt w:val="decimal"/>
      <w:suff w:val="nothing"/>
      <w:lvlText w:val="%9."/>
      <w:lvlJc w:val="left"/>
      <w:pPr>
        <w:ind w:left="0" w:firstLine="2098"/>
      </w:pPr>
      <w:rPr>
        <w:rFonts w:hint="default"/>
        <w:position w:val="0"/>
      </w:rPr>
    </w:lvl>
  </w:abstractNum>
  <w:abstractNum w:abstractNumId="62">
    <w:nsid w:val="0000003E"/>
    <w:multiLevelType w:val="multilevel"/>
    <w:tmpl w:val="894EE8B0"/>
    <w:lvl w:ilvl="0">
      <w:start w:val="1"/>
      <w:numFmt w:val="lowerLetter"/>
      <w:pStyle w:val="ImportWordListStyleDefinition31"/>
      <w:suff w:val="nothing"/>
      <w:lvlText w:val="%1."/>
      <w:lvlJc w:val="left"/>
      <w:pPr>
        <w:ind w:left="0" w:firstLine="822"/>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decimal"/>
      <w:suff w:val="nothing"/>
      <w:lvlText w:val="%2."/>
      <w:lvlJc w:val="left"/>
      <w:pPr>
        <w:ind w:left="0" w:firstLine="567"/>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decimal"/>
      <w:suff w:val="nothing"/>
      <w:lvlText w:val="%3."/>
      <w:lvlJc w:val="left"/>
      <w:pPr>
        <w:ind w:left="0" w:firstLine="85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113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decimal"/>
      <w:suff w:val="nothing"/>
      <w:lvlText w:val="%5."/>
      <w:lvlJc w:val="left"/>
      <w:pPr>
        <w:ind w:left="0" w:firstLine="1304"/>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decimal"/>
      <w:suff w:val="nothing"/>
      <w:lvlText w:val="%6."/>
      <w:lvlJc w:val="left"/>
      <w:pPr>
        <w:ind w:left="0" w:firstLine="153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170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decimal"/>
      <w:suff w:val="nothing"/>
      <w:lvlText w:val="%8."/>
      <w:lvlJc w:val="left"/>
      <w:pPr>
        <w:ind w:left="0" w:firstLine="1871"/>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decimal"/>
      <w:suff w:val="nothing"/>
      <w:lvlText w:val="%9."/>
      <w:lvlJc w:val="left"/>
      <w:pPr>
        <w:ind w:left="0" w:firstLine="2098"/>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63">
    <w:nsid w:val="0000003F"/>
    <w:multiLevelType w:val="multilevel"/>
    <w:tmpl w:val="894EE8B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0000040"/>
    <w:multiLevelType w:val="multilevel"/>
    <w:tmpl w:val="894EE8B2"/>
    <w:lvl w:ilvl="0">
      <w:start w:val="1"/>
      <w:numFmt w:val="lowerLetter"/>
      <w:pStyle w:val="List21"/>
      <w:lvlText w:val="%1."/>
      <w:lvlJc w:val="left"/>
      <w:pPr>
        <w:tabs>
          <w:tab w:val="num" w:pos="476"/>
        </w:tabs>
        <w:ind w:left="476" w:firstLine="357"/>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65">
    <w:nsid w:val="00000041"/>
    <w:multiLevelType w:val="multilevel"/>
    <w:tmpl w:val="894EE8B3"/>
    <w:lvl w:ilvl="0">
      <w:start w:val="1"/>
      <w:numFmt w:val="lowerLetter"/>
      <w:pStyle w:val="ImportWordListStyleDefinition34"/>
      <w:suff w:val="nothing"/>
      <w:lvlText w:val="%1."/>
      <w:lvlJc w:val="left"/>
      <w:pPr>
        <w:ind w:left="0" w:firstLine="83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66">
    <w:nsid w:val="00000042"/>
    <w:multiLevelType w:val="multilevel"/>
    <w:tmpl w:val="894EE8B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00000043"/>
    <w:multiLevelType w:val="multilevel"/>
    <w:tmpl w:val="894EE8B5"/>
    <w:lvl w:ilvl="0">
      <w:start w:val="1"/>
      <w:numFmt w:val="lowerLetter"/>
      <w:pStyle w:val="List22"/>
      <w:lvlText w:val="%1."/>
      <w:lvlJc w:val="left"/>
      <w:pPr>
        <w:tabs>
          <w:tab w:val="num" w:pos="476"/>
        </w:tabs>
        <w:ind w:left="476" w:firstLine="357"/>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68">
    <w:nsid w:val="00000044"/>
    <w:multiLevelType w:val="multilevel"/>
    <w:tmpl w:val="894EE8B6"/>
    <w:lvl w:ilvl="0">
      <w:start w:val="1"/>
      <w:numFmt w:val="lowerLetter"/>
      <w:pStyle w:val="ImportWordListStyleDefinition35"/>
      <w:suff w:val="nothing"/>
      <w:lvlText w:val="%1."/>
      <w:lvlJc w:val="left"/>
      <w:pPr>
        <w:ind w:left="0" w:firstLine="83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69">
    <w:nsid w:val="00000045"/>
    <w:multiLevelType w:val="multilevel"/>
    <w:tmpl w:val="894EE8B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00000046"/>
    <w:multiLevelType w:val="multilevel"/>
    <w:tmpl w:val="894EE8B8"/>
    <w:lvl w:ilvl="0">
      <w:start w:val="1"/>
      <w:numFmt w:val="lowerLetter"/>
      <w:pStyle w:val="List23"/>
      <w:lvlText w:val="%1."/>
      <w:lvlJc w:val="left"/>
      <w:pPr>
        <w:tabs>
          <w:tab w:val="num" w:pos="476"/>
        </w:tabs>
        <w:ind w:left="476" w:firstLine="357"/>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71">
    <w:nsid w:val="00000047"/>
    <w:multiLevelType w:val="multilevel"/>
    <w:tmpl w:val="894EE8B9"/>
    <w:lvl w:ilvl="0">
      <w:start w:val="1"/>
      <w:numFmt w:val="lowerLetter"/>
      <w:pStyle w:val="ImportWordListStyleDefinition38"/>
      <w:suff w:val="nothing"/>
      <w:lvlText w:val="%1."/>
      <w:lvlJc w:val="left"/>
      <w:pPr>
        <w:ind w:left="0" w:firstLine="83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72">
    <w:nsid w:val="00000048"/>
    <w:multiLevelType w:val="multilevel"/>
    <w:tmpl w:val="894EE8B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00000049"/>
    <w:multiLevelType w:val="multilevel"/>
    <w:tmpl w:val="894EE8BB"/>
    <w:lvl w:ilvl="0">
      <w:start w:val="1"/>
      <w:numFmt w:val="lowerLetter"/>
      <w:pStyle w:val="List24"/>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74">
    <w:nsid w:val="0000004A"/>
    <w:multiLevelType w:val="multilevel"/>
    <w:tmpl w:val="894EE8BC"/>
    <w:lvl w:ilvl="0">
      <w:start w:val="1"/>
      <w:numFmt w:val="lowerLetter"/>
      <w:pStyle w:val="ImportWordListStyleDefinition40"/>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75">
    <w:nsid w:val="0000004B"/>
    <w:multiLevelType w:val="multilevel"/>
    <w:tmpl w:val="894EE8B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0000004C"/>
    <w:multiLevelType w:val="multilevel"/>
    <w:tmpl w:val="894EE8BE"/>
    <w:lvl w:ilvl="0">
      <w:start w:val="1"/>
      <w:numFmt w:val="lowerLetter"/>
      <w:pStyle w:val="List25"/>
      <w:lvlText w:val="%1."/>
      <w:lvlJc w:val="left"/>
      <w:pPr>
        <w:tabs>
          <w:tab w:val="num" w:pos="476"/>
        </w:tabs>
        <w:ind w:left="476" w:firstLine="357"/>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77">
    <w:nsid w:val="0000004D"/>
    <w:multiLevelType w:val="multilevel"/>
    <w:tmpl w:val="894EE8BF"/>
    <w:lvl w:ilvl="0">
      <w:start w:val="1"/>
      <w:numFmt w:val="lowerLetter"/>
      <w:pStyle w:val="ImportWordListStyleDefinition41"/>
      <w:suff w:val="nothing"/>
      <w:lvlText w:val="%1."/>
      <w:lvlJc w:val="left"/>
      <w:pPr>
        <w:ind w:left="0" w:firstLine="83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78">
    <w:nsid w:val="0000004E"/>
    <w:multiLevelType w:val="multilevel"/>
    <w:tmpl w:val="894EE8C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0000004F"/>
    <w:multiLevelType w:val="multilevel"/>
    <w:tmpl w:val="894EE8C1"/>
    <w:lvl w:ilvl="0">
      <w:start w:val="1"/>
      <w:numFmt w:val="lowerLetter"/>
      <w:pStyle w:val="List26"/>
      <w:lvlText w:val="%1."/>
      <w:lvlJc w:val="left"/>
      <w:pPr>
        <w:tabs>
          <w:tab w:val="num" w:pos="476"/>
        </w:tabs>
        <w:ind w:left="476" w:firstLine="357"/>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80">
    <w:nsid w:val="00000050"/>
    <w:multiLevelType w:val="multilevel"/>
    <w:tmpl w:val="894EE8C2"/>
    <w:lvl w:ilvl="0">
      <w:start w:val="1"/>
      <w:numFmt w:val="lowerLetter"/>
      <w:pStyle w:val="ImportWordListStyleDefinition42"/>
      <w:suff w:val="nothing"/>
      <w:lvlText w:val="%1."/>
      <w:lvlJc w:val="left"/>
      <w:pPr>
        <w:ind w:left="0" w:firstLine="83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81">
    <w:nsid w:val="00000051"/>
    <w:multiLevelType w:val="multilevel"/>
    <w:tmpl w:val="894EE8C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00000052"/>
    <w:multiLevelType w:val="multilevel"/>
    <w:tmpl w:val="894EE8C4"/>
    <w:lvl w:ilvl="0">
      <w:start w:val="1"/>
      <w:numFmt w:val="lowerLetter"/>
      <w:pStyle w:val="List27"/>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83">
    <w:nsid w:val="00000053"/>
    <w:multiLevelType w:val="multilevel"/>
    <w:tmpl w:val="894EE8C5"/>
    <w:lvl w:ilvl="0">
      <w:start w:val="1"/>
      <w:numFmt w:val="lowerLetter"/>
      <w:pStyle w:val="ImportWordListStyleDefinition45"/>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84">
    <w:nsid w:val="00000054"/>
    <w:multiLevelType w:val="multilevel"/>
    <w:tmpl w:val="894EE8C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00000055"/>
    <w:multiLevelType w:val="multilevel"/>
    <w:tmpl w:val="894EE8C7"/>
    <w:lvl w:ilvl="0">
      <w:start w:val="1"/>
      <w:numFmt w:val="lowerLetter"/>
      <w:pStyle w:val="List28"/>
      <w:lvlText w:val="%1."/>
      <w:lvlJc w:val="left"/>
      <w:pPr>
        <w:tabs>
          <w:tab w:val="num" w:pos="476"/>
        </w:tabs>
        <w:ind w:left="476" w:firstLine="357"/>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86">
    <w:nsid w:val="00000056"/>
    <w:multiLevelType w:val="multilevel"/>
    <w:tmpl w:val="894EE8C8"/>
    <w:lvl w:ilvl="0">
      <w:start w:val="1"/>
      <w:numFmt w:val="lowerLetter"/>
      <w:pStyle w:val="ImportWordListStyleDefinition47"/>
      <w:suff w:val="nothing"/>
      <w:lvlText w:val="%1."/>
      <w:lvlJc w:val="left"/>
      <w:pPr>
        <w:ind w:left="0" w:firstLine="833"/>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87">
    <w:nsid w:val="00000057"/>
    <w:multiLevelType w:val="multilevel"/>
    <w:tmpl w:val="894EE8C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00000058"/>
    <w:multiLevelType w:val="multilevel"/>
    <w:tmpl w:val="894EE8CA"/>
    <w:lvl w:ilvl="0">
      <w:start w:val="1"/>
      <w:numFmt w:val="lowerLetter"/>
      <w:pStyle w:val="List29"/>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89">
    <w:nsid w:val="00000059"/>
    <w:multiLevelType w:val="multilevel"/>
    <w:tmpl w:val="894EE8CB"/>
    <w:lvl w:ilvl="0">
      <w:start w:val="1"/>
      <w:numFmt w:val="lowerLetter"/>
      <w:pStyle w:val="ImportWordListStyleDefinition50"/>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90">
    <w:nsid w:val="0000005A"/>
    <w:multiLevelType w:val="multilevel"/>
    <w:tmpl w:val="894EE8C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0000005B"/>
    <w:multiLevelType w:val="multilevel"/>
    <w:tmpl w:val="894EE8CD"/>
    <w:lvl w:ilvl="0">
      <w:start w:val="1"/>
      <w:numFmt w:val="lowerLetter"/>
      <w:pStyle w:val="List30"/>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92">
    <w:nsid w:val="0000005C"/>
    <w:multiLevelType w:val="multilevel"/>
    <w:tmpl w:val="894EE8CE"/>
    <w:lvl w:ilvl="0">
      <w:start w:val="1"/>
      <w:numFmt w:val="lowerLetter"/>
      <w:pStyle w:val="ImportWordListStyleDefinition51"/>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93">
    <w:nsid w:val="0000005D"/>
    <w:multiLevelType w:val="multilevel"/>
    <w:tmpl w:val="894EE8C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0000005E"/>
    <w:multiLevelType w:val="multilevel"/>
    <w:tmpl w:val="894EE8D0"/>
    <w:lvl w:ilvl="0">
      <w:start w:val="1"/>
      <w:numFmt w:val="lowerLetter"/>
      <w:pStyle w:val="List31"/>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95">
    <w:nsid w:val="0000005F"/>
    <w:multiLevelType w:val="multilevel"/>
    <w:tmpl w:val="894EE8D1"/>
    <w:lvl w:ilvl="0">
      <w:start w:val="1"/>
      <w:numFmt w:val="lowerLetter"/>
      <w:pStyle w:val="ImportWordListStyleDefinition52"/>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96">
    <w:nsid w:val="00000060"/>
    <w:multiLevelType w:val="multilevel"/>
    <w:tmpl w:val="894EE8D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00000061"/>
    <w:multiLevelType w:val="multilevel"/>
    <w:tmpl w:val="894EE8D3"/>
    <w:lvl w:ilvl="0">
      <w:start w:val="1"/>
      <w:numFmt w:val="lowerLetter"/>
      <w:pStyle w:val="List32"/>
      <w:lvlText w:val="%1."/>
      <w:lvlJc w:val="left"/>
      <w:pPr>
        <w:tabs>
          <w:tab w:val="num" w:pos="480"/>
        </w:tabs>
        <w:ind w:left="480" w:firstLine="360"/>
      </w:pPr>
      <w:rPr>
        <w:rFonts w:hint="default"/>
        <w:position w:val="0"/>
      </w:rPr>
    </w:lvl>
    <w:lvl w:ilvl="1">
      <w:start w:val="1"/>
      <w:numFmt w:val="lowerLetter"/>
      <w:suff w:val="nothing"/>
      <w:lvlText w:val="%2."/>
      <w:lvlJc w:val="left"/>
      <w:pPr>
        <w:ind w:left="0" w:firstLine="1440"/>
      </w:pPr>
      <w:rPr>
        <w:rFonts w:hint="default"/>
        <w:position w:val="0"/>
      </w:rPr>
    </w:lvl>
    <w:lvl w:ilvl="2">
      <w:start w:val="1"/>
      <w:numFmt w:val="lowerRoman"/>
      <w:suff w:val="nothing"/>
      <w:lvlText w:val="%3."/>
      <w:lvlJc w:val="left"/>
      <w:pPr>
        <w:ind w:left="0" w:firstLine="2160"/>
      </w:pPr>
      <w:rPr>
        <w:rFonts w:hint="default"/>
        <w:position w:val="0"/>
      </w:rPr>
    </w:lvl>
    <w:lvl w:ilvl="3">
      <w:start w:val="1"/>
      <w:numFmt w:val="decimal"/>
      <w:suff w:val="nothing"/>
      <w:lvlText w:val="%4."/>
      <w:lvlJc w:val="left"/>
      <w:pPr>
        <w:ind w:left="0" w:firstLine="2880"/>
      </w:pPr>
      <w:rPr>
        <w:rFonts w:hint="default"/>
        <w:position w:val="0"/>
      </w:rPr>
    </w:lvl>
    <w:lvl w:ilvl="4">
      <w:start w:val="1"/>
      <w:numFmt w:val="lowerLetter"/>
      <w:suff w:val="nothing"/>
      <w:lvlText w:val="%5."/>
      <w:lvlJc w:val="left"/>
      <w:pPr>
        <w:ind w:left="0" w:firstLine="3600"/>
      </w:pPr>
      <w:rPr>
        <w:rFonts w:hint="default"/>
        <w:position w:val="0"/>
      </w:rPr>
    </w:lvl>
    <w:lvl w:ilvl="5">
      <w:start w:val="1"/>
      <w:numFmt w:val="lowerRoman"/>
      <w:suff w:val="nothing"/>
      <w:lvlText w:val="%6."/>
      <w:lvlJc w:val="left"/>
      <w:pPr>
        <w:ind w:left="0" w:firstLine="4320"/>
      </w:pPr>
      <w:rPr>
        <w:rFonts w:hint="default"/>
        <w:position w:val="0"/>
      </w:rPr>
    </w:lvl>
    <w:lvl w:ilvl="6">
      <w:start w:val="1"/>
      <w:numFmt w:val="decimal"/>
      <w:suff w:val="nothing"/>
      <w:lvlText w:val="%7."/>
      <w:lvlJc w:val="left"/>
      <w:pPr>
        <w:ind w:left="0" w:firstLine="5040"/>
      </w:pPr>
      <w:rPr>
        <w:rFonts w:hint="default"/>
        <w:position w:val="0"/>
      </w:rPr>
    </w:lvl>
    <w:lvl w:ilvl="7">
      <w:start w:val="1"/>
      <w:numFmt w:val="lowerLetter"/>
      <w:suff w:val="nothing"/>
      <w:lvlText w:val="%8."/>
      <w:lvlJc w:val="left"/>
      <w:pPr>
        <w:ind w:left="0" w:firstLine="5760"/>
      </w:pPr>
      <w:rPr>
        <w:rFonts w:hint="default"/>
        <w:position w:val="0"/>
      </w:rPr>
    </w:lvl>
    <w:lvl w:ilvl="8">
      <w:start w:val="1"/>
      <w:numFmt w:val="lowerRoman"/>
      <w:suff w:val="nothing"/>
      <w:lvlText w:val="%9."/>
      <w:lvlJc w:val="left"/>
      <w:pPr>
        <w:ind w:left="0" w:firstLine="6480"/>
      </w:pPr>
      <w:rPr>
        <w:rFonts w:hint="default"/>
        <w:position w:val="0"/>
      </w:rPr>
    </w:lvl>
  </w:abstractNum>
  <w:abstractNum w:abstractNumId="98">
    <w:nsid w:val="00000062"/>
    <w:multiLevelType w:val="multilevel"/>
    <w:tmpl w:val="894EE8D4"/>
    <w:lvl w:ilvl="0">
      <w:start w:val="1"/>
      <w:numFmt w:val="lowerLetter"/>
      <w:pStyle w:val="ImportWordListStyleDefinition53"/>
      <w:suff w:val="nothing"/>
      <w:lvlText w:val="%1."/>
      <w:lvlJc w:val="left"/>
      <w:pPr>
        <w:ind w:left="0" w:firstLine="8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1">
      <w:start w:val="1"/>
      <w:numFmt w:val="lowerLetter"/>
      <w:suff w:val="nothing"/>
      <w:lvlText w:val="%2."/>
      <w:lvlJc w:val="left"/>
      <w:pPr>
        <w:ind w:left="0" w:firstLine="14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2">
      <w:start w:val="1"/>
      <w:numFmt w:val="lowerRoman"/>
      <w:suff w:val="nothing"/>
      <w:lvlText w:val="%3."/>
      <w:lvlJc w:val="left"/>
      <w:pPr>
        <w:ind w:left="0" w:firstLine="21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3">
      <w:start w:val="1"/>
      <w:numFmt w:val="decimal"/>
      <w:suff w:val="nothing"/>
      <w:lvlText w:val="%4."/>
      <w:lvlJc w:val="left"/>
      <w:pPr>
        <w:ind w:left="0" w:firstLine="28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4">
      <w:start w:val="1"/>
      <w:numFmt w:val="lowerLetter"/>
      <w:suff w:val="nothing"/>
      <w:lvlText w:val="%5."/>
      <w:lvlJc w:val="left"/>
      <w:pPr>
        <w:ind w:left="0" w:firstLine="360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5">
      <w:start w:val="1"/>
      <w:numFmt w:val="lowerRoman"/>
      <w:suff w:val="nothing"/>
      <w:lvlText w:val="%6."/>
      <w:lvlJc w:val="left"/>
      <w:pPr>
        <w:ind w:left="0" w:firstLine="432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6">
      <w:start w:val="1"/>
      <w:numFmt w:val="decimal"/>
      <w:suff w:val="nothing"/>
      <w:lvlText w:val="%7."/>
      <w:lvlJc w:val="left"/>
      <w:pPr>
        <w:ind w:left="0" w:firstLine="504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7">
      <w:start w:val="1"/>
      <w:numFmt w:val="lowerLetter"/>
      <w:suff w:val="nothing"/>
      <w:lvlText w:val="%8."/>
      <w:lvlJc w:val="left"/>
      <w:pPr>
        <w:ind w:left="0" w:firstLine="576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lvl w:ilvl="8">
      <w:start w:val="1"/>
      <w:numFmt w:val="lowerRoman"/>
      <w:suff w:val="nothing"/>
      <w:lvlText w:val="%9."/>
      <w:lvlJc w:val="left"/>
      <w:pPr>
        <w:ind w:left="0" w:firstLine="6480"/>
      </w:pPr>
      <w:rPr>
        <w:rFonts w:ascii="Times New Roman" w:eastAsia="Arial Unicode MS" w:hAnsi="Times New Roman" w:hint="default"/>
        <w:b w:val="0"/>
        <w:i w:val="0"/>
        <w:caps w:val="0"/>
        <w:smallCaps w:val="0"/>
        <w:strike w:val="0"/>
        <w:dstrike w:val="0"/>
        <w:color w:val="000000"/>
        <w:kern w:val="0"/>
        <w:position w:val="0"/>
        <w:sz w:val="24"/>
        <w:u w:val="none" w:color="000000"/>
        <w:vertAlign w:val="baseline"/>
        <w:rtl w:val="0"/>
        <w:em w:val="none"/>
        <w14:textOutline w14:w="0" w14:cap="rnd" w14:cmpd="sng" w14:algn="ctr">
          <w14:noFill/>
          <w14:prstDash w14:val="solid"/>
          <w14:bevel/>
        </w14:textOutline>
      </w:rPr>
    </w:lvl>
  </w:abstractNum>
  <w:abstractNum w:abstractNumId="99">
    <w:nsid w:val="00000063"/>
    <w:multiLevelType w:val="multilevel"/>
    <w:tmpl w:val="894EE8D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53273A93"/>
    <w:multiLevelType w:val="hybridMultilevel"/>
    <w:tmpl w:val="932444CE"/>
    <w:lvl w:ilvl="0" w:tplc="4CD2989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nsid w:val="7EB651A8"/>
    <w:multiLevelType w:val="hybridMultilevel"/>
    <w:tmpl w:val="ADB23412"/>
    <w:lvl w:ilvl="0" w:tplc="4CD2989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49" style="mso-wrap-style:none">
      <v:stroke weight="0" endcap="round"/>
      <v:textbox style="mso-column-count:0;mso-column-margin:0"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A8"/>
    <w:rsid w:val="000A41F1"/>
    <w:rsid w:val="000E300F"/>
    <w:rsid w:val="001077A8"/>
    <w:rsid w:val="00154AA5"/>
    <w:rsid w:val="002451EB"/>
    <w:rsid w:val="003643AF"/>
    <w:rsid w:val="003971AA"/>
    <w:rsid w:val="00447BC7"/>
    <w:rsid w:val="004C1E5B"/>
    <w:rsid w:val="00571239"/>
    <w:rsid w:val="00581DFC"/>
    <w:rsid w:val="005E467B"/>
    <w:rsid w:val="005F1ACD"/>
    <w:rsid w:val="00662E14"/>
    <w:rsid w:val="00730333"/>
    <w:rsid w:val="00781F6D"/>
    <w:rsid w:val="009A19AF"/>
    <w:rsid w:val="00A1517D"/>
    <w:rsid w:val="00A40A72"/>
    <w:rsid w:val="00A83DD9"/>
    <w:rsid w:val="00C56764"/>
    <w:rsid w:val="00C57469"/>
    <w:rsid w:val="00C63878"/>
    <w:rsid w:val="00CC147A"/>
    <w:rsid w:val="00E93E79"/>
    <w:rsid w:val="00ED39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
      <v:stroke weight="0" endcap="round"/>
      <v:textbox style="mso-column-count:0;mso-column-margin:0" inset="0,0,0,0"/>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67">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qFormat/>
    <w:pPr>
      <w:keepNext/>
      <w:spacing w:before="240" w:after="60"/>
      <w:outlineLvl w:val="1"/>
    </w:pPr>
    <w:rPr>
      <w:rFonts w:ascii="Verdana" w:eastAsia="Arial Unicode MS" w:hAnsi="Verdana"/>
      <w:b/>
      <w:color w:val="263673"/>
      <w:sz w:val="22"/>
      <w:u w:color="263673"/>
      <w:lang w:val="ro-RO" w:eastAsia="ro-RO"/>
    </w:rPr>
  </w:style>
  <w:style w:type="paragraph" w:customStyle="1" w:styleId="Body1">
    <w:name w:val="Body 1"/>
    <w:pPr>
      <w:outlineLvl w:val="0"/>
    </w:pPr>
    <w:rPr>
      <w:rFonts w:eastAsia="Arial Unicode MS"/>
      <w:color w:val="000000"/>
      <w:sz w:val="24"/>
      <w:u w:color="000000"/>
      <w:lang w:val="ro-RO" w:eastAsia="ro-RO"/>
    </w:rPr>
  </w:style>
  <w:style w:type="paragraph" w:customStyle="1" w:styleId="List0">
    <w:name w:val="List 0"/>
    <w:basedOn w:val="ImportWordListStyleDefinition2"/>
    <w:semiHidden/>
    <w:pPr>
      <w:numPr>
        <w:numId w:val="1"/>
      </w:numPr>
    </w:pPr>
  </w:style>
  <w:style w:type="paragraph" w:customStyle="1" w:styleId="ImportWordListStyleDefinition2">
    <w:name w:val="Import Word List Style Definition 2"/>
    <w:pPr>
      <w:numPr>
        <w:numId w:val="2"/>
      </w:numPr>
    </w:pPr>
    <w:rPr>
      <w:lang w:val="ro-RO" w:eastAsia="ro-RO"/>
    </w:rPr>
  </w:style>
  <w:style w:type="paragraph" w:customStyle="1" w:styleId="List1">
    <w:name w:val="List 1"/>
    <w:basedOn w:val="ImportWordListStyleDefinition3"/>
    <w:semiHidden/>
    <w:pPr>
      <w:numPr>
        <w:numId w:val="4"/>
      </w:numPr>
    </w:pPr>
  </w:style>
  <w:style w:type="paragraph" w:customStyle="1" w:styleId="ImportWordListStyleDefinition3">
    <w:name w:val="Import Word List Style Definition 3"/>
    <w:autoRedefine/>
    <w:pPr>
      <w:numPr>
        <w:numId w:val="5"/>
      </w:numPr>
    </w:pPr>
    <w:rPr>
      <w:lang w:val="ro-RO" w:eastAsia="ro-RO"/>
    </w:rPr>
  </w:style>
  <w:style w:type="paragraph" w:customStyle="1" w:styleId="List210">
    <w:name w:val="List 210"/>
    <w:basedOn w:val="ImportWordListStyleDefinition4"/>
    <w:semiHidden/>
    <w:pPr>
      <w:numPr>
        <w:numId w:val="7"/>
      </w:numPr>
    </w:pPr>
  </w:style>
  <w:style w:type="paragraph" w:customStyle="1" w:styleId="ImportWordListStyleDefinition4">
    <w:name w:val="Import Word List Style Definition 4"/>
    <w:pPr>
      <w:numPr>
        <w:numId w:val="8"/>
      </w:numPr>
    </w:pPr>
    <w:rPr>
      <w:lang w:val="ro-RO" w:eastAsia="ro-RO"/>
    </w:rPr>
  </w:style>
  <w:style w:type="paragraph" w:customStyle="1" w:styleId="List33">
    <w:name w:val="List 33"/>
    <w:basedOn w:val="ImportWordListStyleDefinition5"/>
    <w:semiHidden/>
    <w:pPr>
      <w:numPr>
        <w:numId w:val="10"/>
      </w:numPr>
    </w:pPr>
  </w:style>
  <w:style w:type="paragraph" w:customStyle="1" w:styleId="ImportWordListStyleDefinition5">
    <w:name w:val="Import Word List Style Definition 5"/>
    <w:pPr>
      <w:numPr>
        <w:numId w:val="11"/>
      </w:numPr>
    </w:pPr>
    <w:rPr>
      <w:lang w:val="ro-RO" w:eastAsia="ro-RO"/>
    </w:rPr>
  </w:style>
  <w:style w:type="paragraph" w:customStyle="1" w:styleId="List41">
    <w:name w:val="List 41"/>
    <w:basedOn w:val="ImportWordListStyleDefinition7"/>
    <w:semiHidden/>
    <w:pPr>
      <w:numPr>
        <w:numId w:val="13"/>
      </w:numPr>
    </w:pPr>
  </w:style>
  <w:style w:type="paragraph" w:customStyle="1" w:styleId="ImportWordListStyleDefinition7">
    <w:name w:val="Import Word List Style Definition 7"/>
    <w:pPr>
      <w:numPr>
        <w:numId w:val="14"/>
      </w:numPr>
    </w:pPr>
    <w:rPr>
      <w:lang w:val="ro-RO" w:eastAsia="ro-RO"/>
    </w:rPr>
  </w:style>
  <w:style w:type="paragraph" w:customStyle="1" w:styleId="List51">
    <w:name w:val="List 51"/>
    <w:basedOn w:val="ImportWordListStyleDefinition8"/>
    <w:semiHidden/>
    <w:pPr>
      <w:numPr>
        <w:numId w:val="16"/>
      </w:numPr>
    </w:pPr>
  </w:style>
  <w:style w:type="paragraph" w:customStyle="1" w:styleId="ImportWordListStyleDefinition8">
    <w:name w:val="Import Word List Style Definition 8"/>
    <w:pPr>
      <w:numPr>
        <w:numId w:val="17"/>
      </w:numPr>
    </w:pPr>
    <w:rPr>
      <w:lang w:val="ro-RO" w:eastAsia="ro-RO"/>
    </w:rPr>
  </w:style>
  <w:style w:type="paragraph" w:customStyle="1" w:styleId="List6">
    <w:name w:val="List 6"/>
    <w:basedOn w:val="ImportWordListStyleDefinition9"/>
    <w:semiHidden/>
    <w:pPr>
      <w:numPr>
        <w:numId w:val="19"/>
      </w:numPr>
    </w:pPr>
  </w:style>
  <w:style w:type="paragraph" w:customStyle="1" w:styleId="ImportWordListStyleDefinition9">
    <w:name w:val="Import Word List Style Definition 9"/>
    <w:pPr>
      <w:numPr>
        <w:numId w:val="20"/>
      </w:numPr>
    </w:pPr>
    <w:rPr>
      <w:lang w:val="ro-RO" w:eastAsia="ro-RO"/>
    </w:rPr>
  </w:style>
  <w:style w:type="paragraph" w:customStyle="1" w:styleId="List7">
    <w:name w:val="List 7"/>
    <w:basedOn w:val="ImportWordListStyleDefinition10"/>
    <w:semiHidden/>
    <w:pPr>
      <w:numPr>
        <w:numId w:val="22"/>
      </w:numPr>
    </w:pPr>
  </w:style>
  <w:style w:type="paragraph" w:customStyle="1" w:styleId="ImportWordListStyleDefinition10">
    <w:name w:val="Import Word List Style Definition 10"/>
    <w:pPr>
      <w:numPr>
        <w:numId w:val="23"/>
      </w:numPr>
    </w:pPr>
    <w:rPr>
      <w:lang w:val="ro-RO" w:eastAsia="ro-RO"/>
    </w:rPr>
  </w:style>
  <w:style w:type="paragraph" w:customStyle="1" w:styleId="List8">
    <w:name w:val="List 8"/>
    <w:basedOn w:val="ImportWordListStyleDefinition13"/>
    <w:semiHidden/>
    <w:pPr>
      <w:numPr>
        <w:numId w:val="25"/>
      </w:numPr>
    </w:pPr>
  </w:style>
  <w:style w:type="paragraph" w:customStyle="1" w:styleId="ImportWordListStyleDefinition13">
    <w:name w:val="Import Word List Style Definition 13"/>
    <w:pPr>
      <w:numPr>
        <w:numId w:val="26"/>
      </w:numPr>
    </w:pPr>
    <w:rPr>
      <w:lang w:val="ro-RO" w:eastAsia="ro-RO"/>
    </w:rPr>
  </w:style>
  <w:style w:type="paragraph" w:customStyle="1" w:styleId="List9">
    <w:name w:val="List 9"/>
    <w:basedOn w:val="ImportWordListStyleDefinition14"/>
    <w:semiHidden/>
    <w:pPr>
      <w:numPr>
        <w:numId w:val="28"/>
      </w:numPr>
    </w:pPr>
  </w:style>
  <w:style w:type="paragraph" w:customStyle="1" w:styleId="ImportWordListStyleDefinition14">
    <w:name w:val="Import Word List Style Definition 14"/>
    <w:pPr>
      <w:numPr>
        <w:numId w:val="29"/>
      </w:numPr>
    </w:pPr>
    <w:rPr>
      <w:lang w:val="ro-RO" w:eastAsia="ro-RO"/>
    </w:rPr>
  </w:style>
  <w:style w:type="paragraph" w:customStyle="1" w:styleId="List10">
    <w:name w:val="List 10"/>
    <w:basedOn w:val="ImportWordListStyleDefinition17"/>
    <w:semiHidden/>
    <w:pPr>
      <w:numPr>
        <w:numId w:val="31"/>
      </w:numPr>
    </w:pPr>
  </w:style>
  <w:style w:type="paragraph" w:customStyle="1" w:styleId="ImportWordListStyleDefinition17">
    <w:name w:val="Import Word List Style Definition 17"/>
    <w:pPr>
      <w:numPr>
        <w:numId w:val="32"/>
      </w:numPr>
    </w:pPr>
    <w:rPr>
      <w:lang w:val="ro-RO" w:eastAsia="ro-RO"/>
    </w:rPr>
  </w:style>
  <w:style w:type="paragraph" w:customStyle="1" w:styleId="List11">
    <w:name w:val="List 11"/>
    <w:basedOn w:val="ImportWordListStyleDefinition18"/>
    <w:semiHidden/>
    <w:pPr>
      <w:numPr>
        <w:numId w:val="34"/>
      </w:numPr>
    </w:pPr>
  </w:style>
  <w:style w:type="paragraph" w:customStyle="1" w:styleId="ImportWordListStyleDefinition18">
    <w:name w:val="Import Word List Style Definition 18"/>
    <w:pPr>
      <w:numPr>
        <w:numId w:val="35"/>
      </w:numPr>
    </w:pPr>
    <w:rPr>
      <w:lang w:val="ro-RO" w:eastAsia="ro-RO"/>
    </w:rPr>
  </w:style>
  <w:style w:type="paragraph" w:customStyle="1" w:styleId="List12">
    <w:name w:val="List 12"/>
    <w:basedOn w:val="ImportWordListStyleDefinition21"/>
    <w:semiHidden/>
    <w:pPr>
      <w:numPr>
        <w:numId w:val="37"/>
      </w:numPr>
    </w:pPr>
  </w:style>
  <w:style w:type="paragraph" w:customStyle="1" w:styleId="ImportWordListStyleDefinition21">
    <w:name w:val="Import Word List Style Definition 21"/>
    <w:pPr>
      <w:numPr>
        <w:numId w:val="38"/>
      </w:numPr>
    </w:pPr>
    <w:rPr>
      <w:lang w:val="ro-RO" w:eastAsia="ro-RO"/>
    </w:rPr>
  </w:style>
  <w:style w:type="paragraph" w:customStyle="1" w:styleId="List13">
    <w:name w:val="List 13"/>
    <w:basedOn w:val="ImportWordListStyleDefinition22"/>
    <w:semiHidden/>
    <w:pPr>
      <w:numPr>
        <w:numId w:val="40"/>
      </w:numPr>
    </w:pPr>
  </w:style>
  <w:style w:type="paragraph" w:customStyle="1" w:styleId="ImportWordListStyleDefinition22">
    <w:name w:val="Import Word List Style Definition 22"/>
    <w:pPr>
      <w:numPr>
        <w:numId w:val="41"/>
      </w:numPr>
    </w:pPr>
    <w:rPr>
      <w:lang w:val="ro-RO" w:eastAsia="ro-RO"/>
    </w:rPr>
  </w:style>
  <w:style w:type="paragraph" w:customStyle="1" w:styleId="List14">
    <w:name w:val="List 14"/>
    <w:basedOn w:val="ImportWordListStyleDefinition23"/>
    <w:semiHidden/>
    <w:pPr>
      <w:numPr>
        <w:numId w:val="43"/>
      </w:numPr>
    </w:pPr>
  </w:style>
  <w:style w:type="paragraph" w:customStyle="1" w:styleId="ImportWordListStyleDefinition23">
    <w:name w:val="Import Word List Style Definition 23"/>
    <w:pPr>
      <w:numPr>
        <w:numId w:val="44"/>
      </w:numPr>
    </w:pPr>
    <w:rPr>
      <w:lang w:val="ro-RO" w:eastAsia="ro-RO"/>
    </w:rPr>
  </w:style>
  <w:style w:type="paragraph" w:customStyle="1" w:styleId="List15">
    <w:name w:val="List 15"/>
    <w:basedOn w:val="ImportWordListStyleDefinition24"/>
    <w:semiHidden/>
    <w:pPr>
      <w:numPr>
        <w:numId w:val="46"/>
      </w:numPr>
    </w:pPr>
  </w:style>
  <w:style w:type="paragraph" w:customStyle="1" w:styleId="ImportWordListStyleDefinition24">
    <w:name w:val="Import Word List Style Definition 24"/>
    <w:pPr>
      <w:numPr>
        <w:numId w:val="47"/>
      </w:numPr>
    </w:pPr>
    <w:rPr>
      <w:lang w:val="ro-RO" w:eastAsia="ro-RO"/>
    </w:rPr>
  </w:style>
  <w:style w:type="paragraph" w:customStyle="1" w:styleId="List16">
    <w:name w:val="List 16"/>
    <w:basedOn w:val="ImportWordListStyleDefinition27"/>
    <w:semiHidden/>
    <w:pPr>
      <w:numPr>
        <w:numId w:val="49"/>
      </w:numPr>
    </w:pPr>
  </w:style>
  <w:style w:type="paragraph" w:customStyle="1" w:styleId="ImportWordListStyleDefinition27">
    <w:name w:val="Import Word List Style Definition 27"/>
    <w:pPr>
      <w:numPr>
        <w:numId w:val="50"/>
      </w:numPr>
    </w:pPr>
    <w:rPr>
      <w:lang w:val="ro-RO" w:eastAsia="ro-RO"/>
    </w:rPr>
  </w:style>
  <w:style w:type="paragraph" w:customStyle="1" w:styleId="List17">
    <w:name w:val="List 17"/>
    <w:basedOn w:val="ImportWordListStyleDefinition28"/>
    <w:semiHidden/>
    <w:pPr>
      <w:numPr>
        <w:numId w:val="52"/>
      </w:numPr>
    </w:pPr>
  </w:style>
  <w:style w:type="paragraph" w:customStyle="1" w:styleId="ImportWordListStyleDefinition28">
    <w:name w:val="Import Word List Style Definition 28"/>
    <w:pPr>
      <w:numPr>
        <w:numId w:val="53"/>
      </w:numPr>
    </w:pPr>
    <w:rPr>
      <w:lang w:val="ro-RO" w:eastAsia="ro-RO"/>
    </w:rPr>
  </w:style>
  <w:style w:type="paragraph" w:customStyle="1" w:styleId="List18">
    <w:name w:val="List 18"/>
    <w:basedOn w:val="ImportWordListStyleDefinition29"/>
    <w:semiHidden/>
    <w:pPr>
      <w:numPr>
        <w:numId w:val="55"/>
      </w:numPr>
    </w:pPr>
  </w:style>
  <w:style w:type="paragraph" w:customStyle="1" w:styleId="ImportWordListStyleDefinition29">
    <w:name w:val="Import Word List Style Definition 29"/>
    <w:pPr>
      <w:numPr>
        <w:numId w:val="56"/>
      </w:numPr>
    </w:pPr>
    <w:rPr>
      <w:lang w:val="ro-RO" w:eastAsia="ro-RO"/>
    </w:rPr>
  </w:style>
  <w:style w:type="paragraph" w:customStyle="1" w:styleId="List19">
    <w:name w:val="List 19"/>
    <w:basedOn w:val="ImportWordListStyleDefinition30"/>
    <w:semiHidden/>
    <w:pPr>
      <w:numPr>
        <w:numId w:val="58"/>
      </w:numPr>
    </w:pPr>
  </w:style>
  <w:style w:type="paragraph" w:customStyle="1" w:styleId="ImportWordListStyleDefinition30">
    <w:name w:val="Import Word List Style Definition 30"/>
    <w:pPr>
      <w:numPr>
        <w:numId w:val="59"/>
      </w:numPr>
    </w:pPr>
    <w:rPr>
      <w:lang w:val="ro-RO" w:eastAsia="ro-RO"/>
    </w:rPr>
  </w:style>
  <w:style w:type="paragraph" w:customStyle="1" w:styleId="List20">
    <w:name w:val="List 20"/>
    <w:basedOn w:val="ImportWordListStyleDefinition31"/>
    <w:semiHidden/>
    <w:pPr>
      <w:numPr>
        <w:numId w:val="61"/>
      </w:numPr>
    </w:pPr>
  </w:style>
  <w:style w:type="paragraph" w:customStyle="1" w:styleId="ImportWordListStyleDefinition31">
    <w:name w:val="Import Word List Style Definition 31"/>
    <w:pPr>
      <w:numPr>
        <w:numId w:val="62"/>
      </w:numPr>
    </w:pPr>
    <w:rPr>
      <w:lang w:val="ro-RO" w:eastAsia="ro-RO"/>
    </w:rPr>
  </w:style>
  <w:style w:type="paragraph" w:customStyle="1" w:styleId="List21">
    <w:name w:val="List 21"/>
    <w:basedOn w:val="ImportWordListStyleDefinition34"/>
    <w:semiHidden/>
    <w:pPr>
      <w:numPr>
        <w:numId w:val="64"/>
      </w:numPr>
    </w:pPr>
  </w:style>
  <w:style w:type="paragraph" w:customStyle="1" w:styleId="ImportWordListStyleDefinition34">
    <w:name w:val="Import Word List Style Definition 34"/>
    <w:pPr>
      <w:numPr>
        <w:numId w:val="65"/>
      </w:numPr>
    </w:pPr>
    <w:rPr>
      <w:lang w:val="ro-RO" w:eastAsia="ro-RO"/>
    </w:rPr>
  </w:style>
  <w:style w:type="paragraph" w:customStyle="1" w:styleId="List22">
    <w:name w:val="List 22"/>
    <w:basedOn w:val="ImportWordListStyleDefinition35"/>
    <w:semiHidden/>
    <w:pPr>
      <w:numPr>
        <w:numId w:val="67"/>
      </w:numPr>
    </w:pPr>
  </w:style>
  <w:style w:type="paragraph" w:customStyle="1" w:styleId="ImportWordListStyleDefinition35">
    <w:name w:val="Import Word List Style Definition 35"/>
    <w:pPr>
      <w:numPr>
        <w:numId w:val="68"/>
      </w:numPr>
    </w:pPr>
    <w:rPr>
      <w:lang w:val="ro-RO" w:eastAsia="ro-RO"/>
    </w:rPr>
  </w:style>
  <w:style w:type="paragraph" w:customStyle="1" w:styleId="List23">
    <w:name w:val="List 23"/>
    <w:basedOn w:val="ImportWordListStyleDefinition38"/>
    <w:semiHidden/>
    <w:pPr>
      <w:numPr>
        <w:numId w:val="70"/>
      </w:numPr>
    </w:pPr>
  </w:style>
  <w:style w:type="paragraph" w:customStyle="1" w:styleId="ImportWordListStyleDefinition38">
    <w:name w:val="Import Word List Style Definition 38"/>
    <w:pPr>
      <w:numPr>
        <w:numId w:val="71"/>
      </w:numPr>
    </w:pPr>
    <w:rPr>
      <w:lang w:val="ro-RO" w:eastAsia="ro-RO"/>
    </w:rPr>
  </w:style>
  <w:style w:type="paragraph" w:customStyle="1" w:styleId="List24">
    <w:name w:val="List 24"/>
    <w:basedOn w:val="ImportWordListStyleDefinition40"/>
    <w:semiHidden/>
    <w:pPr>
      <w:numPr>
        <w:numId w:val="73"/>
      </w:numPr>
    </w:pPr>
  </w:style>
  <w:style w:type="paragraph" w:customStyle="1" w:styleId="ImportWordListStyleDefinition40">
    <w:name w:val="Import Word List Style Definition 40"/>
    <w:pPr>
      <w:numPr>
        <w:numId w:val="74"/>
      </w:numPr>
    </w:pPr>
    <w:rPr>
      <w:lang w:val="ro-RO" w:eastAsia="ro-RO"/>
    </w:rPr>
  </w:style>
  <w:style w:type="paragraph" w:customStyle="1" w:styleId="List25">
    <w:name w:val="List 25"/>
    <w:basedOn w:val="ImportWordListStyleDefinition41"/>
    <w:semiHidden/>
    <w:pPr>
      <w:numPr>
        <w:numId w:val="76"/>
      </w:numPr>
    </w:pPr>
  </w:style>
  <w:style w:type="paragraph" w:customStyle="1" w:styleId="ImportWordListStyleDefinition41">
    <w:name w:val="Import Word List Style Definition 41"/>
    <w:pPr>
      <w:numPr>
        <w:numId w:val="77"/>
      </w:numPr>
    </w:pPr>
    <w:rPr>
      <w:lang w:val="ro-RO" w:eastAsia="ro-RO"/>
    </w:rPr>
  </w:style>
  <w:style w:type="paragraph" w:customStyle="1" w:styleId="List26">
    <w:name w:val="List 26"/>
    <w:basedOn w:val="ImportWordListStyleDefinition42"/>
    <w:semiHidden/>
    <w:pPr>
      <w:numPr>
        <w:numId w:val="79"/>
      </w:numPr>
    </w:pPr>
  </w:style>
  <w:style w:type="paragraph" w:customStyle="1" w:styleId="ImportWordListStyleDefinition42">
    <w:name w:val="Import Word List Style Definition 42"/>
    <w:pPr>
      <w:numPr>
        <w:numId w:val="80"/>
      </w:numPr>
    </w:pPr>
    <w:rPr>
      <w:lang w:val="ro-RO" w:eastAsia="ro-RO"/>
    </w:rPr>
  </w:style>
  <w:style w:type="paragraph" w:customStyle="1" w:styleId="List27">
    <w:name w:val="List 27"/>
    <w:basedOn w:val="ImportWordListStyleDefinition45"/>
    <w:semiHidden/>
    <w:pPr>
      <w:numPr>
        <w:numId w:val="82"/>
      </w:numPr>
    </w:pPr>
  </w:style>
  <w:style w:type="paragraph" w:customStyle="1" w:styleId="ImportWordListStyleDefinition45">
    <w:name w:val="Import Word List Style Definition 45"/>
    <w:pPr>
      <w:numPr>
        <w:numId w:val="83"/>
      </w:numPr>
    </w:pPr>
    <w:rPr>
      <w:lang w:val="ro-RO" w:eastAsia="ro-RO"/>
    </w:rPr>
  </w:style>
  <w:style w:type="paragraph" w:customStyle="1" w:styleId="List28">
    <w:name w:val="List 28"/>
    <w:basedOn w:val="ImportWordListStyleDefinition47"/>
    <w:semiHidden/>
    <w:pPr>
      <w:numPr>
        <w:numId w:val="85"/>
      </w:numPr>
    </w:pPr>
  </w:style>
  <w:style w:type="paragraph" w:customStyle="1" w:styleId="ImportWordListStyleDefinition47">
    <w:name w:val="Import Word List Style Definition 47"/>
    <w:pPr>
      <w:numPr>
        <w:numId w:val="86"/>
      </w:numPr>
    </w:pPr>
    <w:rPr>
      <w:lang w:val="ro-RO" w:eastAsia="ro-RO"/>
    </w:rPr>
  </w:style>
  <w:style w:type="paragraph" w:customStyle="1" w:styleId="List29">
    <w:name w:val="List 29"/>
    <w:basedOn w:val="ImportWordListStyleDefinition50"/>
    <w:semiHidden/>
    <w:pPr>
      <w:numPr>
        <w:numId w:val="88"/>
      </w:numPr>
    </w:pPr>
  </w:style>
  <w:style w:type="paragraph" w:customStyle="1" w:styleId="ImportWordListStyleDefinition50">
    <w:name w:val="Import Word List Style Definition 50"/>
    <w:pPr>
      <w:numPr>
        <w:numId w:val="89"/>
      </w:numPr>
    </w:pPr>
    <w:rPr>
      <w:lang w:val="ro-RO" w:eastAsia="ro-RO"/>
    </w:rPr>
  </w:style>
  <w:style w:type="paragraph" w:customStyle="1" w:styleId="List30">
    <w:name w:val="List 30"/>
    <w:basedOn w:val="ImportWordListStyleDefinition51"/>
    <w:semiHidden/>
    <w:pPr>
      <w:numPr>
        <w:numId w:val="91"/>
      </w:numPr>
    </w:pPr>
  </w:style>
  <w:style w:type="paragraph" w:customStyle="1" w:styleId="ImportWordListStyleDefinition51">
    <w:name w:val="Import Word List Style Definition 51"/>
    <w:pPr>
      <w:numPr>
        <w:numId w:val="92"/>
      </w:numPr>
    </w:pPr>
    <w:rPr>
      <w:lang w:val="ro-RO" w:eastAsia="ro-RO"/>
    </w:rPr>
  </w:style>
  <w:style w:type="paragraph" w:customStyle="1" w:styleId="List31">
    <w:name w:val="List 31"/>
    <w:basedOn w:val="ImportWordListStyleDefinition52"/>
    <w:semiHidden/>
    <w:pPr>
      <w:numPr>
        <w:numId w:val="94"/>
      </w:numPr>
    </w:pPr>
  </w:style>
  <w:style w:type="paragraph" w:customStyle="1" w:styleId="ImportWordListStyleDefinition52">
    <w:name w:val="Import Word List Style Definition 52"/>
    <w:pPr>
      <w:numPr>
        <w:numId w:val="95"/>
      </w:numPr>
    </w:pPr>
    <w:rPr>
      <w:lang w:val="ro-RO" w:eastAsia="ro-RO"/>
    </w:rPr>
  </w:style>
  <w:style w:type="paragraph" w:customStyle="1" w:styleId="List32">
    <w:name w:val="List 32"/>
    <w:basedOn w:val="ImportWordListStyleDefinition53"/>
    <w:semiHidden/>
    <w:pPr>
      <w:numPr>
        <w:numId w:val="97"/>
      </w:numPr>
    </w:pPr>
  </w:style>
  <w:style w:type="paragraph" w:customStyle="1" w:styleId="ImportWordListStyleDefinition53">
    <w:name w:val="Import Word List Style Definition 53"/>
    <w:pPr>
      <w:numPr>
        <w:numId w:val="98"/>
      </w:numPr>
    </w:pPr>
    <w:rPr>
      <w:lang w:val="ro-RO" w:eastAsia="ro-RO"/>
    </w:rPr>
  </w:style>
  <w:style w:type="paragraph" w:styleId="BalloonText">
    <w:name w:val="Balloon Text"/>
    <w:basedOn w:val="Normal"/>
    <w:link w:val="BalloonTextChar"/>
    <w:locked/>
    <w:rsid w:val="001077A8"/>
    <w:rPr>
      <w:rFonts w:ascii="Tahoma" w:hAnsi="Tahoma" w:cs="Tahoma"/>
      <w:sz w:val="16"/>
      <w:szCs w:val="16"/>
    </w:rPr>
  </w:style>
  <w:style w:type="character" w:customStyle="1" w:styleId="BalloonTextChar">
    <w:name w:val="Balloon Text Char"/>
    <w:link w:val="BalloonText"/>
    <w:rsid w:val="001077A8"/>
    <w:rPr>
      <w:rFonts w:ascii="Tahoma" w:hAnsi="Tahoma" w:cs="Tahoma"/>
      <w:sz w:val="16"/>
      <w:szCs w:val="16"/>
      <w:lang w:val="en-US" w:eastAsia="en-US"/>
    </w:rPr>
  </w:style>
  <w:style w:type="paragraph" w:styleId="Header">
    <w:name w:val="header"/>
    <w:basedOn w:val="Normal"/>
    <w:link w:val="HeaderChar"/>
    <w:locked/>
    <w:rsid w:val="00C56764"/>
    <w:pPr>
      <w:tabs>
        <w:tab w:val="center" w:pos="4680"/>
        <w:tab w:val="right" w:pos="9360"/>
      </w:tabs>
    </w:pPr>
  </w:style>
  <w:style w:type="character" w:customStyle="1" w:styleId="HeaderChar">
    <w:name w:val="Header Char"/>
    <w:link w:val="Header"/>
    <w:rsid w:val="00C56764"/>
    <w:rPr>
      <w:sz w:val="24"/>
      <w:szCs w:val="24"/>
    </w:rPr>
  </w:style>
  <w:style w:type="paragraph" w:styleId="Footer">
    <w:name w:val="footer"/>
    <w:basedOn w:val="Normal"/>
    <w:link w:val="FooterChar"/>
    <w:locked/>
    <w:rsid w:val="00C56764"/>
    <w:pPr>
      <w:tabs>
        <w:tab w:val="center" w:pos="4680"/>
        <w:tab w:val="right" w:pos="9360"/>
      </w:tabs>
    </w:pPr>
  </w:style>
  <w:style w:type="character" w:customStyle="1" w:styleId="FooterChar">
    <w:name w:val="Footer Char"/>
    <w:link w:val="Footer"/>
    <w:rsid w:val="00C56764"/>
    <w:rPr>
      <w:sz w:val="24"/>
      <w:szCs w:val="24"/>
    </w:rPr>
  </w:style>
  <w:style w:type="paragraph" w:styleId="ListParagraph">
    <w:name w:val="List Paragraph"/>
    <w:basedOn w:val="Normal"/>
    <w:uiPriority w:val="34"/>
    <w:qFormat/>
    <w:rsid w:val="00A83DD9"/>
    <w:pPr>
      <w:ind w:left="720"/>
    </w:pPr>
  </w:style>
  <w:style w:type="paragraph" w:styleId="ListBullet">
    <w:name w:val="List Bullet"/>
    <w:basedOn w:val="Normal"/>
    <w:locked/>
    <w:rsid w:val="00447BC7"/>
    <w:pPr>
      <w:numPr>
        <w:numId w:val="102"/>
      </w:numPr>
      <w:contextualSpacing/>
    </w:pPr>
  </w:style>
  <w:style w:type="character" w:styleId="CommentReference">
    <w:name w:val="annotation reference"/>
    <w:basedOn w:val="DefaultParagraphFont"/>
    <w:locked/>
    <w:rsid w:val="005E467B"/>
    <w:rPr>
      <w:sz w:val="16"/>
      <w:szCs w:val="16"/>
    </w:rPr>
  </w:style>
  <w:style w:type="paragraph" w:styleId="CommentText">
    <w:name w:val="annotation text"/>
    <w:basedOn w:val="Normal"/>
    <w:link w:val="CommentTextChar"/>
    <w:locked/>
    <w:rsid w:val="005E467B"/>
    <w:rPr>
      <w:sz w:val="20"/>
      <w:szCs w:val="20"/>
    </w:rPr>
  </w:style>
  <w:style w:type="character" w:customStyle="1" w:styleId="CommentTextChar">
    <w:name w:val="Comment Text Char"/>
    <w:basedOn w:val="DefaultParagraphFont"/>
    <w:link w:val="CommentText"/>
    <w:rsid w:val="005E467B"/>
    <w:rPr>
      <w:lang w:val="en-US" w:eastAsia="en-US"/>
    </w:rPr>
  </w:style>
  <w:style w:type="paragraph" w:styleId="CommentSubject">
    <w:name w:val="annotation subject"/>
    <w:basedOn w:val="CommentText"/>
    <w:next w:val="CommentText"/>
    <w:link w:val="CommentSubjectChar"/>
    <w:locked/>
    <w:rsid w:val="005E467B"/>
    <w:rPr>
      <w:b/>
      <w:bCs/>
    </w:rPr>
  </w:style>
  <w:style w:type="character" w:customStyle="1" w:styleId="CommentSubjectChar">
    <w:name w:val="Comment Subject Char"/>
    <w:basedOn w:val="CommentTextChar"/>
    <w:link w:val="CommentSubject"/>
    <w:rsid w:val="005E467B"/>
    <w:rPr>
      <w:b/>
      <w:bCs/>
      <w:lang w:val="en-US" w:eastAsia="en-US"/>
    </w:rPr>
  </w:style>
  <w:style w:type="paragraph" w:styleId="Revision">
    <w:name w:val="Revision"/>
    <w:hidden/>
    <w:uiPriority w:val="99"/>
    <w:semiHidden/>
    <w:rsid w:val="000A41F1"/>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67">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qFormat/>
    <w:pPr>
      <w:keepNext/>
      <w:spacing w:before="240" w:after="60"/>
      <w:outlineLvl w:val="1"/>
    </w:pPr>
    <w:rPr>
      <w:rFonts w:ascii="Verdana" w:eastAsia="Arial Unicode MS" w:hAnsi="Verdana"/>
      <w:b/>
      <w:color w:val="263673"/>
      <w:sz w:val="22"/>
      <w:u w:color="263673"/>
      <w:lang w:val="ro-RO" w:eastAsia="ro-RO"/>
    </w:rPr>
  </w:style>
  <w:style w:type="paragraph" w:customStyle="1" w:styleId="Body1">
    <w:name w:val="Body 1"/>
    <w:pPr>
      <w:outlineLvl w:val="0"/>
    </w:pPr>
    <w:rPr>
      <w:rFonts w:eastAsia="Arial Unicode MS"/>
      <w:color w:val="000000"/>
      <w:sz w:val="24"/>
      <w:u w:color="000000"/>
      <w:lang w:val="ro-RO" w:eastAsia="ro-RO"/>
    </w:rPr>
  </w:style>
  <w:style w:type="paragraph" w:customStyle="1" w:styleId="List0">
    <w:name w:val="List 0"/>
    <w:basedOn w:val="ImportWordListStyleDefinition2"/>
    <w:semiHidden/>
    <w:pPr>
      <w:numPr>
        <w:numId w:val="1"/>
      </w:numPr>
    </w:pPr>
  </w:style>
  <w:style w:type="paragraph" w:customStyle="1" w:styleId="ImportWordListStyleDefinition2">
    <w:name w:val="Import Word List Style Definition 2"/>
    <w:pPr>
      <w:numPr>
        <w:numId w:val="2"/>
      </w:numPr>
    </w:pPr>
    <w:rPr>
      <w:lang w:val="ro-RO" w:eastAsia="ro-RO"/>
    </w:rPr>
  </w:style>
  <w:style w:type="paragraph" w:customStyle="1" w:styleId="List1">
    <w:name w:val="List 1"/>
    <w:basedOn w:val="ImportWordListStyleDefinition3"/>
    <w:semiHidden/>
    <w:pPr>
      <w:numPr>
        <w:numId w:val="4"/>
      </w:numPr>
    </w:pPr>
  </w:style>
  <w:style w:type="paragraph" w:customStyle="1" w:styleId="ImportWordListStyleDefinition3">
    <w:name w:val="Import Word List Style Definition 3"/>
    <w:autoRedefine/>
    <w:pPr>
      <w:numPr>
        <w:numId w:val="5"/>
      </w:numPr>
    </w:pPr>
    <w:rPr>
      <w:lang w:val="ro-RO" w:eastAsia="ro-RO"/>
    </w:rPr>
  </w:style>
  <w:style w:type="paragraph" w:customStyle="1" w:styleId="List210">
    <w:name w:val="List 210"/>
    <w:basedOn w:val="ImportWordListStyleDefinition4"/>
    <w:semiHidden/>
    <w:pPr>
      <w:numPr>
        <w:numId w:val="7"/>
      </w:numPr>
    </w:pPr>
  </w:style>
  <w:style w:type="paragraph" w:customStyle="1" w:styleId="ImportWordListStyleDefinition4">
    <w:name w:val="Import Word List Style Definition 4"/>
    <w:pPr>
      <w:numPr>
        <w:numId w:val="8"/>
      </w:numPr>
    </w:pPr>
    <w:rPr>
      <w:lang w:val="ro-RO" w:eastAsia="ro-RO"/>
    </w:rPr>
  </w:style>
  <w:style w:type="paragraph" w:customStyle="1" w:styleId="List33">
    <w:name w:val="List 33"/>
    <w:basedOn w:val="ImportWordListStyleDefinition5"/>
    <w:semiHidden/>
    <w:pPr>
      <w:numPr>
        <w:numId w:val="10"/>
      </w:numPr>
    </w:pPr>
  </w:style>
  <w:style w:type="paragraph" w:customStyle="1" w:styleId="ImportWordListStyleDefinition5">
    <w:name w:val="Import Word List Style Definition 5"/>
    <w:pPr>
      <w:numPr>
        <w:numId w:val="11"/>
      </w:numPr>
    </w:pPr>
    <w:rPr>
      <w:lang w:val="ro-RO" w:eastAsia="ro-RO"/>
    </w:rPr>
  </w:style>
  <w:style w:type="paragraph" w:customStyle="1" w:styleId="List41">
    <w:name w:val="List 41"/>
    <w:basedOn w:val="ImportWordListStyleDefinition7"/>
    <w:semiHidden/>
    <w:pPr>
      <w:numPr>
        <w:numId w:val="13"/>
      </w:numPr>
    </w:pPr>
  </w:style>
  <w:style w:type="paragraph" w:customStyle="1" w:styleId="ImportWordListStyleDefinition7">
    <w:name w:val="Import Word List Style Definition 7"/>
    <w:pPr>
      <w:numPr>
        <w:numId w:val="14"/>
      </w:numPr>
    </w:pPr>
    <w:rPr>
      <w:lang w:val="ro-RO" w:eastAsia="ro-RO"/>
    </w:rPr>
  </w:style>
  <w:style w:type="paragraph" w:customStyle="1" w:styleId="List51">
    <w:name w:val="List 51"/>
    <w:basedOn w:val="ImportWordListStyleDefinition8"/>
    <w:semiHidden/>
    <w:pPr>
      <w:numPr>
        <w:numId w:val="16"/>
      </w:numPr>
    </w:pPr>
  </w:style>
  <w:style w:type="paragraph" w:customStyle="1" w:styleId="ImportWordListStyleDefinition8">
    <w:name w:val="Import Word List Style Definition 8"/>
    <w:pPr>
      <w:numPr>
        <w:numId w:val="17"/>
      </w:numPr>
    </w:pPr>
    <w:rPr>
      <w:lang w:val="ro-RO" w:eastAsia="ro-RO"/>
    </w:rPr>
  </w:style>
  <w:style w:type="paragraph" w:customStyle="1" w:styleId="List6">
    <w:name w:val="List 6"/>
    <w:basedOn w:val="ImportWordListStyleDefinition9"/>
    <w:semiHidden/>
    <w:pPr>
      <w:numPr>
        <w:numId w:val="19"/>
      </w:numPr>
    </w:pPr>
  </w:style>
  <w:style w:type="paragraph" w:customStyle="1" w:styleId="ImportWordListStyleDefinition9">
    <w:name w:val="Import Word List Style Definition 9"/>
    <w:pPr>
      <w:numPr>
        <w:numId w:val="20"/>
      </w:numPr>
    </w:pPr>
    <w:rPr>
      <w:lang w:val="ro-RO" w:eastAsia="ro-RO"/>
    </w:rPr>
  </w:style>
  <w:style w:type="paragraph" w:customStyle="1" w:styleId="List7">
    <w:name w:val="List 7"/>
    <w:basedOn w:val="ImportWordListStyleDefinition10"/>
    <w:semiHidden/>
    <w:pPr>
      <w:numPr>
        <w:numId w:val="22"/>
      </w:numPr>
    </w:pPr>
  </w:style>
  <w:style w:type="paragraph" w:customStyle="1" w:styleId="ImportWordListStyleDefinition10">
    <w:name w:val="Import Word List Style Definition 10"/>
    <w:pPr>
      <w:numPr>
        <w:numId w:val="23"/>
      </w:numPr>
    </w:pPr>
    <w:rPr>
      <w:lang w:val="ro-RO" w:eastAsia="ro-RO"/>
    </w:rPr>
  </w:style>
  <w:style w:type="paragraph" w:customStyle="1" w:styleId="List8">
    <w:name w:val="List 8"/>
    <w:basedOn w:val="ImportWordListStyleDefinition13"/>
    <w:semiHidden/>
    <w:pPr>
      <w:numPr>
        <w:numId w:val="25"/>
      </w:numPr>
    </w:pPr>
  </w:style>
  <w:style w:type="paragraph" w:customStyle="1" w:styleId="ImportWordListStyleDefinition13">
    <w:name w:val="Import Word List Style Definition 13"/>
    <w:pPr>
      <w:numPr>
        <w:numId w:val="26"/>
      </w:numPr>
    </w:pPr>
    <w:rPr>
      <w:lang w:val="ro-RO" w:eastAsia="ro-RO"/>
    </w:rPr>
  </w:style>
  <w:style w:type="paragraph" w:customStyle="1" w:styleId="List9">
    <w:name w:val="List 9"/>
    <w:basedOn w:val="ImportWordListStyleDefinition14"/>
    <w:semiHidden/>
    <w:pPr>
      <w:numPr>
        <w:numId w:val="28"/>
      </w:numPr>
    </w:pPr>
  </w:style>
  <w:style w:type="paragraph" w:customStyle="1" w:styleId="ImportWordListStyleDefinition14">
    <w:name w:val="Import Word List Style Definition 14"/>
    <w:pPr>
      <w:numPr>
        <w:numId w:val="29"/>
      </w:numPr>
    </w:pPr>
    <w:rPr>
      <w:lang w:val="ro-RO" w:eastAsia="ro-RO"/>
    </w:rPr>
  </w:style>
  <w:style w:type="paragraph" w:customStyle="1" w:styleId="List10">
    <w:name w:val="List 10"/>
    <w:basedOn w:val="ImportWordListStyleDefinition17"/>
    <w:semiHidden/>
    <w:pPr>
      <w:numPr>
        <w:numId w:val="31"/>
      </w:numPr>
    </w:pPr>
  </w:style>
  <w:style w:type="paragraph" w:customStyle="1" w:styleId="ImportWordListStyleDefinition17">
    <w:name w:val="Import Word List Style Definition 17"/>
    <w:pPr>
      <w:numPr>
        <w:numId w:val="32"/>
      </w:numPr>
    </w:pPr>
    <w:rPr>
      <w:lang w:val="ro-RO" w:eastAsia="ro-RO"/>
    </w:rPr>
  </w:style>
  <w:style w:type="paragraph" w:customStyle="1" w:styleId="List11">
    <w:name w:val="List 11"/>
    <w:basedOn w:val="ImportWordListStyleDefinition18"/>
    <w:semiHidden/>
    <w:pPr>
      <w:numPr>
        <w:numId w:val="34"/>
      </w:numPr>
    </w:pPr>
  </w:style>
  <w:style w:type="paragraph" w:customStyle="1" w:styleId="ImportWordListStyleDefinition18">
    <w:name w:val="Import Word List Style Definition 18"/>
    <w:pPr>
      <w:numPr>
        <w:numId w:val="35"/>
      </w:numPr>
    </w:pPr>
    <w:rPr>
      <w:lang w:val="ro-RO" w:eastAsia="ro-RO"/>
    </w:rPr>
  </w:style>
  <w:style w:type="paragraph" w:customStyle="1" w:styleId="List12">
    <w:name w:val="List 12"/>
    <w:basedOn w:val="ImportWordListStyleDefinition21"/>
    <w:semiHidden/>
    <w:pPr>
      <w:numPr>
        <w:numId w:val="37"/>
      </w:numPr>
    </w:pPr>
  </w:style>
  <w:style w:type="paragraph" w:customStyle="1" w:styleId="ImportWordListStyleDefinition21">
    <w:name w:val="Import Word List Style Definition 21"/>
    <w:pPr>
      <w:numPr>
        <w:numId w:val="38"/>
      </w:numPr>
    </w:pPr>
    <w:rPr>
      <w:lang w:val="ro-RO" w:eastAsia="ro-RO"/>
    </w:rPr>
  </w:style>
  <w:style w:type="paragraph" w:customStyle="1" w:styleId="List13">
    <w:name w:val="List 13"/>
    <w:basedOn w:val="ImportWordListStyleDefinition22"/>
    <w:semiHidden/>
    <w:pPr>
      <w:numPr>
        <w:numId w:val="40"/>
      </w:numPr>
    </w:pPr>
  </w:style>
  <w:style w:type="paragraph" w:customStyle="1" w:styleId="ImportWordListStyleDefinition22">
    <w:name w:val="Import Word List Style Definition 22"/>
    <w:pPr>
      <w:numPr>
        <w:numId w:val="41"/>
      </w:numPr>
    </w:pPr>
    <w:rPr>
      <w:lang w:val="ro-RO" w:eastAsia="ro-RO"/>
    </w:rPr>
  </w:style>
  <w:style w:type="paragraph" w:customStyle="1" w:styleId="List14">
    <w:name w:val="List 14"/>
    <w:basedOn w:val="ImportWordListStyleDefinition23"/>
    <w:semiHidden/>
    <w:pPr>
      <w:numPr>
        <w:numId w:val="43"/>
      </w:numPr>
    </w:pPr>
  </w:style>
  <w:style w:type="paragraph" w:customStyle="1" w:styleId="ImportWordListStyleDefinition23">
    <w:name w:val="Import Word List Style Definition 23"/>
    <w:pPr>
      <w:numPr>
        <w:numId w:val="44"/>
      </w:numPr>
    </w:pPr>
    <w:rPr>
      <w:lang w:val="ro-RO" w:eastAsia="ro-RO"/>
    </w:rPr>
  </w:style>
  <w:style w:type="paragraph" w:customStyle="1" w:styleId="List15">
    <w:name w:val="List 15"/>
    <w:basedOn w:val="ImportWordListStyleDefinition24"/>
    <w:semiHidden/>
    <w:pPr>
      <w:numPr>
        <w:numId w:val="46"/>
      </w:numPr>
    </w:pPr>
  </w:style>
  <w:style w:type="paragraph" w:customStyle="1" w:styleId="ImportWordListStyleDefinition24">
    <w:name w:val="Import Word List Style Definition 24"/>
    <w:pPr>
      <w:numPr>
        <w:numId w:val="47"/>
      </w:numPr>
    </w:pPr>
    <w:rPr>
      <w:lang w:val="ro-RO" w:eastAsia="ro-RO"/>
    </w:rPr>
  </w:style>
  <w:style w:type="paragraph" w:customStyle="1" w:styleId="List16">
    <w:name w:val="List 16"/>
    <w:basedOn w:val="ImportWordListStyleDefinition27"/>
    <w:semiHidden/>
    <w:pPr>
      <w:numPr>
        <w:numId w:val="49"/>
      </w:numPr>
    </w:pPr>
  </w:style>
  <w:style w:type="paragraph" w:customStyle="1" w:styleId="ImportWordListStyleDefinition27">
    <w:name w:val="Import Word List Style Definition 27"/>
    <w:pPr>
      <w:numPr>
        <w:numId w:val="50"/>
      </w:numPr>
    </w:pPr>
    <w:rPr>
      <w:lang w:val="ro-RO" w:eastAsia="ro-RO"/>
    </w:rPr>
  </w:style>
  <w:style w:type="paragraph" w:customStyle="1" w:styleId="List17">
    <w:name w:val="List 17"/>
    <w:basedOn w:val="ImportWordListStyleDefinition28"/>
    <w:semiHidden/>
    <w:pPr>
      <w:numPr>
        <w:numId w:val="52"/>
      </w:numPr>
    </w:pPr>
  </w:style>
  <w:style w:type="paragraph" w:customStyle="1" w:styleId="ImportWordListStyleDefinition28">
    <w:name w:val="Import Word List Style Definition 28"/>
    <w:pPr>
      <w:numPr>
        <w:numId w:val="53"/>
      </w:numPr>
    </w:pPr>
    <w:rPr>
      <w:lang w:val="ro-RO" w:eastAsia="ro-RO"/>
    </w:rPr>
  </w:style>
  <w:style w:type="paragraph" w:customStyle="1" w:styleId="List18">
    <w:name w:val="List 18"/>
    <w:basedOn w:val="ImportWordListStyleDefinition29"/>
    <w:semiHidden/>
    <w:pPr>
      <w:numPr>
        <w:numId w:val="55"/>
      </w:numPr>
    </w:pPr>
  </w:style>
  <w:style w:type="paragraph" w:customStyle="1" w:styleId="ImportWordListStyleDefinition29">
    <w:name w:val="Import Word List Style Definition 29"/>
    <w:pPr>
      <w:numPr>
        <w:numId w:val="56"/>
      </w:numPr>
    </w:pPr>
    <w:rPr>
      <w:lang w:val="ro-RO" w:eastAsia="ro-RO"/>
    </w:rPr>
  </w:style>
  <w:style w:type="paragraph" w:customStyle="1" w:styleId="List19">
    <w:name w:val="List 19"/>
    <w:basedOn w:val="ImportWordListStyleDefinition30"/>
    <w:semiHidden/>
    <w:pPr>
      <w:numPr>
        <w:numId w:val="58"/>
      </w:numPr>
    </w:pPr>
  </w:style>
  <w:style w:type="paragraph" w:customStyle="1" w:styleId="ImportWordListStyleDefinition30">
    <w:name w:val="Import Word List Style Definition 30"/>
    <w:pPr>
      <w:numPr>
        <w:numId w:val="59"/>
      </w:numPr>
    </w:pPr>
    <w:rPr>
      <w:lang w:val="ro-RO" w:eastAsia="ro-RO"/>
    </w:rPr>
  </w:style>
  <w:style w:type="paragraph" w:customStyle="1" w:styleId="List20">
    <w:name w:val="List 20"/>
    <w:basedOn w:val="ImportWordListStyleDefinition31"/>
    <w:semiHidden/>
    <w:pPr>
      <w:numPr>
        <w:numId w:val="61"/>
      </w:numPr>
    </w:pPr>
  </w:style>
  <w:style w:type="paragraph" w:customStyle="1" w:styleId="ImportWordListStyleDefinition31">
    <w:name w:val="Import Word List Style Definition 31"/>
    <w:pPr>
      <w:numPr>
        <w:numId w:val="62"/>
      </w:numPr>
    </w:pPr>
    <w:rPr>
      <w:lang w:val="ro-RO" w:eastAsia="ro-RO"/>
    </w:rPr>
  </w:style>
  <w:style w:type="paragraph" w:customStyle="1" w:styleId="List21">
    <w:name w:val="List 21"/>
    <w:basedOn w:val="ImportWordListStyleDefinition34"/>
    <w:semiHidden/>
    <w:pPr>
      <w:numPr>
        <w:numId w:val="64"/>
      </w:numPr>
    </w:pPr>
  </w:style>
  <w:style w:type="paragraph" w:customStyle="1" w:styleId="ImportWordListStyleDefinition34">
    <w:name w:val="Import Word List Style Definition 34"/>
    <w:pPr>
      <w:numPr>
        <w:numId w:val="65"/>
      </w:numPr>
    </w:pPr>
    <w:rPr>
      <w:lang w:val="ro-RO" w:eastAsia="ro-RO"/>
    </w:rPr>
  </w:style>
  <w:style w:type="paragraph" w:customStyle="1" w:styleId="List22">
    <w:name w:val="List 22"/>
    <w:basedOn w:val="ImportWordListStyleDefinition35"/>
    <w:semiHidden/>
    <w:pPr>
      <w:numPr>
        <w:numId w:val="67"/>
      </w:numPr>
    </w:pPr>
  </w:style>
  <w:style w:type="paragraph" w:customStyle="1" w:styleId="ImportWordListStyleDefinition35">
    <w:name w:val="Import Word List Style Definition 35"/>
    <w:pPr>
      <w:numPr>
        <w:numId w:val="68"/>
      </w:numPr>
    </w:pPr>
    <w:rPr>
      <w:lang w:val="ro-RO" w:eastAsia="ro-RO"/>
    </w:rPr>
  </w:style>
  <w:style w:type="paragraph" w:customStyle="1" w:styleId="List23">
    <w:name w:val="List 23"/>
    <w:basedOn w:val="ImportWordListStyleDefinition38"/>
    <w:semiHidden/>
    <w:pPr>
      <w:numPr>
        <w:numId w:val="70"/>
      </w:numPr>
    </w:pPr>
  </w:style>
  <w:style w:type="paragraph" w:customStyle="1" w:styleId="ImportWordListStyleDefinition38">
    <w:name w:val="Import Word List Style Definition 38"/>
    <w:pPr>
      <w:numPr>
        <w:numId w:val="71"/>
      </w:numPr>
    </w:pPr>
    <w:rPr>
      <w:lang w:val="ro-RO" w:eastAsia="ro-RO"/>
    </w:rPr>
  </w:style>
  <w:style w:type="paragraph" w:customStyle="1" w:styleId="List24">
    <w:name w:val="List 24"/>
    <w:basedOn w:val="ImportWordListStyleDefinition40"/>
    <w:semiHidden/>
    <w:pPr>
      <w:numPr>
        <w:numId w:val="73"/>
      </w:numPr>
    </w:pPr>
  </w:style>
  <w:style w:type="paragraph" w:customStyle="1" w:styleId="ImportWordListStyleDefinition40">
    <w:name w:val="Import Word List Style Definition 40"/>
    <w:pPr>
      <w:numPr>
        <w:numId w:val="74"/>
      </w:numPr>
    </w:pPr>
    <w:rPr>
      <w:lang w:val="ro-RO" w:eastAsia="ro-RO"/>
    </w:rPr>
  </w:style>
  <w:style w:type="paragraph" w:customStyle="1" w:styleId="List25">
    <w:name w:val="List 25"/>
    <w:basedOn w:val="ImportWordListStyleDefinition41"/>
    <w:semiHidden/>
    <w:pPr>
      <w:numPr>
        <w:numId w:val="76"/>
      </w:numPr>
    </w:pPr>
  </w:style>
  <w:style w:type="paragraph" w:customStyle="1" w:styleId="ImportWordListStyleDefinition41">
    <w:name w:val="Import Word List Style Definition 41"/>
    <w:pPr>
      <w:numPr>
        <w:numId w:val="77"/>
      </w:numPr>
    </w:pPr>
    <w:rPr>
      <w:lang w:val="ro-RO" w:eastAsia="ro-RO"/>
    </w:rPr>
  </w:style>
  <w:style w:type="paragraph" w:customStyle="1" w:styleId="List26">
    <w:name w:val="List 26"/>
    <w:basedOn w:val="ImportWordListStyleDefinition42"/>
    <w:semiHidden/>
    <w:pPr>
      <w:numPr>
        <w:numId w:val="79"/>
      </w:numPr>
    </w:pPr>
  </w:style>
  <w:style w:type="paragraph" w:customStyle="1" w:styleId="ImportWordListStyleDefinition42">
    <w:name w:val="Import Word List Style Definition 42"/>
    <w:pPr>
      <w:numPr>
        <w:numId w:val="80"/>
      </w:numPr>
    </w:pPr>
    <w:rPr>
      <w:lang w:val="ro-RO" w:eastAsia="ro-RO"/>
    </w:rPr>
  </w:style>
  <w:style w:type="paragraph" w:customStyle="1" w:styleId="List27">
    <w:name w:val="List 27"/>
    <w:basedOn w:val="ImportWordListStyleDefinition45"/>
    <w:semiHidden/>
    <w:pPr>
      <w:numPr>
        <w:numId w:val="82"/>
      </w:numPr>
    </w:pPr>
  </w:style>
  <w:style w:type="paragraph" w:customStyle="1" w:styleId="ImportWordListStyleDefinition45">
    <w:name w:val="Import Word List Style Definition 45"/>
    <w:pPr>
      <w:numPr>
        <w:numId w:val="83"/>
      </w:numPr>
    </w:pPr>
    <w:rPr>
      <w:lang w:val="ro-RO" w:eastAsia="ro-RO"/>
    </w:rPr>
  </w:style>
  <w:style w:type="paragraph" w:customStyle="1" w:styleId="List28">
    <w:name w:val="List 28"/>
    <w:basedOn w:val="ImportWordListStyleDefinition47"/>
    <w:semiHidden/>
    <w:pPr>
      <w:numPr>
        <w:numId w:val="85"/>
      </w:numPr>
    </w:pPr>
  </w:style>
  <w:style w:type="paragraph" w:customStyle="1" w:styleId="ImportWordListStyleDefinition47">
    <w:name w:val="Import Word List Style Definition 47"/>
    <w:pPr>
      <w:numPr>
        <w:numId w:val="86"/>
      </w:numPr>
    </w:pPr>
    <w:rPr>
      <w:lang w:val="ro-RO" w:eastAsia="ro-RO"/>
    </w:rPr>
  </w:style>
  <w:style w:type="paragraph" w:customStyle="1" w:styleId="List29">
    <w:name w:val="List 29"/>
    <w:basedOn w:val="ImportWordListStyleDefinition50"/>
    <w:semiHidden/>
    <w:pPr>
      <w:numPr>
        <w:numId w:val="88"/>
      </w:numPr>
    </w:pPr>
  </w:style>
  <w:style w:type="paragraph" w:customStyle="1" w:styleId="ImportWordListStyleDefinition50">
    <w:name w:val="Import Word List Style Definition 50"/>
    <w:pPr>
      <w:numPr>
        <w:numId w:val="89"/>
      </w:numPr>
    </w:pPr>
    <w:rPr>
      <w:lang w:val="ro-RO" w:eastAsia="ro-RO"/>
    </w:rPr>
  </w:style>
  <w:style w:type="paragraph" w:customStyle="1" w:styleId="List30">
    <w:name w:val="List 30"/>
    <w:basedOn w:val="ImportWordListStyleDefinition51"/>
    <w:semiHidden/>
    <w:pPr>
      <w:numPr>
        <w:numId w:val="91"/>
      </w:numPr>
    </w:pPr>
  </w:style>
  <w:style w:type="paragraph" w:customStyle="1" w:styleId="ImportWordListStyleDefinition51">
    <w:name w:val="Import Word List Style Definition 51"/>
    <w:pPr>
      <w:numPr>
        <w:numId w:val="92"/>
      </w:numPr>
    </w:pPr>
    <w:rPr>
      <w:lang w:val="ro-RO" w:eastAsia="ro-RO"/>
    </w:rPr>
  </w:style>
  <w:style w:type="paragraph" w:customStyle="1" w:styleId="List31">
    <w:name w:val="List 31"/>
    <w:basedOn w:val="ImportWordListStyleDefinition52"/>
    <w:semiHidden/>
    <w:pPr>
      <w:numPr>
        <w:numId w:val="94"/>
      </w:numPr>
    </w:pPr>
  </w:style>
  <w:style w:type="paragraph" w:customStyle="1" w:styleId="ImportWordListStyleDefinition52">
    <w:name w:val="Import Word List Style Definition 52"/>
    <w:pPr>
      <w:numPr>
        <w:numId w:val="95"/>
      </w:numPr>
    </w:pPr>
    <w:rPr>
      <w:lang w:val="ro-RO" w:eastAsia="ro-RO"/>
    </w:rPr>
  </w:style>
  <w:style w:type="paragraph" w:customStyle="1" w:styleId="List32">
    <w:name w:val="List 32"/>
    <w:basedOn w:val="ImportWordListStyleDefinition53"/>
    <w:semiHidden/>
    <w:pPr>
      <w:numPr>
        <w:numId w:val="97"/>
      </w:numPr>
    </w:pPr>
  </w:style>
  <w:style w:type="paragraph" w:customStyle="1" w:styleId="ImportWordListStyleDefinition53">
    <w:name w:val="Import Word List Style Definition 53"/>
    <w:pPr>
      <w:numPr>
        <w:numId w:val="98"/>
      </w:numPr>
    </w:pPr>
    <w:rPr>
      <w:lang w:val="ro-RO" w:eastAsia="ro-RO"/>
    </w:rPr>
  </w:style>
  <w:style w:type="paragraph" w:styleId="BalloonText">
    <w:name w:val="Balloon Text"/>
    <w:basedOn w:val="Normal"/>
    <w:link w:val="BalloonTextChar"/>
    <w:locked/>
    <w:rsid w:val="001077A8"/>
    <w:rPr>
      <w:rFonts w:ascii="Tahoma" w:hAnsi="Tahoma" w:cs="Tahoma"/>
      <w:sz w:val="16"/>
      <w:szCs w:val="16"/>
    </w:rPr>
  </w:style>
  <w:style w:type="character" w:customStyle="1" w:styleId="BalloonTextChar">
    <w:name w:val="Balloon Text Char"/>
    <w:link w:val="BalloonText"/>
    <w:rsid w:val="001077A8"/>
    <w:rPr>
      <w:rFonts w:ascii="Tahoma" w:hAnsi="Tahoma" w:cs="Tahoma"/>
      <w:sz w:val="16"/>
      <w:szCs w:val="16"/>
      <w:lang w:val="en-US" w:eastAsia="en-US"/>
    </w:rPr>
  </w:style>
  <w:style w:type="paragraph" w:styleId="Header">
    <w:name w:val="header"/>
    <w:basedOn w:val="Normal"/>
    <w:link w:val="HeaderChar"/>
    <w:locked/>
    <w:rsid w:val="00C56764"/>
    <w:pPr>
      <w:tabs>
        <w:tab w:val="center" w:pos="4680"/>
        <w:tab w:val="right" w:pos="9360"/>
      </w:tabs>
    </w:pPr>
  </w:style>
  <w:style w:type="character" w:customStyle="1" w:styleId="HeaderChar">
    <w:name w:val="Header Char"/>
    <w:link w:val="Header"/>
    <w:rsid w:val="00C56764"/>
    <w:rPr>
      <w:sz w:val="24"/>
      <w:szCs w:val="24"/>
    </w:rPr>
  </w:style>
  <w:style w:type="paragraph" w:styleId="Footer">
    <w:name w:val="footer"/>
    <w:basedOn w:val="Normal"/>
    <w:link w:val="FooterChar"/>
    <w:locked/>
    <w:rsid w:val="00C56764"/>
    <w:pPr>
      <w:tabs>
        <w:tab w:val="center" w:pos="4680"/>
        <w:tab w:val="right" w:pos="9360"/>
      </w:tabs>
    </w:pPr>
  </w:style>
  <w:style w:type="character" w:customStyle="1" w:styleId="FooterChar">
    <w:name w:val="Footer Char"/>
    <w:link w:val="Footer"/>
    <w:rsid w:val="00C56764"/>
    <w:rPr>
      <w:sz w:val="24"/>
      <w:szCs w:val="24"/>
    </w:rPr>
  </w:style>
  <w:style w:type="paragraph" w:styleId="ListParagraph">
    <w:name w:val="List Paragraph"/>
    <w:basedOn w:val="Normal"/>
    <w:uiPriority w:val="34"/>
    <w:qFormat/>
    <w:rsid w:val="00A83DD9"/>
    <w:pPr>
      <w:ind w:left="720"/>
    </w:pPr>
  </w:style>
  <w:style w:type="paragraph" w:styleId="ListBullet">
    <w:name w:val="List Bullet"/>
    <w:basedOn w:val="Normal"/>
    <w:locked/>
    <w:rsid w:val="00447BC7"/>
    <w:pPr>
      <w:numPr>
        <w:numId w:val="102"/>
      </w:numPr>
      <w:contextualSpacing/>
    </w:pPr>
  </w:style>
  <w:style w:type="character" w:styleId="CommentReference">
    <w:name w:val="annotation reference"/>
    <w:basedOn w:val="DefaultParagraphFont"/>
    <w:locked/>
    <w:rsid w:val="005E467B"/>
    <w:rPr>
      <w:sz w:val="16"/>
      <w:szCs w:val="16"/>
    </w:rPr>
  </w:style>
  <w:style w:type="paragraph" w:styleId="CommentText">
    <w:name w:val="annotation text"/>
    <w:basedOn w:val="Normal"/>
    <w:link w:val="CommentTextChar"/>
    <w:locked/>
    <w:rsid w:val="005E467B"/>
    <w:rPr>
      <w:sz w:val="20"/>
      <w:szCs w:val="20"/>
    </w:rPr>
  </w:style>
  <w:style w:type="character" w:customStyle="1" w:styleId="CommentTextChar">
    <w:name w:val="Comment Text Char"/>
    <w:basedOn w:val="DefaultParagraphFont"/>
    <w:link w:val="CommentText"/>
    <w:rsid w:val="005E467B"/>
    <w:rPr>
      <w:lang w:val="en-US" w:eastAsia="en-US"/>
    </w:rPr>
  </w:style>
  <w:style w:type="paragraph" w:styleId="CommentSubject">
    <w:name w:val="annotation subject"/>
    <w:basedOn w:val="CommentText"/>
    <w:next w:val="CommentText"/>
    <w:link w:val="CommentSubjectChar"/>
    <w:locked/>
    <w:rsid w:val="005E467B"/>
    <w:rPr>
      <w:b/>
      <w:bCs/>
    </w:rPr>
  </w:style>
  <w:style w:type="character" w:customStyle="1" w:styleId="CommentSubjectChar">
    <w:name w:val="Comment Subject Char"/>
    <w:basedOn w:val="CommentTextChar"/>
    <w:link w:val="CommentSubject"/>
    <w:rsid w:val="005E467B"/>
    <w:rPr>
      <w:b/>
      <w:bCs/>
      <w:lang w:val="en-US" w:eastAsia="en-US"/>
    </w:rPr>
  </w:style>
  <w:style w:type="paragraph" w:styleId="Revision">
    <w:name w:val="Revision"/>
    <w:hidden/>
    <w:uiPriority w:val="99"/>
    <w:semiHidden/>
    <w:rsid w:val="000A41F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312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4047</Words>
  <Characters>23074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Raižytė</dc:creator>
  <cp:lastModifiedBy>Alexandru Floristean</cp:lastModifiedBy>
  <cp:revision>9</cp:revision>
  <dcterms:created xsi:type="dcterms:W3CDTF">2015-10-27T09:58:00Z</dcterms:created>
  <dcterms:modified xsi:type="dcterms:W3CDTF">2015-11-04T17:29:00Z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en-GB</vt:lpwstr>
  </property>
</Properties>
</file>