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E05AA" w14:textId="77777777" w:rsidR="00B41BBD" w:rsidRPr="001F303B" w:rsidRDefault="00B41BBD"/>
    <w:p w14:paraId="0FFBF625" w14:textId="77777777" w:rsidR="00D2200F" w:rsidRPr="001F303B" w:rsidRDefault="00D2200F"/>
    <w:p w14:paraId="501EA36F" w14:textId="77777777" w:rsidR="00D2200F" w:rsidRPr="001F303B" w:rsidRDefault="00F8688E" w:rsidP="00F8688E">
      <w:pPr>
        <w:tabs>
          <w:tab w:val="left" w:pos="6624"/>
        </w:tabs>
      </w:pPr>
      <w:r w:rsidRPr="001F303B">
        <w:tab/>
      </w:r>
    </w:p>
    <w:p w14:paraId="4270C9CB" w14:textId="77777777" w:rsidR="00B41BBD" w:rsidRPr="001F303B" w:rsidRDefault="00B41BBD"/>
    <w:p w14:paraId="7BFA3CDF" w14:textId="77777777" w:rsidR="00B41BBD" w:rsidRPr="001F303B" w:rsidRDefault="00B41BBD"/>
    <w:p w14:paraId="49FE25D5" w14:textId="77777777" w:rsidR="00B41BBD" w:rsidRPr="001F303B" w:rsidRDefault="00B41BBD"/>
    <w:p w14:paraId="35FE28BB" w14:textId="77777777" w:rsidR="00B41BBD" w:rsidRPr="001F303B" w:rsidRDefault="00B41BBD"/>
    <w:p w14:paraId="726D6B4B" w14:textId="77777777" w:rsidR="00B41BBD" w:rsidRPr="001F303B" w:rsidRDefault="00B41BBD"/>
    <w:p w14:paraId="6ABA0285" w14:textId="77777777" w:rsidR="00B41BBD" w:rsidRPr="001F303B" w:rsidRDefault="00B41BBD"/>
    <w:p w14:paraId="7CFFA644" w14:textId="77777777" w:rsidR="00B41BBD" w:rsidRPr="001F303B" w:rsidRDefault="00B41BBD"/>
    <w:p w14:paraId="769A8BDD" w14:textId="77777777" w:rsidR="00B41BBD" w:rsidRPr="001F303B" w:rsidRDefault="00B41BBD"/>
    <w:p w14:paraId="21F4A595" w14:textId="77777777" w:rsidR="00B41BBD" w:rsidRPr="001F303B" w:rsidRDefault="00B41BBD"/>
    <w:p w14:paraId="41810831" w14:textId="77777777" w:rsidR="00B41BBD" w:rsidRPr="001F303B" w:rsidRDefault="00B41BBD" w:rsidP="00B41BBD">
      <w:pPr>
        <w:tabs>
          <w:tab w:val="left" w:pos="7500"/>
        </w:tabs>
      </w:pPr>
    </w:p>
    <w:p w14:paraId="0E240916" w14:textId="77777777" w:rsidR="00B41BBD" w:rsidRPr="001F303B" w:rsidRDefault="00B41BBD" w:rsidP="00B41BBD">
      <w:pPr>
        <w:tabs>
          <w:tab w:val="left" w:pos="7500"/>
        </w:tabs>
      </w:pPr>
    </w:p>
    <w:p w14:paraId="177D36D5" w14:textId="77777777" w:rsidR="00B41BBD" w:rsidRPr="001F303B" w:rsidRDefault="00B41BBD" w:rsidP="00B41BBD">
      <w:pPr>
        <w:tabs>
          <w:tab w:val="left" w:pos="7500"/>
        </w:tabs>
      </w:pPr>
    </w:p>
    <w:p w14:paraId="39AD58CE" w14:textId="77777777" w:rsidR="00B41BBD" w:rsidRPr="001F303B" w:rsidRDefault="00B41BBD" w:rsidP="00B41BBD">
      <w:pPr>
        <w:tabs>
          <w:tab w:val="left" w:pos="7500"/>
        </w:tabs>
      </w:pPr>
    </w:p>
    <w:p w14:paraId="4A349EFE" w14:textId="77777777" w:rsidR="00B41BBD" w:rsidRPr="001F303B" w:rsidRDefault="00B41BBD" w:rsidP="00B41BBD">
      <w:pPr>
        <w:tabs>
          <w:tab w:val="left" w:pos="7500"/>
        </w:tabs>
      </w:pPr>
    </w:p>
    <w:p w14:paraId="5FC44D0A" w14:textId="77777777" w:rsidR="00B41BBD" w:rsidRPr="001F303B" w:rsidRDefault="00B41BBD" w:rsidP="00B41BBD">
      <w:pPr>
        <w:tabs>
          <w:tab w:val="left" w:pos="7500"/>
        </w:tabs>
      </w:pPr>
    </w:p>
    <w:p w14:paraId="08CC5F83" w14:textId="77777777" w:rsidR="000C6B6F" w:rsidRPr="001F303B" w:rsidRDefault="00FA55B1" w:rsidP="000C6B6F">
      <w:pPr>
        <w:jc w:val="center"/>
        <w:rPr>
          <w:b/>
          <w:color w:val="FFFFFF"/>
          <w:sz w:val="40"/>
          <w:szCs w:val="36"/>
        </w:rPr>
      </w:pPr>
      <w:r w:rsidRPr="001F303B">
        <w:rPr>
          <w:b/>
          <w:color w:val="FFFFFF"/>
          <w:sz w:val="40"/>
          <w:szCs w:val="36"/>
        </w:rPr>
        <w:t>Study on Aggressive Tax Planning</w:t>
      </w:r>
    </w:p>
    <w:p w14:paraId="2378E721" w14:textId="77777777" w:rsidR="000C6B6F" w:rsidRPr="001F303B" w:rsidRDefault="000C6B6F" w:rsidP="000C6B6F">
      <w:pPr>
        <w:jc w:val="center"/>
        <w:rPr>
          <w:b/>
          <w:color w:val="FFFFFF"/>
          <w:sz w:val="40"/>
          <w:szCs w:val="36"/>
        </w:rPr>
      </w:pPr>
    </w:p>
    <w:p w14:paraId="0632E340" w14:textId="77777777" w:rsidR="000C6B6F" w:rsidRPr="001F303B" w:rsidRDefault="00FA55B1" w:rsidP="00FA55B1">
      <w:pPr>
        <w:jc w:val="center"/>
      </w:pPr>
      <w:r w:rsidRPr="001F303B">
        <w:rPr>
          <w:i/>
          <w:color w:val="FFFFFF"/>
          <w:sz w:val="36"/>
          <w:szCs w:val="36"/>
        </w:rPr>
        <w:t>Specific contract No13 under FWC TAXUD/2012/CC116</w:t>
      </w:r>
    </w:p>
    <w:p w14:paraId="6944B4D6" w14:textId="77777777" w:rsidR="000C6B6F" w:rsidRPr="001F303B" w:rsidRDefault="000C6B6F" w:rsidP="000C6B6F"/>
    <w:p w14:paraId="0BDA647D" w14:textId="77777777" w:rsidR="000C6B6F" w:rsidRPr="001F303B" w:rsidRDefault="000C6B6F" w:rsidP="000C6B6F"/>
    <w:p w14:paraId="544DD4B8" w14:textId="77777777" w:rsidR="000C6B6F" w:rsidRPr="001F303B" w:rsidRDefault="000C6B6F" w:rsidP="000C6B6F"/>
    <w:p w14:paraId="48E6715B" w14:textId="77777777" w:rsidR="000C6B6F" w:rsidRPr="001F303B" w:rsidRDefault="000C6B6F" w:rsidP="000C6B6F"/>
    <w:p w14:paraId="4B979A15" w14:textId="77777777" w:rsidR="000C6B6F" w:rsidRPr="001F303B" w:rsidRDefault="000C6B6F" w:rsidP="000C6B6F"/>
    <w:p w14:paraId="11FEF24C" w14:textId="77777777" w:rsidR="000C6B6F" w:rsidRPr="001F303B" w:rsidRDefault="000C6B6F" w:rsidP="000C6B6F"/>
    <w:p w14:paraId="7CA1F8D7" w14:textId="77777777" w:rsidR="000C6B6F" w:rsidRPr="00641861" w:rsidRDefault="00FA55B1" w:rsidP="000C6B6F">
      <w:pPr>
        <w:jc w:val="center"/>
        <w:rPr>
          <w:b/>
          <w:color w:val="FFFFFF"/>
          <w:sz w:val="28"/>
          <w:lang w:val="fr-BE"/>
        </w:rPr>
      </w:pPr>
      <w:r w:rsidRPr="00641861">
        <w:rPr>
          <w:b/>
          <w:color w:val="FFFFFF"/>
          <w:sz w:val="28"/>
          <w:lang w:val="fr-BE"/>
        </w:rPr>
        <w:t xml:space="preserve">Appendix </w:t>
      </w:r>
      <w:r w:rsidR="007473BE" w:rsidRPr="00641861">
        <w:rPr>
          <w:b/>
          <w:color w:val="FFFFFF"/>
          <w:sz w:val="28"/>
          <w:lang w:val="fr-BE"/>
        </w:rPr>
        <w:t>1</w:t>
      </w:r>
      <w:r w:rsidRPr="00641861">
        <w:rPr>
          <w:b/>
          <w:color w:val="FFFFFF"/>
          <w:sz w:val="28"/>
          <w:lang w:val="fr-BE"/>
        </w:rPr>
        <w:t xml:space="preserve"> - </w:t>
      </w:r>
      <w:r w:rsidR="00547990" w:rsidRPr="00641861">
        <w:rPr>
          <w:b/>
          <w:color w:val="FFFFFF"/>
          <w:sz w:val="28"/>
          <w:lang w:val="fr-BE"/>
        </w:rPr>
        <w:t xml:space="preserve">Questionnaire to </w:t>
      </w:r>
      <w:r w:rsidRPr="00641861">
        <w:rPr>
          <w:b/>
          <w:color w:val="FFFFFF"/>
          <w:sz w:val="28"/>
          <w:lang w:val="fr-BE"/>
        </w:rPr>
        <w:t xml:space="preserve">national </w:t>
      </w:r>
      <w:r w:rsidR="000B6327" w:rsidRPr="00641861">
        <w:rPr>
          <w:b/>
          <w:color w:val="FFFFFF"/>
          <w:sz w:val="28"/>
          <w:lang w:val="fr-BE"/>
        </w:rPr>
        <w:t xml:space="preserve">tax </w:t>
      </w:r>
      <w:r w:rsidRPr="00641861">
        <w:rPr>
          <w:b/>
          <w:color w:val="FFFFFF"/>
          <w:sz w:val="28"/>
          <w:lang w:val="fr-BE"/>
        </w:rPr>
        <w:t>experts</w:t>
      </w:r>
    </w:p>
    <w:p w14:paraId="363C330A" w14:textId="70132047" w:rsidR="00A06EB3" w:rsidRPr="001F303B" w:rsidRDefault="00A06EB3" w:rsidP="000C6B6F">
      <w:pPr>
        <w:jc w:val="center"/>
        <w:rPr>
          <w:b/>
          <w:color w:val="FFFFFF"/>
          <w:sz w:val="28"/>
        </w:rPr>
      </w:pPr>
      <w:r w:rsidRPr="001F303B">
        <w:rPr>
          <w:b/>
          <w:color w:val="FFFFFF"/>
          <w:sz w:val="28"/>
        </w:rPr>
        <w:t xml:space="preserve">Filled in for </w:t>
      </w:r>
      <w:r w:rsidR="00435EEE" w:rsidRPr="001F303B">
        <w:rPr>
          <w:b/>
          <w:color w:val="FFFFFF"/>
          <w:sz w:val="28"/>
        </w:rPr>
        <w:t>Ireland</w:t>
      </w:r>
    </w:p>
    <w:p w14:paraId="6CD448E3" w14:textId="598CC0C4" w:rsidR="000C6B6F" w:rsidRPr="001F303B" w:rsidRDefault="00435EEE" w:rsidP="000C6B6F">
      <w:r w:rsidRPr="001F303B">
        <w:rPr>
          <w:noProof/>
        </w:rPr>
        <w:drawing>
          <wp:anchor distT="0" distB="0" distL="114300" distR="114300" simplePos="0" relativeHeight="251660288" behindDoc="1" locked="0" layoutInCell="1" allowOverlap="1" wp14:anchorId="120D84F6" wp14:editId="2C9A5C98">
            <wp:simplePos x="0" y="0"/>
            <wp:positionH relativeFrom="column">
              <wp:posOffset>2120265</wp:posOffset>
            </wp:positionH>
            <wp:positionV relativeFrom="paragraph">
              <wp:posOffset>86995</wp:posOffset>
            </wp:positionV>
            <wp:extent cx="1285875" cy="835025"/>
            <wp:effectExtent l="0" t="0" r="9525" b="3175"/>
            <wp:wrapTight wrapText="bothSides">
              <wp:wrapPolygon edited="0">
                <wp:start x="0" y="0"/>
                <wp:lineTo x="0" y="21189"/>
                <wp:lineTo x="21440" y="21189"/>
                <wp:lineTo x="21440" y="0"/>
                <wp:lineTo x="0" y="0"/>
              </wp:wrapPolygon>
            </wp:wrapTight>
            <wp:docPr id="1"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85875" cy="835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FD252D" w14:textId="77777777" w:rsidR="000C6B6F" w:rsidRPr="001F303B" w:rsidRDefault="000C6B6F" w:rsidP="000C6B6F"/>
    <w:p w14:paraId="5887FACD" w14:textId="77777777" w:rsidR="000C6B6F" w:rsidRPr="001F303B" w:rsidRDefault="000C6B6F" w:rsidP="000C6B6F"/>
    <w:p w14:paraId="73AD60F0" w14:textId="77777777" w:rsidR="000C6B6F" w:rsidRPr="001F303B" w:rsidRDefault="000C6B6F" w:rsidP="000C6B6F"/>
    <w:p w14:paraId="5D6CC88D" w14:textId="77777777" w:rsidR="000C6B6F" w:rsidRPr="001F303B" w:rsidRDefault="000C6B6F" w:rsidP="000C6B6F"/>
    <w:p w14:paraId="3156C2AF" w14:textId="77777777" w:rsidR="000C6B6F" w:rsidRPr="001F303B" w:rsidRDefault="000C6B6F" w:rsidP="000C6B6F"/>
    <w:p w14:paraId="687777E8" w14:textId="77777777" w:rsidR="000C6B6F" w:rsidRPr="001F303B" w:rsidRDefault="000C6B6F" w:rsidP="000C6B6F"/>
    <w:p w14:paraId="4A3FF24C" w14:textId="77777777" w:rsidR="000C6B6F" w:rsidRPr="001F303B" w:rsidRDefault="000C6B6F" w:rsidP="000C6B6F"/>
    <w:p w14:paraId="123F207C" w14:textId="77777777" w:rsidR="000C6B6F" w:rsidRPr="001F303B" w:rsidRDefault="000C6B6F" w:rsidP="000C6B6F"/>
    <w:p w14:paraId="1ACDE47B" w14:textId="77777777" w:rsidR="000C6B6F" w:rsidRPr="001F303B" w:rsidRDefault="000C6B6F" w:rsidP="000C6B6F"/>
    <w:p w14:paraId="67C2F555" w14:textId="77777777" w:rsidR="000C6B6F" w:rsidRPr="001F303B" w:rsidRDefault="000C6B6F" w:rsidP="000C6B6F"/>
    <w:p w14:paraId="3D4AB5FD" w14:textId="11238DA1" w:rsidR="000C6B6F" w:rsidRPr="001F303B" w:rsidRDefault="00F63447" w:rsidP="000C6B6F">
      <w:r>
        <w:rPr>
          <w:noProof/>
        </w:rPr>
        <w:drawing>
          <wp:anchor distT="0" distB="0" distL="114300" distR="114300" simplePos="0" relativeHeight="251656704" behindDoc="0" locked="0" layoutInCell="1" allowOverlap="1" wp14:anchorId="161BD149" wp14:editId="093D5647">
            <wp:simplePos x="0" y="0"/>
            <wp:positionH relativeFrom="column">
              <wp:posOffset>3837305</wp:posOffset>
            </wp:positionH>
            <wp:positionV relativeFrom="paragraph">
              <wp:posOffset>85090</wp:posOffset>
            </wp:positionV>
            <wp:extent cx="2121535" cy="434340"/>
            <wp:effectExtent l="0" t="0" r="0" b="3810"/>
            <wp:wrapNone/>
            <wp:docPr id="10"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21535" cy="434340"/>
                    </a:xfrm>
                    <a:prstGeom prst="rect">
                      <a:avLst/>
                    </a:prstGeom>
                    <a:noFill/>
                  </pic:spPr>
                </pic:pic>
              </a:graphicData>
            </a:graphic>
            <wp14:sizeRelH relativeFrom="page">
              <wp14:pctWidth>0</wp14:pctWidth>
            </wp14:sizeRelH>
            <wp14:sizeRelV relativeFrom="page">
              <wp14:pctHeight>0</wp14:pctHeight>
            </wp14:sizeRelV>
          </wp:anchor>
        </w:drawing>
      </w:r>
    </w:p>
    <w:p w14:paraId="76348B44" w14:textId="77777777" w:rsidR="000C6B6F" w:rsidRPr="001F303B" w:rsidRDefault="000C6B6F" w:rsidP="000C6B6F"/>
    <w:p w14:paraId="58CFA02B" w14:textId="77777777" w:rsidR="000C6B6F" w:rsidRPr="001F303B" w:rsidRDefault="000C6B6F" w:rsidP="000C6B6F"/>
    <w:p w14:paraId="30408430" w14:textId="77777777" w:rsidR="00B41BBD" w:rsidRPr="001F303B" w:rsidRDefault="00B41BBD" w:rsidP="00B41BBD">
      <w:pPr>
        <w:tabs>
          <w:tab w:val="left" w:pos="7500"/>
        </w:tabs>
        <w:rPr>
          <w:b/>
        </w:rPr>
      </w:pPr>
    </w:p>
    <w:p w14:paraId="361BF4DD" w14:textId="52747A82" w:rsidR="00547990" w:rsidRPr="001F303B" w:rsidRDefault="00D67218" w:rsidP="00547990">
      <w:pPr>
        <w:pBdr>
          <w:bottom w:val="single" w:sz="4" w:space="1" w:color="1F497D"/>
        </w:pBdr>
        <w:rPr>
          <w:b/>
          <w:color w:val="1F497D"/>
        </w:rPr>
      </w:pPr>
      <w:r w:rsidRPr="001F303B">
        <w:rPr>
          <w:noProof/>
        </w:rPr>
        <w:drawing>
          <wp:anchor distT="0" distB="0" distL="114300" distR="114300" simplePos="0" relativeHeight="251659264" behindDoc="0" locked="0" layoutInCell="1" allowOverlap="1" wp14:anchorId="4438921F" wp14:editId="494A765E">
            <wp:simplePos x="0" y="0"/>
            <wp:positionH relativeFrom="column">
              <wp:posOffset>3863340</wp:posOffset>
            </wp:positionH>
            <wp:positionV relativeFrom="paragraph">
              <wp:posOffset>102870</wp:posOffset>
            </wp:positionV>
            <wp:extent cx="2071604" cy="542925"/>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IT.jpg"/>
                    <pic:cNvPicPr/>
                  </pic:nvPicPr>
                  <pic:blipFill>
                    <a:blip r:embed="rId14">
                      <a:extLst>
                        <a:ext uri="{28A0092B-C50C-407E-A947-70E740481C1C}">
                          <a14:useLocalDpi xmlns:a14="http://schemas.microsoft.com/office/drawing/2010/main" val="0"/>
                        </a:ext>
                      </a:extLst>
                    </a:blip>
                    <a:stretch>
                      <a:fillRect/>
                    </a:stretch>
                  </pic:blipFill>
                  <pic:spPr>
                    <a:xfrm>
                      <a:off x="0" y="0"/>
                      <a:ext cx="2071604"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4731C" w:rsidRPr="001F303B">
        <w:rPr>
          <w:b/>
          <w:color w:val="1F497D"/>
        </w:rPr>
        <w:br w:type="page"/>
      </w:r>
      <w:r w:rsidR="00F4731C" w:rsidRPr="001F303B">
        <w:rPr>
          <w:b/>
          <w:color w:val="1F497D"/>
        </w:rPr>
        <w:lastRenderedPageBreak/>
        <w:t>QUESTIONNAIRE</w:t>
      </w:r>
    </w:p>
    <w:p w14:paraId="698D8A70" w14:textId="77777777" w:rsidR="00547990" w:rsidRPr="001F303B" w:rsidRDefault="00547990" w:rsidP="00547990"/>
    <w:p w14:paraId="7E505701" w14:textId="2AF9966A" w:rsidR="00A06EB3" w:rsidRPr="001F303B" w:rsidRDefault="00435EEE" w:rsidP="00A06EB3">
      <w:pPr>
        <w:pBdr>
          <w:bottom w:val="single" w:sz="4" w:space="1" w:color="1F497D"/>
        </w:pBdr>
        <w:rPr>
          <w:b/>
          <w:color w:val="1F497D"/>
        </w:rPr>
      </w:pPr>
      <w:r w:rsidRPr="001F303B">
        <w:rPr>
          <w:b/>
          <w:color w:val="1F497D"/>
        </w:rPr>
        <w:t>Ireland</w:t>
      </w:r>
    </w:p>
    <w:p w14:paraId="419CEEDB" w14:textId="5CCD6BE3" w:rsidR="00A06EB3" w:rsidRPr="001F303B" w:rsidRDefault="00A06EB3" w:rsidP="00A06EB3">
      <w:pPr>
        <w:pStyle w:val="Heading2"/>
      </w:pPr>
      <w:r w:rsidRPr="001F303B">
        <w:t>Abbreviations</w:t>
      </w:r>
    </w:p>
    <w:p w14:paraId="697DB31D" w14:textId="77777777" w:rsidR="007B62B1" w:rsidRDefault="007B62B1" w:rsidP="00A06EB3">
      <w:pPr>
        <w:rPr>
          <w:b/>
        </w:rPr>
      </w:pPr>
    </w:p>
    <w:p w14:paraId="164D48F6" w14:textId="77777777" w:rsidR="007B62B1" w:rsidRDefault="007B62B1" w:rsidP="00A06EB3">
      <w:pPr>
        <w:rPr>
          <w:b/>
        </w:rPr>
      </w:pPr>
      <w:r>
        <w:rPr>
          <w:b/>
        </w:rPr>
        <w:t>CGT: capital gains tax</w:t>
      </w:r>
    </w:p>
    <w:p w14:paraId="0C2482A2" w14:textId="2DF4CEA6" w:rsidR="00EB653B" w:rsidRDefault="00EB653B" w:rsidP="00A06EB3">
      <w:pPr>
        <w:rPr>
          <w:b/>
        </w:rPr>
      </w:pPr>
      <w:r>
        <w:rPr>
          <w:b/>
        </w:rPr>
        <w:t>DWT: dividend withholding tax</w:t>
      </w:r>
    </w:p>
    <w:p w14:paraId="7957EA06" w14:textId="43207146" w:rsidR="00407E92" w:rsidRDefault="00407E92" w:rsidP="00A06EB3">
      <w:pPr>
        <w:rPr>
          <w:b/>
        </w:rPr>
      </w:pPr>
      <w:r w:rsidRPr="00407E92">
        <w:rPr>
          <w:b/>
        </w:rPr>
        <w:t>EU</w:t>
      </w:r>
      <w:r>
        <w:rPr>
          <w:b/>
        </w:rPr>
        <w:t>: European Union</w:t>
      </w:r>
    </w:p>
    <w:p w14:paraId="4D3A7A8A" w14:textId="6221E890" w:rsidR="00407E92" w:rsidRDefault="00407E92" w:rsidP="00A06EB3">
      <w:pPr>
        <w:rPr>
          <w:b/>
        </w:rPr>
      </w:pPr>
      <w:r w:rsidRPr="00407E92">
        <w:rPr>
          <w:b/>
        </w:rPr>
        <w:t>EEA</w:t>
      </w:r>
      <w:r>
        <w:rPr>
          <w:b/>
        </w:rPr>
        <w:t>: European Economic Area</w:t>
      </w:r>
    </w:p>
    <w:p w14:paraId="36D94349" w14:textId="4B5BB62D" w:rsidR="003267F4" w:rsidRDefault="003267F4" w:rsidP="00A06EB3">
      <w:pPr>
        <w:rPr>
          <w:b/>
        </w:rPr>
      </w:pPr>
      <w:r>
        <w:rPr>
          <w:b/>
        </w:rPr>
        <w:t>PAYE: Pay as you earn</w:t>
      </w:r>
    </w:p>
    <w:p w14:paraId="47F70B1B" w14:textId="1868B238" w:rsidR="003267F4" w:rsidRDefault="003267F4" w:rsidP="00A06EB3">
      <w:pPr>
        <w:rPr>
          <w:b/>
        </w:rPr>
      </w:pPr>
      <w:r>
        <w:rPr>
          <w:b/>
        </w:rPr>
        <w:t>PRSI: Pay related social insurance</w:t>
      </w:r>
    </w:p>
    <w:p w14:paraId="720A0118" w14:textId="3B29EDA1" w:rsidR="00DB2A45" w:rsidRDefault="00DB2A45" w:rsidP="00A06EB3">
      <w:pPr>
        <w:rPr>
          <w:b/>
        </w:rPr>
      </w:pPr>
      <w:r>
        <w:rPr>
          <w:b/>
        </w:rPr>
        <w:t xml:space="preserve">PSD: </w:t>
      </w:r>
      <w:r w:rsidRPr="00DB2A45">
        <w:rPr>
          <w:b/>
        </w:rPr>
        <w:t>Parent – Subsidiary Directive</w:t>
      </w:r>
    </w:p>
    <w:p w14:paraId="15422DC2" w14:textId="26E2239A" w:rsidR="00DB2A45" w:rsidRDefault="00DB2A45" w:rsidP="00A06EB3">
      <w:pPr>
        <w:rPr>
          <w:b/>
        </w:rPr>
      </w:pPr>
      <w:r>
        <w:rPr>
          <w:b/>
        </w:rPr>
        <w:t>SPV: special purpose vehicle</w:t>
      </w:r>
    </w:p>
    <w:p w14:paraId="12FF286A" w14:textId="55485D52" w:rsidR="00A06EB3" w:rsidRPr="001F303B" w:rsidRDefault="004D5AE2" w:rsidP="00A06EB3">
      <w:pPr>
        <w:rPr>
          <w:b/>
        </w:rPr>
      </w:pPr>
      <w:r>
        <w:rPr>
          <w:b/>
        </w:rPr>
        <w:t xml:space="preserve">TCA 1997: </w:t>
      </w:r>
      <w:r w:rsidR="00EB653B">
        <w:rPr>
          <w:b/>
        </w:rPr>
        <w:t>Taxes Consolidation Act 1997</w:t>
      </w:r>
    </w:p>
    <w:p w14:paraId="6B26B5A6" w14:textId="5523E322" w:rsidR="00A06EB3" w:rsidRPr="001F303B" w:rsidRDefault="00A06EB3" w:rsidP="00A06EB3"/>
    <w:p w14:paraId="07D10BC7" w14:textId="52B44DC4" w:rsidR="00A06EB3" w:rsidRPr="001F303B" w:rsidRDefault="00A06EB3" w:rsidP="00547990"/>
    <w:p w14:paraId="79BD872A" w14:textId="77777777" w:rsidR="00A06EB3" w:rsidRPr="001F303B" w:rsidRDefault="00A06EB3" w:rsidP="00547990"/>
    <w:p w14:paraId="76F74719" w14:textId="77777777" w:rsidR="00A06EB3" w:rsidRPr="001F303B" w:rsidRDefault="00A06EB3" w:rsidP="00547990"/>
    <w:tbl>
      <w:tblPr>
        <w:tblStyle w:val="LightList-Accent11"/>
        <w:tblW w:w="0" w:type="auto"/>
        <w:tblBorders>
          <w:insideH w:val="single" w:sz="8" w:space="0" w:color="A7D3F5"/>
          <w:insideV w:val="single" w:sz="8" w:space="0" w:color="A7D3F5"/>
        </w:tblBorders>
        <w:tblLook w:val="04A0" w:firstRow="1" w:lastRow="0" w:firstColumn="1" w:lastColumn="0" w:noHBand="0" w:noVBand="1"/>
      </w:tblPr>
      <w:tblGrid>
        <w:gridCol w:w="5070"/>
        <w:gridCol w:w="3933"/>
      </w:tblGrid>
      <w:tr w:rsidR="0097352D" w:rsidRPr="001F303B" w14:paraId="2BF05873" w14:textId="77777777" w:rsidTr="00447F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bottom w:val="single" w:sz="8" w:space="0" w:color="A7D3F5"/>
            </w:tcBorders>
            <w:shd w:val="clear" w:color="auto" w:fill="1F497D" w:themeFill="text2"/>
          </w:tcPr>
          <w:p w14:paraId="7604E7D1" w14:textId="77777777" w:rsidR="0097352D" w:rsidRPr="001F303B" w:rsidRDefault="0097352D" w:rsidP="00F8230D">
            <w:pPr>
              <w:rPr>
                <w:color w:val="FFFFFF" w:themeColor="background1"/>
                <w:lang w:val="en-GB"/>
              </w:rPr>
            </w:pPr>
            <w:r w:rsidRPr="001F303B">
              <w:rPr>
                <w:color w:val="FFFFFF" w:themeColor="background1"/>
                <w:lang w:val="en-GB"/>
              </w:rPr>
              <w:t>Questions</w:t>
            </w:r>
          </w:p>
        </w:tc>
        <w:tc>
          <w:tcPr>
            <w:tcW w:w="3933" w:type="dxa"/>
            <w:tcBorders>
              <w:bottom w:val="single" w:sz="8" w:space="0" w:color="A7D3F5"/>
            </w:tcBorders>
            <w:shd w:val="clear" w:color="auto" w:fill="1F497D" w:themeFill="text2"/>
          </w:tcPr>
          <w:p w14:paraId="353E23CE" w14:textId="77777777" w:rsidR="0097352D" w:rsidRPr="001F303B" w:rsidRDefault="0097352D" w:rsidP="00F8230D">
            <w:pP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1F303B">
              <w:rPr>
                <w:color w:val="FFFFFF" w:themeColor="background1"/>
                <w:lang w:val="en-GB"/>
              </w:rPr>
              <w:t>Answers</w:t>
            </w:r>
          </w:p>
        </w:tc>
      </w:tr>
      <w:tr w:rsidR="0097352D" w:rsidRPr="001F303B" w14:paraId="01DDBA9B"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E7DF99C" w14:textId="77777777" w:rsidR="0097352D" w:rsidRPr="001F303B" w:rsidRDefault="0097352D" w:rsidP="00F8230D">
            <w:pPr>
              <w:rPr>
                <w:lang w:val="en-GB"/>
              </w:rPr>
            </w:pPr>
            <w:r w:rsidRPr="001F303B">
              <w:rPr>
                <w:i/>
                <w:sz w:val="16"/>
                <w:szCs w:val="16"/>
                <w:lang w:val="en-GB"/>
              </w:rPr>
              <w:t>Corporate tax rate</w:t>
            </w:r>
          </w:p>
        </w:tc>
      </w:tr>
      <w:tr w:rsidR="0026298E" w:rsidRPr="001F303B" w14:paraId="474DA04A"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121D00ED" w14:textId="57B0B6DE" w:rsidR="0026298E" w:rsidRPr="001F303B" w:rsidRDefault="0026298E" w:rsidP="0026298E">
            <w:pPr>
              <w:pStyle w:val="ListNumber"/>
              <w:tabs>
                <w:tab w:val="clear" w:pos="284"/>
              </w:tabs>
              <w:ind w:left="340" w:hanging="340"/>
              <w:jc w:val="left"/>
              <w:rPr>
                <w:b w:val="0"/>
                <w:color w:val="auto"/>
                <w:lang w:val="en-GB"/>
              </w:rPr>
            </w:pPr>
            <w:r w:rsidRPr="001F303B">
              <w:rPr>
                <w:b w:val="0"/>
                <w:color w:val="auto"/>
                <w:sz w:val="16"/>
                <w:szCs w:val="16"/>
                <w:lang w:val="en-GB"/>
              </w:rPr>
              <w:t>What is the standard rate of corporate income tax applicable for the fiscal year 2015?</w:t>
            </w:r>
          </w:p>
        </w:tc>
        <w:tc>
          <w:tcPr>
            <w:tcW w:w="3933" w:type="dxa"/>
          </w:tcPr>
          <w:p w14:paraId="246E38FF" w14:textId="59316023" w:rsidR="00435EEE" w:rsidRPr="001F303B" w:rsidRDefault="00435EEE" w:rsidP="00435E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F303B">
              <w:rPr>
                <w:color w:val="auto"/>
                <w:sz w:val="16"/>
                <w:szCs w:val="16"/>
                <w:lang w:val="en-GB"/>
              </w:rPr>
              <w:t>12.5 %</w:t>
            </w:r>
            <w:r w:rsidR="00AC6D19">
              <w:rPr>
                <w:color w:val="auto"/>
                <w:sz w:val="16"/>
                <w:szCs w:val="16"/>
                <w:lang w:val="en-GB"/>
              </w:rPr>
              <w:t xml:space="preserve"> on trading profits and 25% on non-trading profits.</w:t>
            </w:r>
          </w:p>
          <w:p w14:paraId="7DB94309" w14:textId="77777777" w:rsidR="0026298E" w:rsidRPr="001F303B" w:rsidRDefault="0026298E"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1F303B" w14:paraId="2A3D488F"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9E9498D" w14:textId="77777777" w:rsidR="00983DFA" w:rsidRPr="001F303B" w:rsidRDefault="00983DFA" w:rsidP="00427661">
            <w:pPr>
              <w:pStyle w:val="ListNumber"/>
              <w:tabs>
                <w:tab w:val="clear" w:pos="284"/>
              </w:tabs>
              <w:ind w:left="340" w:hanging="340"/>
              <w:jc w:val="left"/>
              <w:rPr>
                <w:b w:val="0"/>
                <w:color w:val="auto"/>
                <w:lang w:val="en-GB"/>
              </w:rPr>
            </w:pPr>
            <w:r w:rsidRPr="001F303B">
              <w:rPr>
                <w:b w:val="0"/>
                <w:color w:val="auto"/>
                <w:sz w:val="16"/>
                <w:szCs w:val="16"/>
                <w:lang w:val="en-GB"/>
              </w:rPr>
              <w:t>Some states offer special offshore tax regimes, providing for corporate tax-exemption of certain mobile income types (e.g. royalty) from abroad. Does your MS offer such a tax regime? If yes, please briefly explain, including the conditions to be met.</w:t>
            </w:r>
          </w:p>
        </w:tc>
        <w:tc>
          <w:tcPr>
            <w:tcW w:w="3933" w:type="dxa"/>
          </w:tcPr>
          <w:p w14:paraId="45B7762C" w14:textId="56420CF0" w:rsidR="0097352D" w:rsidRPr="001F303B" w:rsidRDefault="00AC6D19"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  Ireland charges to corporation tax all profits (income and gains) arising to an Irish-resident company, irrespective of the source of such profits.</w:t>
            </w:r>
          </w:p>
        </w:tc>
      </w:tr>
      <w:tr w:rsidR="0097352D" w:rsidRPr="001F303B" w14:paraId="28A5E126" w14:textId="77777777" w:rsidTr="00447F72">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C154FDF" w14:textId="77777777" w:rsidR="0097352D" w:rsidRPr="001F303B" w:rsidRDefault="0097352D" w:rsidP="00427661">
            <w:pPr>
              <w:rPr>
                <w:color w:val="auto"/>
                <w:lang w:val="en-GB"/>
              </w:rPr>
            </w:pPr>
            <w:r w:rsidRPr="001F303B">
              <w:rPr>
                <w:i/>
                <w:color w:val="auto"/>
                <w:sz w:val="16"/>
                <w:szCs w:val="16"/>
                <w:lang w:val="en-GB"/>
              </w:rPr>
              <w:t>Dividends received</w:t>
            </w:r>
          </w:p>
        </w:tc>
      </w:tr>
      <w:tr w:rsidR="0097352D" w:rsidRPr="001F303B" w14:paraId="64687591"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EBB3F0D" w14:textId="69DA8D2A" w:rsidR="0097352D" w:rsidRPr="001F303B" w:rsidRDefault="0097352D" w:rsidP="00427661">
            <w:pPr>
              <w:pStyle w:val="ListNumber"/>
              <w:tabs>
                <w:tab w:val="clear" w:pos="284"/>
              </w:tabs>
              <w:ind w:left="340" w:hanging="340"/>
              <w:jc w:val="left"/>
              <w:rPr>
                <w:b w:val="0"/>
                <w:color w:val="auto"/>
                <w:sz w:val="16"/>
                <w:szCs w:val="16"/>
                <w:lang w:val="en-GB"/>
              </w:rPr>
            </w:pPr>
            <w:r w:rsidRPr="001F303B">
              <w:rPr>
                <w:b w:val="0"/>
                <w:color w:val="auto"/>
                <w:sz w:val="16"/>
                <w:szCs w:val="16"/>
                <w:lang w:val="en-GB"/>
              </w:rPr>
              <w:t>Is it possible for a company in your MS to receive dividends from a foreign company free of tax (or at a greatly reduced rate of tax</w:t>
            </w:r>
            <w:r w:rsidR="00A30052" w:rsidRPr="001F303B">
              <w:rPr>
                <w:b w:val="0"/>
                <w:color w:val="auto"/>
                <w:sz w:val="16"/>
                <w:szCs w:val="16"/>
                <w:lang w:val="en-GB"/>
              </w:rPr>
              <w:t>, e.g. 95% tax-exemption</w:t>
            </w:r>
            <w:r w:rsidRPr="001F303B">
              <w:rPr>
                <w:b w:val="0"/>
                <w:color w:val="auto"/>
                <w:sz w:val="16"/>
                <w:szCs w:val="16"/>
                <w:lang w:val="en-GB"/>
              </w:rPr>
              <w:t>)?</w:t>
            </w:r>
          </w:p>
        </w:tc>
        <w:tc>
          <w:tcPr>
            <w:tcW w:w="3933" w:type="dxa"/>
          </w:tcPr>
          <w:p w14:paraId="034536B4" w14:textId="77777777" w:rsidR="00551424" w:rsidRPr="00C978A7" w:rsidRDefault="00AC6D19" w:rsidP="00551424">
            <w:pPr>
              <w:cnfStyle w:val="000000100000" w:firstRow="0" w:lastRow="0" w:firstColumn="0" w:lastColumn="0" w:oddVBand="0" w:evenVBand="0" w:oddHBand="1" w:evenHBand="0" w:firstRowFirstColumn="0" w:firstRowLastColumn="0" w:lastRowFirstColumn="0" w:lastRowLastColumn="0"/>
              <w:rPr>
                <w:lang w:val="en-US"/>
              </w:rPr>
            </w:pPr>
            <w:r>
              <w:rPr>
                <w:color w:val="auto"/>
                <w:sz w:val="16"/>
                <w:szCs w:val="16"/>
                <w:lang w:val="en-GB"/>
              </w:rPr>
              <w:t>Foreign d</w:t>
            </w:r>
            <w:r w:rsidR="00435EEE" w:rsidRPr="001F303B">
              <w:rPr>
                <w:color w:val="auto"/>
                <w:sz w:val="16"/>
                <w:szCs w:val="16"/>
                <w:lang w:val="en-GB"/>
              </w:rPr>
              <w:t xml:space="preserve">ividends </w:t>
            </w:r>
            <w:r>
              <w:rPr>
                <w:color w:val="auto"/>
                <w:sz w:val="16"/>
                <w:szCs w:val="16"/>
                <w:lang w:val="en-GB"/>
              </w:rPr>
              <w:t xml:space="preserve">received by Irish-resident companies </w:t>
            </w:r>
            <w:r w:rsidR="00435EEE" w:rsidRPr="001F303B">
              <w:rPr>
                <w:color w:val="auto"/>
                <w:sz w:val="16"/>
                <w:szCs w:val="16"/>
                <w:lang w:val="en-GB"/>
              </w:rPr>
              <w:t>are generally subject to tax</w:t>
            </w:r>
            <w:r>
              <w:rPr>
                <w:color w:val="auto"/>
                <w:sz w:val="16"/>
                <w:szCs w:val="16"/>
                <w:lang w:val="en-GB"/>
              </w:rPr>
              <w:t xml:space="preserve"> at either 12.5% or 25%, dependent upon whether they are paid out of trading or non-trading profits</w:t>
            </w:r>
            <w:r w:rsidR="00435EEE" w:rsidRPr="001F303B">
              <w:rPr>
                <w:color w:val="auto"/>
                <w:sz w:val="16"/>
                <w:szCs w:val="16"/>
                <w:lang w:val="en-GB"/>
              </w:rPr>
              <w:t>.</w:t>
            </w:r>
            <w:r w:rsidR="00551424" w:rsidRPr="00C978A7">
              <w:rPr>
                <w:lang w:val="en-US"/>
              </w:rPr>
              <w:t xml:space="preserve"> </w:t>
            </w:r>
          </w:p>
          <w:p w14:paraId="4E01F318" w14:textId="77777777" w:rsidR="00551424" w:rsidRPr="00C978A7" w:rsidRDefault="00551424" w:rsidP="00551424">
            <w:pPr>
              <w:cnfStyle w:val="000000100000" w:firstRow="0" w:lastRow="0" w:firstColumn="0" w:lastColumn="0" w:oddVBand="0" w:evenVBand="0" w:oddHBand="1" w:evenHBand="0" w:firstRowFirstColumn="0" w:firstRowLastColumn="0" w:lastRowFirstColumn="0" w:lastRowLastColumn="0"/>
              <w:rPr>
                <w:lang w:val="en-US"/>
              </w:rPr>
            </w:pPr>
          </w:p>
          <w:p w14:paraId="4B955545" w14:textId="12144D71" w:rsidR="00D73A52" w:rsidRDefault="00D73A52" w:rsidP="00D73A5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Ireland operates a system of relief for foreign taxes, whether by virtue of the provisions of a double taxation agreement or, if this is not applicable, by a system of unilateral relief.</w:t>
            </w:r>
          </w:p>
          <w:p w14:paraId="2F168736" w14:textId="77777777" w:rsidR="0042263D" w:rsidRDefault="0042263D" w:rsidP="0055142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30E20A27" w14:textId="2C791E2D" w:rsidR="00447F72" w:rsidRDefault="00447F72" w:rsidP="00447F72">
            <w:pPr>
              <w:cnfStyle w:val="000000100000" w:firstRow="0" w:lastRow="0" w:firstColumn="0" w:lastColumn="0" w:oddVBand="0" w:evenVBand="0" w:oddHBand="1" w:evenHBand="0" w:firstRowFirstColumn="0" w:firstRowLastColumn="0" w:lastRowFirstColumn="0" w:lastRowLastColumn="0"/>
              <w:rPr>
                <w:color w:val="auto"/>
                <w:sz w:val="16"/>
                <w:szCs w:val="16"/>
                <w:lang w:val="en-IE"/>
              </w:rPr>
            </w:pPr>
            <w:r>
              <w:rPr>
                <w:color w:val="auto"/>
                <w:sz w:val="16"/>
                <w:szCs w:val="16"/>
                <w:lang w:val="en-IE"/>
              </w:rPr>
              <w:t>C</w:t>
            </w:r>
            <w:r w:rsidRPr="00447F72">
              <w:rPr>
                <w:color w:val="auto"/>
                <w:sz w:val="16"/>
                <w:szCs w:val="16"/>
                <w:lang w:val="en-IE"/>
              </w:rPr>
              <w:t xml:space="preserve">orporation tax </w:t>
            </w:r>
            <w:r>
              <w:rPr>
                <w:color w:val="auto"/>
                <w:sz w:val="16"/>
                <w:szCs w:val="16"/>
                <w:lang w:val="en-IE"/>
              </w:rPr>
              <w:t xml:space="preserve">at a </w:t>
            </w:r>
            <w:r w:rsidRPr="00447F72">
              <w:rPr>
                <w:color w:val="auto"/>
                <w:sz w:val="16"/>
                <w:szCs w:val="16"/>
                <w:lang w:val="en-IE"/>
              </w:rPr>
              <w:t xml:space="preserve">rate </w:t>
            </w:r>
            <w:r>
              <w:rPr>
                <w:color w:val="auto"/>
                <w:sz w:val="16"/>
                <w:szCs w:val="16"/>
                <w:lang w:val="en-IE"/>
              </w:rPr>
              <w:t xml:space="preserve">of 12.5% is </w:t>
            </w:r>
            <w:r w:rsidRPr="00447F72">
              <w:rPr>
                <w:color w:val="auto"/>
                <w:sz w:val="16"/>
                <w:szCs w:val="16"/>
                <w:lang w:val="en-IE"/>
              </w:rPr>
              <w:t>appli</w:t>
            </w:r>
            <w:r>
              <w:rPr>
                <w:color w:val="auto"/>
                <w:sz w:val="16"/>
                <w:szCs w:val="16"/>
                <w:lang w:val="en-IE"/>
              </w:rPr>
              <w:t>cable to</w:t>
            </w:r>
            <w:r w:rsidRPr="00447F72">
              <w:rPr>
                <w:color w:val="auto"/>
                <w:sz w:val="16"/>
                <w:szCs w:val="16"/>
                <w:lang w:val="en-IE"/>
              </w:rPr>
              <w:t xml:space="preserve"> foreign</w:t>
            </w:r>
            <w:r>
              <w:rPr>
                <w:color w:val="auto"/>
                <w:sz w:val="16"/>
                <w:szCs w:val="16"/>
                <w:lang w:val="en-IE"/>
              </w:rPr>
              <w:t xml:space="preserve"> </w:t>
            </w:r>
            <w:r w:rsidRPr="00447F72">
              <w:rPr>
                <w:color w:val="auto"/>
                <w:sz w:val="16"/>
                <w:szCs w:val="16"/>
                <w:lang w:val="en-IE"/>
              </w:rPr>
              <w:t xml:space="preserve">dividends paid out of EU/treaty </w:t>
            </w:r>
            <w:r w:rsidR="0019296C">
              <w:rPr>
                <w:color w:val="auto"/>
                <w:sz w:val="16"/>
                <w:szCs w:val="16"/>
                <w:lang w:val="en-IE"/>
              </w:rPr>
              <w:t>jurisdiction</w:t>
            </w:r>
            <w:r>
              <w:rPr>
                <w:color w:val="auto"/>
                <w:sz w:val="16"/>
                <w:szCs w:val="16"/>
                <w:lang w:val="en-IE"/>
              </w:rPr>
              <w:t xml:space="preserve"> t</w:t>
            </w:r>
            <w:r w:rsidRPr="00447F72">
              <w:rPr>
                <w:color w:val="auto"/>
                <w:sz w:val="16"/>
                <w:szCs w:val="16"/>
                <w:lang w:val="en-IE"/>
              </w:rPr>
              <w:t>rading profits where either the dividend</w:t>
            </w:r>
            <w:r>
              <w:rPr>
                <w:color w:val="auto"/>
                <w:sz w:val="16"/>
                <w:szCs w:val="16"/>
                <w:lang w:val="en-IE"/>
              </w:rPr>
              <w:t xml:space="preserve"> </w:t>
            </w:r>
            <w:r w:rsidRPr="00447F72">
              <w:rPr>
                <w:color w:val="auto"/>
                <w:sz w:val="16"/>
                <w:szCs w:val="16"/>
                <w:lang w:val="en-IE"/>
              </w:rPr>
              <w:t>paying company</w:t>
            </w:r>
            <w:r>
              <w:rPr>
                <w:color w:val="auto"/>
                <w:sz w:val="16"/>
                <w:szCs w:val="16"/>
                <w:lang w:val="en-IE"/>
              </w:rPr>
              <w:t xml:space="preserve"> is, first, </w:t>
            </w:r>
            <w:r w:rsidRPr="00447F72">
              <w:rPr>
                <w:color w:val="auto"/>
                <w:sz w:val="16"/>
                <w:szCs w:val="16"/>
                <w:lang w:val="en-IE"/>
              </w:rPr>
              <w:t xml:space="preserve">resident in the EU/treaty </w:t>
            </w:r>
            <w:r w:rsidR="0019296C">
              <w:rPr>
                <w:color w:val="auto"/>
                <w:sz w:val="16"/>
                <w:szCs w:val="16"/>
                <w:lang w:val="en-IE"/>
              </w:rPr>
              <w:t>jurisdiction</w:t>
            </w:r>
            <w:r w:rsidRPr="00447F72">
              <w:rPr>
                <w:color w:val="auto"/>
                <w:sz w:val="16"/>
                <w:szCs w:val="16"/>
                <w:lang w:val="en-IE"/>
              </w:rPr>
              <w:t>, or</w:t>
            </w:r>
            <w:r>
              <w:rPr>
                <w:color w:val="auto"/>
                <w:sz w:val="16"/>
                <w:szCs w:val="16"/>
                <w:lang w:val="en-IE"/>
              </w:rPr>
              <w:t xml:space="preserve">, secondly, </w:t>
            </w:r>
            <w:r w:rsidRPr="00447F72">
              <w:rPr>
                <w:color w:val="auto"/>
                <w:sz w:val="16"/>
                <w:szCs w:val="16"/>
                <w:lang w:val="en-IE"/>
              </w:rPr>
              <w:t>is a publicly quoted</w:t>
            </w:r>
            <w:r>
              <w:rPr>
                <w:color w:val="auto"/>
                <w:sz w:val="16"/>
                <w:szCs w:val="16"/>
                <w:lang w:val="en-IE"/>
              </w:rPr>
              <w:t xml:space="preserve"> </w:t>
            </w:r>
            <w:r w:rsidRPr="00447F72">
              <w:rPr>
                <w:color w:val="auto"/>
                <w:sz w:val="16"/>
                <w:szCs w:val="16"/>
                <w:lang w:val="en-IE"/>
              </w:rPr>
              <w:t>company or 75% subsidiary of a publicly</w:t>
            </w:r>
            <w:r>
              <w:rPr>
                <w:color w:val="auto"/>
                <w:sz w:val="16"/>
                <w:szCs w:val="16"/>
                <w:lang w:val="en-IE"/>
              </w:rPr>
              <w:t xml:space="preserve"> </w:t>
            </w:r>
            <w:r w:rsidRPr="00447F72">
              <w:rPr>
                <w:color w:val="auto"/>
                <w:sz w:val="16"/>
                <w:szCs w:val="16"/>
                <w:lang w:val="en-IE"/>
              </w:rPr>
              <w:t xml:space="preserve">quoted company. </w:t>
            </w:r>
          </w:p>
          <w:p w14:paraId="6CB8A995" w14:textId="77777777" w:rsidR="00447F72" w:rsidRDefault="00447F72" w:rsidP="00447F72">
            <w:pPr>
              <w:cnfStyle w:val="000000100000" w:firstRow="0" w:lastRow="0" w:firstColumn="0" w:lastColumn="0" w:oddVBand="0" w:evenVBand="0" w:oddHBand="1" w:evenHBand="0" w:firstRowFirstColumn="0" w:firstRowLastColumn="0" w:lastRowFirstColumn="0" w:lastRowLastColumn="0"/>
              <w:rPr>
                <w:color w:val="auto"/>
                <w:sz w:val="16"/>
                <w:szCs w:val="16"/>
                <w:lang w:val="en-IE"/>
              </w:rPr>
            </w:pPr>
          </w:p>
          <w:p w14:paraId="1C95F057" w14:textId="7D6B18EE" w:rsidR="00447F72" w:rsidRDefault="00447F72" w:rsidP="00447F72">
            <w:pPr>
              <w:cnfStyle w:val="000000100000" w:firstRow="0" w:lastRow="0" w:firstColumn="0" w:lastColumn="0" w:oddVBand="0" w:evenVBand="0" w:oddHBand="1" w:evenHBand="0" w:firstRowFirstColumn="0" w:firstRowLastColumn="0" w:lastRowFirstColumn="0" w:lastRowLastColumn="0"/>
              <w:rPr>
                <w:color w:val="auto"/>
                <w:sz w:val="16"/>
                <w:szCs w:val="16"/>
                <w:lang w:val="en-IE"/>
              </w:rPr>
            </w:pPr>
            <w:r w:rsidRPr="00447F72">
              <w:rPr>
                <w:color w:val="auto"/>
                <w:sz w:val="16"/>
                <w:szCs w:val="16"/>
                <w:lang w:val="en-IE"/>
              </w:rPr>
              <w:t xml:space="preserve">Corporation tax at </w:t>
            </w:r>
            <w:r>
              <w:rPr>
                <w:color w:val="auto"/>
                <w:sz w:val="16"/>
                <w:szCs w:val="16"/>
                <w:lang w:val="en-IE"/>
              </w:rPr>
              <w:t xml:space="preserve">a </w:t>
            </w:r>
            <w:r w:rsidRPr="00447F72">
              <w:rPr>
                <w:color w:val="auto"/>
                <w:sz w:val="16"/>
                <w:szCs w:val="16"/>
                <w:lang w:val="en-IE"/>
              </w:rPr>
              <w:t>rate of 25% applies to foreign dividends</w:t>
            </w:r>
            <w:r>
              <w:rPr>
                <w:color w:val="auto"/>
                <w:sz w:val="16"/>
                <w:szCs w:val="16"/>
                <w:lang w:val="en-IE"/>
              </w:rPr>
              <w:t xml:space="preserve"> </w:t>
            </w:r>
            <w:r w:rsidRPr="00447F72">
              <w:rPr>
                <w:color w:val="auto"/>
                <w:sz w:val="16"/>
                <w:szCs w:val="16"/>
                <w:lang w:val="en-IE"/>
              </w:rPr>
              <w:t>sourced from other companies or from</w:t>
            </w:r>
            <w:r>
              <w:rPr>
                <w:color w:val="auto"/>
                <w:sz w:val="16"/>
                <w:szCs w:val="16"/>
                <w:lang w:val="en-IE"/>
              </w:rPr>
              <w:t xml:space="preserve"> </w:t>
            </w:r>
            <w:r w:rsidRPr="00447F72">
              <w:rPr>
                <w:color w:val="auto"/>
                <w:sz w:val="16"/>
                <w:szCs w:val="16"/>
                <w:lang w:val="en-IE"/>
              </w:rPr>
              <w:t>non-trading profits.</w:t>
            </w:r>
          </w:p>
          <w:p w14:paraId="10A85135" w14:textId="77777777" w:rsidR="00447F72" w:rsidRPr="00447F72" w:rsidRDefault="00447F72" w:rsidP="00447F72">
            <w:pPr>
              <w:cnfStyle w:val="000000100000" w:firstRow="0" w:lastRow="0" w:firstColumn="0" w:lastColumn="0" w:oddVBand="0" w:evenVBand="0" w:oddHBand="1" w:evenHBand="0" w:firstRowFirstColumn="0" w:firstRowLastColumn="0" w:lastRowFirstColumn="0" w:lastRowLastColumn="0"/>
              <w:rPr>
                <w:color w:val="auto"/>
                <w:sz w:val="16"/>
                <w:szCs w:val="16"/>
                <w:lang w:val="en-IE"/>
              </w:rPr>
            </w:pPr>
          </w:p>
          <w:p w14:paraId="7AD28BF4" w14:textId="77777777" w:rsidR="00447F72" w:rsidRDefault="00447F72" w:rsidP="00447F72">
            <w:pPr>
              <w:cnfStyle w:val="000000100000" w:firstRow="0" w:lastRow="0" w:firstColumn="0" w:lastColumn="0" w:oddVBand="0" w:evenVBand="0" w:oddHBand="1" w:evenHBand="0" w:firstRowFirstColumn="0" w:firstRowLastColumn="0" w:lastRowFirstColumn="0" w:lastRowLastColumn="0"/>
              <w:rPr>
                <w:color w:val="auto"/>
                <w:sz w:val="16"/>
                <w:szCs w:val="16"/>
                <w:lang w:val="en-IE"/>
              </w:rPr>
            </w:pPr>
            <w:r w:rsidRPr="00447F72">
              <w:rPr>
                <w:color w:val="auto"/>
                <w:sz w:val="16"/>
                <w:szCs w:val="16"/>
                <w:lang w:val="en-IE"/>
              </w:rPr>
              <w:t>Ireland does not have a full</w:t>
            </w:r>
            <w:r>
              <w:rPr>
                <w:color w:val="auto"/>
                <w:sz w:val="16"/>
                <w:szCs w:val="16"/>
                <w:lang w:val="en-IE"/>
              </w:rPr>
              <w:t xml:space="preserve"> </w:t>
            </w:r>
            <w:r w:rsidRPr="00447F72">
              <w:rPr>
                <w:color w:val="auto"/>
                <w:sz w:val="16"/>
                <w:szCs w:val="16"/>
                <w:lang w:val="en-IE"/>
              </w:rPr>
              <w:t>participation exemption in respect of</w:t>
            </w:r>
            <w:r>
              <w:rPr>
                <w:color w:val="auto"/>
                <w:sz w:val="16"/>
                <w:szCs w:val="16"/>
                <w:lang w:val="en-IE"/>
              </w:rPr>
              <w:t xml:space="preserve"> </w:t>
            </w:r>
            <w:r w:rsidRPr="00447F72">
              <w:rPr>
                <w:color w:val="auto"/>
                <w:sz w:val="16"/>
                <w:szCs w:val="16"/>
                <w:lang w:val="en-IE"/>
              </w:rPr>
              <w:t xml:space="preserve">foreign dividends, </w:t>
            </w:r>
            <w:r>
              <w:rPr>
                <w:color w:val="auto"/>
                <w:sz w:val="16"/>
                <w:szCs w:val="16"/>
                <w:lang w:val="en-IE"/>
              </w:rPr>
              <w:t xml:space="preserve">but the </w:t>
            </w:r>
            <w:r w:rsidRPr="00447F72">
              <w:rPr>
                <w:color w:val="auto"/>
                <w:sz w:val="16"/>
                <w:szCs w:val="16"/>
                <w:lang w:val="en-IE"/>
              </w:rPr>
              <w:t>system for granting foreign tax credits</w:t>
            </w:r>
            <w:r>
              <w:rPr>
                <w:color w:val="auto"/>
                <w:sz w:val="16"/>
                <w:szCs w:val="16"/>
                <w:lang w:val="en-IE"/>
              </w:rPr>
              <w:t xml:space="preserve"> </w:t>
            </w:r>
            <w:r w:rsidRPr="00447F72">
              <w:rPr>
                <w:color w:val="auto"/>
                <w:sz w:val="16"/>
                <w:szCs w:val="16"/>
                <w:lang w:val="en-IE"/>
              </w:rPr>
              <w:t>can minimise or eliminate</w:t>
            </w:r>
            <w:r>
              <w:rPr>
                <w:color w:val="auto"/>
                <w:sz w:val="16"/>
                <w:szCs w:val="16"/>
                <w:lang w:val="en-IE"/>
              </w:rPr>
              <w:t xml:space="preserve"> </w:t>
            </w:r>
            <w:r w:rsidRPr="00447F72">
              <w:rPr>
                <w:color w:val="auto"/>
                <w:sz w:val="16"/>
                <w:szCs w:val="16"/>
                <w:lang w:val="en-IE"/>
              </w:rPr>
              <w:t>Irish tax on dividend income.</w:t>
            </w:r>
            <w:r>
              <w:rPr>
                <w:color w:val="auto"/>
                <w:sz w:val="16"/>
                <w:szCs w:val="16"/>
                <w:lang w:val="en-IE"/>
              </w:rPr>
              <w:t xml:space="preserve"> </w:t>
            </w:r>
            <w:r w:rsidRPr="00447F72">
              <w:rPr>
                <w:color w:val="auto"/>
                <w:sz w:val="16"/>
                <w:szCs w:val="16"/>
                <w:lang w:val="en-IE"/>
              </w:rPr>
              <w:t xml:space="preserve"> </w:t>
            </w:r>
          </w:p>
          <w:p w14:paraId="6A51DC40" w14:textId="77777777" w:rsidR="00447F72" w:rsidRDefault="00447F72" w:rsidP="00447F72">
            <w:pPr>
              <w:cnfStyle w:val="000000100000" w:firstRow="0" w:lastRow="0" w:firstColumn="0" w:lastColumn="0" w:oddVBand="0" w:evenVBand="0" w:oddHBand="1" w:evenHBand="0" w:firstRowFirstColumn="0" w:firstRowLastColumn="0" w:lastRowFirstColumn="0" w:lastRowLastColumn="0"/>
              <w:rPr>
                <w:color w:val="auto"/>
                <w:sz w:val="16"/>
                <w:szCs w:val="16"/>
                <w:lang w:val="en-IE"/>
              </w:rPr>
            </w:pPr>
          </w:p>
          <w:p w14:paraId="413052D2" w14:textId="30CE0A77" w:rsidR="0019296C" w:rsidRDefault="00447F72" w:rsidP="00447F72">
            <w:pPr>
              <w:cnfStyle w:val="000000100000" w:firstRow="0" w:lastRow="0" w:firstColumn="0" w:lastColumn="0" w:oddVBand="0" w:evenVBand="0" w:oddHBand="1" w:evenHBand="0" w:firstRowFirstColumn="0" w:firstRowLastColumn="0" w:lastRowFirstColumn="0" w:lastRowLastColumn="0"/>
              <w:rPr>
                <w:color w:val="auto"/>
                <w:sz w:val="16"/>
                <w:szCs w:val="16"/>
                <w:lang w:val="en-IE"/>
              </w:rPr>
            </w:pPr>
            <w:r w:rsidRPr="00447F72">
              <w:rPr>
                <w:color w:val="auto"/>
                <w:sz w:val="16"/>
                <w:szCs w:val="16"/>
                <w:lang w:val="en-IE"/>
              </w:rPr>
              <w:t>Ireland</w:t>
            </w:r>
            <w:r>
              <w:rPr>
                <w:color w:val="auto"/>
                <w:sz w:val="16"/>
                <w:szCs w:val="16"/>
                <w:lang w:val="en-IE"/>
              </w:rPr>
              <w:t xml:space="preserve"> </w:t>
            </w:r>
            <w:r w:rsidRPr="00447F72">
              <w:rPr>
                <w:color w:val="auto"/>
                <w:sz w:val="16"/>
                <w:szCs w:val="16"/>
                <w:lang w:val="en-IE"/>
              </w:rPr>
              <w:t>provides for unilateral credit relief for</w:t>
            </w:r>
            <w:r>
              <w:rPr>
                <w:color w:val="auto"/>
                <w:sz w:val="16"/>
                <w:szCs w:val="16"/>
                <w:lang w:val="en-IE"/>
              </w:rPr>
              <w:t xml:space="preserve"> </w:t>
            </w:r>
            <w:r w:rsidRPr="00447F72">
              <w:rPr>
                <w:color w:val="auto"/>
                <w:sz w:val="16"/>
                <w:szCs w:val="16"/>
                <w:lang w:val="en-IE"/>
              </w:rPr>
              <w:t>foreign WHT and underlying taxes</w:t>
            </w:r>
            <w:r>
              <w:rPr>
                <w:color w:val="auto"/>
                <w:sz w:val="16"/>
                <w:szCs w:val="16"/>
                <w:lang w:val="en-IE"/>
              </w:rPr>
              <w:t xml:space="preserve"> </w:t>
            </w:r>
            <w:r w:rsidRPr="00447F72">
              <w:rPr>
                <w:color w:val="auto"/>
                <w:sz w:val="16"/>
                <w:szCs w:val="16"/>
                <w:lang w:val="en-IE"/>
              </w:rPr>
              <w:t>on dividends paid to an Irish resident</w:t>
            </w:r>
            <w:r>
              <w:rPr>
                <w:color w:val="auto"/>
                <w:sz w:val="16"/>
                <w:szCs w:val="16"/>
                <w:lang w:val="en-IE"/>
              </w:rPr>
              <w:t xml:space="preserve"> </w:t>
            </w:r>
            <w:r w:rsidRPr="00447F72">
              <w:rPr>
                <w:color w:val="auto"/>
                <w:sz w:val="16"/>
                <w:szCs w:val="16"/>
                <w:lang w:val="en-IE"/>
              </w:rPr>
              <w:t xml:space="preserve">company. </w:t>
            </w:r>
            <w:r>
              <w:rPr>
                <w:color w:val="auto"/>
                <w:sz w:val="16"/>
                <w:szCs w:val="16"/>
                <w:lang w:val="en-IE"/>
              </w:rPr>
              <w:t xml:space="preserve"> </w:t>
            </w:r>
            <w:r w:rsidRPr="00447F72">
              <w:rPr>
                <w:color w:val="auto"/>
                <w:sz w:val="16"/>
                <w:szCs w:val="16"/>
                <w:lang w:val="en-IE"/>
              </w:rPr>
              <w:t>A minimum 5% shareholding</w:t>
            </w:r>
            <w:r>
              <w:rPr>
                <w:color w:val="auto"/>
                <w:sz w:val="16"/>
                <w:szCs w:val="16"/>
                <w:lang w:val="en-IE"/>
              </w:rPr>
              <w:t xml:space="preserve"> </w:t>
            </w:r>
            <w:r w:rsidR="0019296C">
              <w:rPr>
                <w:color w:val="auto"/>
                <w:sz w:val="16"/>
                <w:szCs w:val="16"/>
                <w:lang w:val="en-IE"/>
              </w:rPr>
              <w:t>is necessary</w:t>
            </w:r>
            <w:r w:rsidRPr="00447F72">
              <w:rPr>
                <w:color w:val="auto"/>
                <w:sz w:val="16"/>
                <w:szCs w:val="16"/>
                <w:lang w:val="en-IE"/>
              </w:rPr>
              <w:t>.</w:t>
            </w:r>
            <w:r w:rsidR="0019296C">
              <w:rPr>
                <w:color w:val="auto"/>
                <w:sz w:val="16"/>
                <w:szCs w:val="16"/>
                <w:lang w:val="en-IE"/>
              </w:rPr>
              <w:t xml:space="preserve"> </w:t>
            </w:r>
            <w:r w:rsidRPr="00447F72">
              <w:rPr>
                <w:color w:val="auto"/>
                <w:sz w:val="16"/>
                <w:szCs w:val="16"/>
                <w:lang w:val="en-IE"/>
              </w:rPr>
              <w:t xml:space="preserve"> The foreign tax</w:t>
            </w:r>
            <w:r>
              <w:rPr>
                <w:color w:val="auto"/>
                <w:sz w:val="16"/>
                <w:szCs w:val="16"/>
                <w:lang w:val="en-IE"/>
              </w:rPr>
              <w:t xml:space="preserve"> </w:t>
            </w:r>
            <w:r w:rsidRPr="00447F72">
              <w:rPr>
                <w:color w:val="auto"/>
                <w:sz w:val="16"/>
                <w:szCs w:val="16"/>
                <w:lang w:val="en-IE"/>
              </w:rPr>
              <w:t xml:space="preserve">is available as a credit against </w:t>
            </w:r>
            <w:r w:rsidRPr="00447F72">
              <w:rPr>
                <w:color w:val="auto"/>
                <w:sz w:val="16"/>
                <w:szCs w:val="16"/>
                <w:lang w:val="en-IE"/>
              </w:rPr>
              <w:lastRenderedPageBreak/>
              <w:t>Irish tax</w:t>
            </w:r>
            <w:r>
              <w:rPr>
                <w:color w:val="auto"/>
                <w:sz w:val="16"/>
                <w:szCs w:val="16"/>
                <w:lang w:val="en-IE"/>
              </w:rPr>
              <w:t xml:space="preserve"> </w:t>
            </w:r>
            <w:r w:rsidRPr="00447F72">
              <w:rPr>
                <w:color w:val="auto"/>
                <w:sz w:val="16"/>
                <w:szCs w:val="16"/>
                <w:lang w:val="en-IE"/>
              </w:rPr>
              <w:t>and where the foreign tax exceeds the</w:t>
            </w:r>
            <w:r>
              <w:rPr>
                <w:color w:val="auto"/>
                <w:sz w:val="16"/>
                <w:szCs w:val="16"/>
                <w:lang w:val="en-IE"/>
              </w:rPr>
              <w:t xml:space="preserve"> </w:t>
            </w:r>
            <w:r w:rsidRPr="00447F72">
              <w:rPr>
                <w:color w:val="auto"/>
                <w:sz w:val="16"/>
                <w:szCs w:val="16"/>
                <w:lang w:val="en-IE"/>
              </w:rPr>
              <w:t>Irish tax on the dividend, the excess can</w:t>
            </w:r>
            <w:r>
              <w:rPr>
                <w:color w:val="auto"/>
                <w:sz w:val="16"/>
                <w:szCs w:val="16"/>
                <w:lang w:val="en-IE"/>
              </w:rPr>
              <w:t xml:space="preserve"> </w:t>
            </w:r>
            <w:r w:rsidRPr="00447F72">
              <w:rPr>
                <w:color w:val="auto"/>
                <w:sz w:val="16"/>
                <w:szCs w:val="16"/>
                <w:lang w:val="en-IE"/>
              </w:rPr>
              <w:t>be pooled and offset against Irish tax on</w:t>
            </w:r>
            <w:r>
              <w:rPr>
                <w:color w:val="auto"/>
                <w:sz w:val="16"/>
                <w:szCs w:val="16"/>
                <w:lang w:val="en-IE"/>
              </w:rPr>
              <w:t xml:space="preserve"> </w:t>
            </w:r>
            <w:r w:rsidRPr="00447F72">
              <w:rPr>
                <w:color w:val="auto"/>
                <w:sz w:val="16"/>
                <w:szCs w:val="16"/>
                <w:lang w:val="en-IE"/>
              </w:rPr>
              <w:t>other foreign dividends received in the</w:t>
            </w:r>
            <w:r>
              <w:rPr>
                <w:color w:val="auto"/>
                <w:sz w:val="16"/>
                <w:szCs w:val="16"/>
                <w:lang w:val="en-IE"/>
              </w:rPr>
              <w:t xml:space="preserve"> </w:t>
            </w:r>
            <w:r w:rsidRPr="00447F72">
              <w:rPr>
                <w:color w:val="auto"/>
                <w:sz w:val="16"/>
                <w:szCs w:val="16"/>
                <w:lang w:val="en-IE"/>
              </w:rPr>
              <w:t xml:space="preserve">same accounting period. </w:t>
            </w:r>
            <w:r w:rsidR="0019296C">
              <w:rPr>
                <w:color w:val="auto"/>
                <w:sz w:val="16"/>
                <w:szCs w:val="16"/>
                <w:lang w:val="en-IE"/>
              </w:rPr>
              <w:t xml:space="preserve"> </w:t>
            </w:r>
            <w:r w:rsidRPr="00447F72">
              <w:rPr>
                <w:color w:val="auto"/>
                <w:sz w:val="16"/>
                <w:szCs w:val="16"/>
                <w:lang w:val="en-IE"/>
              </w:rPr>
              <w:t xml:space="preserve">Any </w:t>
            </w:r>
            <w:r w:rsidR="0019296C">
              <w:rPr>
                <w:color w:val="auto"/>
                <w:sz w:val="16"/>
                <w:szCs w:val="16"/>
                <w:lang w:val="en-IE"/>
              </w:rPr>
              <w:t xml:space="preserve">unutilised </w:t>
            </w:r>
            <w:r w:rsidRPr="00447F72">
              <w:rPr>
                <w:color w:val="auto"/>
                <w:sz w:val="16"/>
                <w:szCs w:val="16"/>
                <w:lang w:val="en-IE"/>
              </w:rPr>
              <w:t>balance</w:t>
            </w:r>
            <w:r>
              <w:rPr>
                <w:color w:val="auto"/>
                <w:sz w:val="16"/>
                <w:szCs w:val="16"/>
                <w:lang w:val="en-IE"/>
              </w:rPr>
              <w:t xml:space="preserve"> </w:t>
            </w:r>
            <w:r w:rsidRPr="00447F72">
              <w:rPr>
                <w:color w:val="auto"/>
                <w:sz w:val="16"/>
                <w:szCs w:val="16"/>
                <w:lang w:val="en-IE"/>
              </w:rPr>
              <w:t xml:space="preserve">can be carried forward </w:t>
            </w:r>
            <w:r w:rsidR="0019296C">
              <w:rPr>
                <w:color w:val="auto"/>
                <w:sz w:val="16"/>
                <w:szCs w:val="16"/>
                <w:lang w:val="en-IE"/>
              </w:rPr>
              <w:t xml:space="preserve">to future </w:t>
            </w:r>
            <w:r w:rsidRPr="00447F72">
              <w:rPr>
                <w:color w:val="auto"/>
                <w:sz w:val="16"/>
                <w:szCs w:val="16"/>
                <w:lang w:val="en-IE"/>
              </w:rPr>
              <w:t xml:space="preserve">accounting periods. </w:t>
            </w:r>
          </w:p>
          <w:p w14:paraId="1636E228" w14:textId="77777777" w:rsidR="0019296C" w:rsidRDefault="0019296C" w:rsidP="00447F72">
            <w:pPr>
              <w:cnfStyle w:val="000000100000" w:firstRow="0" w:lastRow="0" w:firstColumn="0" w:lastColumn="0" w:oddVBand="0" w:evenVBand="0" w:oddHBand="1" w:evenHBand="0" w:firstRowFirstColumn="0" w:firstRowLastColumn="0" w:lastRowFirstColumn="0" w:lastRowLastColumn="0"/>
              <w:rPr>
                <w:color w:val="auto"/>
                <w:sz w:val="16"/>
                <w:szCs w:val="16"/>
                <w:lang w:val="en-IE"/>
              </w:rPr>
            </w:pPr>
          </w:p>
          <w:p w14:paraId="706EC42A" w14:textId="54C53658" w:rsidR="0097352D" w:rsidRPr="001F303B" w:rsidRDefault="00447F72" w:rsidP="0019296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47F72">
              <w:rPr>
                <w:color w:val="auto"/>
                <w:sz w:val="16"/>
                <w:szCs w:val="16"/>
                <w:lang w:val="en-IE"/>
              </w:rPr>
              <w:t>If</w:t>
            </w:r>
            <w:r w:rsidR="0019296C">
              <w:rPr>
                <w:color w:val="auto"/>
                <w:sz w:val="16"/>
                <w:szCs w:val="16"/>
                <w:lang w:val="en-IE"/>
              </w:rPr>
              <w:t xml:space="preserve"> </w:t>
            </w:r>
            <w:r w:rsidRPr="00447F72">
              <w:rPr>
                <w:color w:val="auto"/>
                <w:sz w:val="16"/>
                <w:szCs w:val="16"/>
                <w:lang w:val="en-IE"/>
              </w:rPr>
              <w:t>a company has elected to tax trading</w:t>
            </w:r>
            <w:r w:rsidR="0019296C">
              <w:rPr>
                <w:color w:val="auto"/>
                <w:sz w:val="16"/>
                <w:szCs w:val="16"/>
                <w:lang w:val="en-IE"/>
              </w:rPr>
              <w:t xml:space="preserve"> </w:t>
            </w:r>
            <w:r w:rsidRPr="00447F72">
              <w:rPr>
                <w:color w:val="auto"/>
                <w:sz w:val="16"/>
                <w:szCs w:val="16"/>
                <w:lang w:val="en-IE"/>
              </w:rPr>
              <w:t>dividends at the 12.5% rate, any excess</w:t>
            </w:r>
            <w:r w:rsidR="0019296C">
              <w:rPr>
                <w:color w:val="auto"/>
                <w:sz w:val="16"/>
                <w:szCs w:val="16"/>
                <w:lang w:val="en-IE"/>
              </w:rPr>
              <w:t xml:space="preserve"> </w:t>
            </w:r>
            <w:r w:rsidRPr="00447F72">
              <w:rPr>
                <w:color w:val="auto"/>
                <w:sz w:val="16"/>
                <w:szCs w:val="16"/>
                <w:lang w:val="en-IE"/>
              </w:rPr>
              <w:t>foreign tax credits arising on trading</w:t>
            </w:r>
            <w:r w:rsidR="0019296C">
              <w:rPr>
                <w:color w:val="auto"/>
                <w:sz w:val="16"/>
                <w:szCs w:val="16"/>
                <w:lang w:val="en-IE"/>
              </w:rPr>
              <w:t xml:space="preserve"> </w:t>
            </w:r>
            <w:r w:rsidRPr="00447F72">
              <w:rPr>
                <w:color w:val="auto"/>
                <w:sz w:val="16"/>
                <w:szCs w:val="16"/>
                <w:lang w:val="en-IE"/>
              </w:rPr>
              <w:t>dividends can only be applied against</w:t>
            </w:r>
            <w:r w:rsidR="0019296C">
              <w:rPr>
                <w:color w:val="auto"/>
                <w:sz w:val="16"/>
                <w:szCs w:val="16"/>
                <w:lang w:val="en-IE"/>
              </w:rPr>
              <w:t xml:space="preserve"> </w:t>
            </w:r>
            <w:r w:rsidRPr="00447F72">
              <w:rPr>
                <w:color w:val="auto"/>
                <w:sz w:val="16"/>
                <w:szCs w:val="16"/>
                <w:lang w:val="en-IE"/>
              </w:rPr>
              <w:t xml:space="preserve">other trading dividends. </w:t>
            </w:r>
            <w:r w:rsidR="0019296C">
              <w:rPr>
                <w:color w:val="auto"/>
                <w:sz w:val="16"/>
                <w:szCs w:val="16"/>
                <w:lang w:val="en-IE"/>
              </w:rPr>
              <w:t xml:space="preserve"> </w:t>
            </w:r>
            <w:r w:rsidRPr="00447F72">
              <w:rPr>
                <w:color w:val="auto"/>
                <w:sz w:val="16"/>
                <w:szCs w:val="16"/>
                <w:lang w:val="en-IE"/>
              </w:rPr>
              <w:t>Any excess</w:t>
            </w:r>
            <w:r w:rsidR="0019296C">
              <w:rPr>
                <w:color w:val="auto"/>
                <w:sz w:val="16"/>
                <w:szCs w:val="16"/>
                <w:lang w:val="en-IE"/>
              </w:rPr>
              <w:t xml:space="preserve"> </w:t>
            </w:r>
            <w:r w:rsidRPr="00447F72">
              <w:rPr>
                <w:color w:val="auto"/>
                <w:sz w:val="16"/>
                <w:szCs w:val="16"/>
                <w:lang w:val="en-IE"/>
              </w:rPr>
              <w:t>credit</w:t>
            </w:r>
            <w:r w:rsidR="0019296C">
              <w:rPr>
                <w:color w:val="auto"/>
                <w:sz w:val="16"/>
                <w:szCs w:val="16"/>
                <w:lang w:val="en-IE"/>
              </w:rPr>
              <w:t xml:space="preserve"> from non-trading dividends (taxed at 25%) </w:t>
            </w:r>
            <w:r w:rsidRPr="00447F72">
              <w:rPr>
                <w:color w:val="auto"/>
                <w:sz w:val="16"/>
                <w:szCs w:val="16"/>
                <w:lang w:val="en-IE"/>
              </w:rPr>
              <w:t>can be used to offset tax on both trading</w:t>
            </w:r>
            <w:r w:rsidR="0019296C">
              <w:rPr>
                <w:color w:val="auto"/>
                <w:sz w:val="16"/>
                <w:szCs w:val="16"/>
                <w:lang w:val="en-IE"/>
              </w:rPr>
              <w:t xml:space="preserve"> </w:t>
            </w:r>
            <w:r w:rsidRPr="00447F72">
              <w:rPr>
                <w:color w:val="auto"/>
                <w:sz w:val="16"/>
                <w:szCs w:val="16"/>
                <w:lang w:val="en-IE"/>
              </w:rPr>
              <w:t>dividends and non-trading dividends.</w:t>
            </w:r>
            <w:r w:rsidR="0019296C">
              <w:rPr>
                <w:color w:val="auto"/>
                <w:sz w:val="16"/>
                <w:szCs w:val="16"/>
                <w:lang w:val="en-IE"/>
              </w:rPr>
              <w:t xml:space="preserve">  </w:t>
            </w:r>
            <w:r w:rsidRPr="00447F72">
              <w:rPr>
                <w:color w:val="auto"/>
                <w:sz w:val="16"/>
                <w:szCs w:val="16"/>
                <w:lang w:val="en-IE"/>
              </w:rPr>
              <w:t>Relief can also extend to foreign tax</w:t>
            </w:r>
            <w:r w:rsidR="0019296C">
              <w:rPr>
                <w:color w:val="auto"/>
                <w:sz w:val="16"/>
                <w:szCs w:val="16"/>
                <w:lang w:val="en-IE"/>
              </w:rPr>
              <w:t xml:space="preserve"> </w:t>
            </w:r>
            <w:r w:rsidRPr="00447F72">
              <w:rPr>
                <w:color w:val="auto"/>
                <w:sz w:val="16"/>
                <w:szCs w:val="16"/>
                <w:lang w:val="en-IE"/>
              </w:rPr>
              <w:t>suffered by a lower-tier subsidiary where</w:t>
            </w:r>
            <w:r w:rsidR="0019296C">
              <w:rPr>
                <w:color w:val="auto"/>
                <w:sz w:val="16"/>
                <w:szCs w:val="16"/>
                <w:lang w:val="en-IE"/>
              </w:rPr>
              <w:t xml:space="preserve"> </w:t>
            </w:r>
            <w:r w:rsidRPr="00447F72">
              <w:rPr>
                <w:color w:val="auto"/>
                <w:sz w:val="16"/>
                <w:szCs w:val="16"/>
                <w:lang w:val="en-IE"/>
              </w:rPr>
              <w:t>the company paying the dividend</w:t>
            </w:r>
            <w:r w:rsidR="0019296C">
              <w:rPr>
                <w:color w:val="auto"/>
                <w:sz w:val="16"/>
                <w:szCs w:val="16"/>
                <w:lang w:val="en-IE"/>
              </w:rPr>
              <w:t xml:space="preserve"> </w:t>
            </w:r>
            <w:r w:rsidRPr="00447F72">
              <w:rPr>
                <w:color w:val="auto"/>
                <w:sz w:val="16"/>
                <w:szCs w:val="16"/>
                <w:lang w:val="en-IE"/>
              </w:rPr>
              <w:t>has itself received dividends from the</w:t>
            </w:r>
            <w:r w:rsidR="0019296C">
              <w:rPr>
                <w:color w:val="auto"/>
                <w:sz w:val="16"/>
                <w:szCs w:val="16"/>
                <w:lang w:val="en-IE"/>
              </w:rPr>
              <w:t xml:space="preserve"> </w:t>
            </w:r>
            <w:r w:rsidRPr="00447F72">
              <w:rPr>
                <w:color w:val="auto"/>
                <w:sz w:val="16"/>
                <w:szCs w:val="16"/>
                <w:lang w:val="en-IE"/>
              </w:rPr>
              <w:t xml:space="preserve">lower-tier subsidiary. </w:t>
            </w:r>
            <w:r w:rsidR="0019296C">
              <w:rPr>
                <w:color w:val="auto"/>
                <w:sz w:val="16"/>
                <w:szCs w:val="16"/>
                <w:lang w:val="en-IE"/>
              </w:rPr>
              <w:t xml:space="preserve"> </w:t>
            </w:r>
            <w:r w:rsidRPr="00447F72">
              <w:rPr>
                <w:color w:val="auto"/>
                <w:sz w:val="16"/>
                <w:szCs w:val="16"/>
                <w:lang w:val="en-IE"/>
              </w:rPr>
              <w:t>A minimum 5%</w:t>
            </w:r>
            <w:r w:rsidR="0019296C">
              <w:rPr>
                <w:color w:val="auto"/>
                <w:sz w:val="16"/>
                <w:szCs w:val="16"/>
                <w:lang w:val="en-IE"/>
              </w:rPr>
              <w:t xml:space="preserve"> </w:t>
            </w:r>
            <w:r w:rsidRPr="00447F72">
              <w:rPr>
                <w:color w:val="auto"/>
                <w:sz w:val="16"/>
                <w:szCs w:val="16"/>
                <w:lang w:val="en-IE"/>
              </w:rPr>
              <w:t>association is required as between the</w:t>
            </w:r>
            <w:r w:rsidR="0019296C">
              <w:rPr>
                <w:color w:val="auto"/>
                <w:sz w:val="16"/>
                <w:szCs w:val="16"/>
                <w:lang w:val="en-IE"/>
              </w:rPr>
              <w:t xml:space="preserve"> </w:t>
            </w:r>
            <w:r w:rsidRPr="00447F72">
              <w:rPr>
                <w:color w:val="auto"/>
                <w:sz w:val="16"/>
                <w:szCs w:val="16"/>
                <w:lang w:val="en-IE"/>
              </w:rPr>
              <w:t xml:space="preserve">companies. </w:t>
            </w:r>
            <w:r w:rsidR="0019296C">
              <w:rPr>
                <w:color w:val="auto"/>
                <w:sz w:val="16"/>
                <w:szCs w:val="16"/>
                <w:lang w:val="en-IE"/>
              </w:rPr>
              <w:t xml:space="preserve"> </w:t>
            </w:r>
            <w:r w:rsidRPr="00447F72">
              <w:rPr>
                <w:color w:val="auto"/>
                <w:sz w:val="16"/>
                <w:szCs w:val="16"/>
                <w:lang w:val="en-IE"/>
              </w:rPr>
              <w:t>Trading profits from lower</w:t>
            </w:r>
            <w:r w:rsidR="0019296C">
              <w:rPr>
                <w:color w:val="auto"/>
                <w:sz w:val="16"/>
                <w:szCs w:val="16"/>
                <w:lang w:val="en-IE"/>
              </w:rPr>
              <w:t>-</w:t>
            </w:r>
            <w:r w:rsidRPr="00447F72">
              <w:rPr>
                <w:color w:val="auto"/>
                <w:sz w:val="16"/>
                <w:szCs w:val="16"/>
                <w:lang w:val="en-IE"/>
              </w:rPr>
              <w:t>tier</w:t>
            </w:r>
            <w:r w:rsidR="0019296C">
              <w:rPr>
                <w:color w:val="auto"/>
                <w:sz w:val="16"/>
                <w:szCs w:val="16"/>
                <w:lang w:val="en-IE"/>
              </w:rPr>
              <w:t xml:space="preserve"> </w:t>
            </w:r>
            <w:r w:rsidRPr="00447F72">
              <w:rPr>
                <w:color w:val="auto"/>
                <w:sz w:val="16"/>
                <w:szCs w:val="16"/>
                <w:lang w:val="en-IE"/>
              </w:rPr>
              <w:t xml:space="preserve">EU/treaty </w:t>
            </w:r>
            <w:r w:rsidR="0019296C">
              <w:rPr>
                <w:color w:val="auto"/>
                <w:sz w:val="16"/>
                <w:szCs w:val="16"/>
                <w:lang w:val="en-IE"/>
              </w:rPr>
              <w:t>jurisdiction</w:t>
            </w:r>
            <w:r w:rsidRPr="00447F72">
              <w:rPr>
                <w:color w:val="auto"/>
                <w:sz w:val="16"/>
                <w:szCs w:val="16"/>
                <w:lang w:val="en-IE"/>
              </w:rPr>
              <w:t xml:space="preserve"> subsidiaries can</w:t>
            </w:r>
            <w:r w:rsidR="0019296C">
              <w:rPr>
                <w:color w:val="auto"/>
                <w:sz w:val="16"/>
                <w:szCs w:val="16"/>
                <w:lang w:val="en-IE"/>
              </w:rPr>
              <w:t xml:space="preserve"> </w:t>
            </w:r>
            <w:r w:rsidRPr="00447F72">
              <w:rPr>
                <w:color w:val="auto"/>
                <w:sz w:val="16"/>
                <w:szCs w:val="16"/>
                <w:lang w:val="en-IE"/>
              </w:rPr>
              <w:t>also be traced through to the ultimate</w:t>
            </w:r>
            <w:r w:rsidR="0019296C">
              <w:rPr>
                <w:color w:val="auto"/>
                <w:sz w:val="16"/>
                <w:szCs w:val="16"/>
                <w:lang w:val="en-IE"/>
              </w:rPr>
              <w:t xml:space="preserve"> </w:t>
            </w:r>
            <w:r w:rsidRPr="00447F72">
              <w:rPr>
                <w:color w:val="auto"/>
                <w:sz w:val="16"/>
                <w:szCs w:val="16"/>
                <w:lang w:val="en-IE"/>
              </w:rPr>
              <w:t>dividend received by an Irish company for</w:t>
            </w:r>
            <w:r w:rsidR="0019296C">
              <w:rPr>
                <w:color w:val="auto"/>
                <w:sz w:val="16"/>
                <w:szCs w:val="16"/>
                <w:lang w:val="en-IE"/>
              </w:rPr>
              <w:t xml:space="preserve"> </w:t>
            </w:r>
            <w:r w:rsidRPr="00447F72">
              <w:rPr>
                <w:color w:val="auto"/>
                <w:sz w:val="16"/>
                <w:szCs w:val="16"/>
                <w:lang w:val="en-IE"/>
              </w:rPr>
              <w:t>the purposes of applying the 12.5% rate.</w:t>
            </w:r>
          </w:p>
        </w:tc>
      </w:tr>
      <w:tr w:rsidR="0097352D" w:rsidRPr="001F303B" w14:paraId="40FAF808"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167334B0" w14:textId="77777777" w:rsidR="0097352D" w:rsidRPr="001F303B" w:rsidRDefault="0097352D" w:rsidP="00427661">
            <w:pPr>
              <w:pStyle w:val="ListNumber"/>
              <w:tabs>
                <w:tab w:val="clear" w:pos="284"/>
              </w:tabs>
              <w:ind w:left="340" w:hanging="340"/>
              <w:jc w:val="left"/>
              <w:rPr>
                <w:b w:val="0"/>
                <w:color w:val="auto"/>
                <w:sz w:val="16"/>
                <w:szCs w:val="16"/>
                <w:lang w:val="en-GB"/>
              </w:rPr>
            </w:pPr>
            <w:r w:rsidRPr="001F303B">
              <w:rPr>
                <w:b w:val="0"/>
                <w:color w:val="auto"/>
                <w:sz w:val="16"/>
                <w:szCs w:val="16"/>
                <w:lang w:val="en-GB"/>
              </w:rPr>
              <w:lastRenderedPageBreak/>
              <w:t xml:space="preserve">If yes to question </w:t>
            </w:r>
            <w:r w:rsidR="003A6F57" w:rsidRPr="001F303B">
              <w:rPr>
                <w:b w:val="0"/>
                <w:color w:val="auto"/>
                <w:sz w:val="16"/>
                <w:szCs w:val="16"/>
                <w:lang w:val="en-GB"/>
              </w:rPr>
              <w:t>3</w:t>
            </w:r>
            <w:r w:rsidRPr="001F303B">
              <w:rPr>
                <w:b w:val="0"/>
                <w:color w:val="auto"/>
                <w:sz w:val="16"/>
                <w:szCs w:val="16"/>
                <w:lang w:val="en-GB"/>
              </w:rPr>
              <w:t>:</w:t>
            </w:r>
          </w:p>
        </w:tc>
        <w:tc>
          <w:tcPr>
            <w:tcW w:w="3933" w:type="dxa"/>
          </w:tcPr>
          <w:p w14:paraId="5CB904D3" w14:textId="77777777" w:rsidR="0097352D" w:rsidRPr="001F303B" w:rsidRDefault="0097352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455A2B" w:rsidRPr="001F303B" w14:paraId="7517BD5B"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3742CD" w14:textId="6BD4992C" w:rsidR="00455A2B" w:rsidRPr="001F303B" w:rsidRDefault="00455A2B" w:rsidP="00455A2B">
            <w:pPr>
              <w:pStyle w:val="ListParagraph"/>
              <w:numPr>
                <w:ilvl w:val="0"/>
                <w:numId w:val="20"/>
              </w:numPr>
              <w:spacing w:line="240" w:lineRule="auto"/>
              <w:jc w:val="left"/>
              <w:rPr>
                <w:b w:val="0"/>
                <w:sz w:val="16"/>
                <w:szCs w:val="16"/>
                <w:lang w:val="en-GB"/>
              </w:rPr>
            </w:pPr>
            <w:r w:rsidRPr="001F303B">
              <w:rPr>
                <w:b w:val="0"/>
                <w:sz w:val="16"/>
                <w:szCs w:val="16"/>
                <w:lang w:val="en-GB"/>
              </w:rPr>
              <w:t>Does this apply regardless of the tax residence of the distributing company, e.g. Member State, treaty state, tax haven?</w:t>
            </w:r>
          </w:p>
        </w:tc>
        <w:tc>
          <w:tcPr>
            <w:tcW w:w="3933" w:type="dxa"/>
          </w:tcPr>
          <w:p w14:paraId="730A8185" w14:textId="7B1577DD" w:rsidR="00455A2B" w:rsidRPr="001F303B" w:rsidRDefault="00435EEE" w:rsidP="00DE229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F303B">
              <w:rPr>
                <w:color w:val="auto"/>
                <w:sz w:val="16"/>
                <w:szCs w:val="16"/>
                <w:lang w:val="en-GB"/>
              </w:rPr>
              <w:t>It is a requirement that the foreign taxes are borne by the paying company and arise in an EU Member State (not confined to the state of residence of the paying company).</w:t>
            </w:r>
          </w:p>
        </w:tc>
      </w:tr>
      <w:tr w:rsidR="0097352D" w:rsidRPr="001F303B" w14:paraId="3DDA8243"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59CEF4F7" w14:textId="1D16D978" w:rsidR="0097352D" w:rsidRPr="001F303B" w:rsidRDefault="0097352D" w:rsidP="00427661">
            <w:pPr>
              <w:pStyle w:val="ListParagraph"/>
              <w:numPr>
                <w:ilvl w:val="0"/>
                <w:numId w:val="20"/>
              </w:numPr>
              <w:spacing w:line="240" w:lineRule="auto"/>
              <w:jc w:val="left"/>
              <w:rPr>
                <w:b w:val="0"/>
                <w:sz w:val="16"/>
                <w:szCs w:val="16"/>
                <w:lang w:val="en-GB"/>
              </w:rPr>
            </w:pPr>
            <w:r w:rsidRPr="001F303B">
              <w:rPr>
                <w:b w:val="0"/>
                <w:sz w:val="16"/>
                <w:szCs w:val="16"/>
                <w:lang w:val="en-GB"/>
              </w:rPr>
              <w:t xml:space="preserve">Does this apply regardless of the level of shareholding or voting rights held in the distributing company?  </w:t>
            </w:r>
          </w:p>
        </w:tc>
        <w:tc>
          <w:tcPr>
            <w:tcW w:w="3933" w:type="dxa"/>
          </w:tcPr>
          <w:p w14:paraId="7398895C" w14:textId="46441468" w:rsidR="0097352D" w:rsidRPr="001F303B" w:rsidRDefault="00447F72" w:rsidP="00447F7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Additional r</w:t>
            </w:r>
            <w:r w:rsidR="00435EEE" w:rsidRPr="001F303B">
              <w:rPr>
                <w:color w:val="auto"/>
                <w:sz w:val="16"/>
                <w:szCs w:val="16"/>
                <w:lang w:val="en-GB"/>
              </w:rPr>
              <w:t xml:space="preserve">elief </w:t>
            </w:r>
            <w:r w:rsidR="00DE229A">
              <w:rPr>
                <w:color w:val="auto"/>
                <w:sz w:val="16"/>
                <w:szCs w:val="16"/>
                <w:lang w:val="en-GB"/>
              </w:rPr>
              <w:t xml:space="preserve">for underlying foreign tax </w:t>
            </w:r>
            <w:r w:rsidR="00435EEE" w:rsidRPr="001F303B">
              <w:rPr>
                <w:color w:val="auto"/>
                <w:sz w:val="16"/>
                <w:szCs w:val="16"/>
                <w:lang w:val="en-GB"/>
              </w:rPr>
              <w:t>is only granted if the parent company</w:t>
            </w:r>
            <w:r>
              <w:rPr>
                <w:color w:val="auto"/>
                <w:sz w:val="16"/>
                <w:szCs w:val="16"/>
                <w:lang w:val="en-GB"/>
              </w:rPr>
              <w:t>,</w:t>
            </w:r>
            <w:r w:rsidR="00435EEE" w:rsidRPr="001F303B">
              <w:rPr>
                <w:color w:val="auto"/>
                <w:sz w:val="16"/>
                <w:szCs w:val="16"/>
                <w:lang w:val="en-GB"/>
              </w:rPr>
              <w:t xml:space="preserve"> resident in Ireland</w:t>
            </w:r>
            <w:r>
              <w:rPr>
                <w:color w:val="auto"/>
                <w:sz w:val="16"/>
                <w:szCs w:val="16"/>
                <w:lang w:val="en-GB"/>
              </w:rPr>
              <w:t>,</w:t>
            </w:r>
            <w:r w:rsidR="00435EEE" w:rsidRPr="001F303B">
              <w:rPr>
                <w:color w:val="auto"/>
                <w:sz w:val="16"/>
                <w:szCs w:val="16"/>
                <w:lang w:val="en-GB"/>
              </w:rPr>
              <w:t xml:space="preserve"> owns at least 5% of the share capital of the </w:t>
            </w:r>
            <w:r w:rsidR="00DC77BB">
              <w:rPr>
                <w:color w:val="auto"/>
                <w:sz w:val="16"/>
                <w:szCs w:val="16"/>
                <w:lang w:val="en-GB"/>
              </w:rPr>
              <w:t xml:space="preserve">dividend paying </w:t>
            </w:r>
            <w:r w:rsidR="00435EEE" w:rsidRPr="001F303B">
              <w:rPr>
                <w:color w:val="auto"/>
                <w:sz w:val="16"/>
                <w:szCs w:val="16"/>
                <w:lang w:val="en-GB"/>
              </w:rPr>
              <w:t>company.</w:t>
            </w:r>
          </w:p>
        </w:tc>
      </w:tr>
      <w:tr w:rsidR="0097352D" w:rsidRPr="001F303B" w14:paraId="151C270E"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2C4174A" w14:textId="77777777" w:rsidR="0097352D" w:rsidRPr="001F303B" w:rsidRDefault="0097352D" w:rsidP="00427661">
            <w:pPr>
              <w:pStyle w:val="ListParagraph"/>
              <w:numPr>
                <w:ilvl w:val="0"/>
                <w:numId w:val="20"/>
              </w:numPr>
              <w:spacing w:line="240" w:lineRule="auto"/>
              <w:jc w:val="left"/>
              <w:rPr>
                <w:b w:val="0"/>
                <w:sz w:val="16"/>
                <w:szCs w:val="16"/>
                <w:lang w:val="en-GB"/>
              </w:rPr>
            </w:pPr>
            <w:r w:rsidRPr="001F303B">
              <w:rPr>
                <w:b w:val="0"/>
                <w:sz w:val="16"/>
                <w:szCs w:val="16"/>
                <w:lang w:val="en-GB"/>
              </w:rPr>
              <w:t>Does this also apply if the dividends have been deducted by the distributing company in its taxable income?</w:t>
            </w:r>
          </w:p>
        </w:tc>
        <w:tc>
          <w:tcPr>
            <w:tcW w:w="3933" w:type="dxa"/>
          </w:tcPr>
          <w:p w14:paraId="0007C816" w14:textId="77777777" w:rsidR="00881E8F" w:rsidRDefault="007C3B2C" w:rsidP="00881E8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 relief under Irish law is available unless the dividends have been, broadly, “subject to tax” in the jurisdiction of the paying company.</w:t>
            </w:r>
          </w:p>
          <w:p w14:paraId="459394A9" w14:textId="77777777" w:rsidR="00881E8F" w:rsidRDefault="00881E8F" w:rsidP="00881E8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37BE2848" w14:textId="3BFBDBF2" w:rsidR="00881E8F" w:rsidRPr="001F303B" w:rsidRDefault="00881E8F" w:rsidP="00881E8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An amendment was introduced in 2013 to provide for </w:t>
            </w:r>
            <w:r w:rsidRPr="00881E8F">
              <w:rPr>
                <w:color w:val="auto"/>
                <w:sz w:val="16"/>
                <w:szCs w:val="16"/>
                <w:lang w:val="en"/>
              </w:rPr>
              <w:t xml:space="preserve">an additional foreign tax credit in situations where the dividend received by the Irish company derives from untaxed profits of a paying company and is attributable, indirectly through other dividend paying companies, to profits that have suffered foreign tax. </w:t>
            </w:r>
            <w:r>
              <w:rPr>
                <w:color w:val="auto"/>
                <w:sz w:val="16"/>
                <w:szCs w:val="16"/>
                <w:lang w:val="en"/>
              </w:rPr>
              <w:t xml:space="preserve"> </w:t>
            </w:r>
            <w:r w:rsidRPr="00881E8F">
              <w:rPr>
                <w:color w:val="auto"/>
                <w:sz w:val="16"/>
                <w:szCs w:val="16"/>
                <w:lang w:val="en"/>
              </w:rPr>
              <w:t xml:space="preserve">In </w:t>
            </w:r>
            <w:r>
              <w:rPr>
                <w:color w:val="auto"/>
                <w:sz w:val="16"/>
                <w:szCs w:val="16"/>
                <w:lang w:val="en"/>
              </w:rPr>
              <w:t>this case</w:t>
            </w:r>
            <w:r w:rsidRPr="00881E8F">
              <w:rPr>
                <w:color w:val="auto"/>
                <w:sz w:val="16"/>
                <w:szCs w:val="16"/>
                <w:lang w:val="en"/>
              </w:rPr>
              <w:t xml:space="preserve"> the additional foreign credit is to be calculated by reference to the nominal rate of tax applicable to the profits of the company that have been subject to tax.</w:t>
            </w:r>
          </w:p>
        </w:tc>
      </w:tr>
      <w:tr w:rsidR="0097352D" w:rsidRPr="001F303B" w14:paraId="5E0A9EC8"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741306D8" w14:textId="172489CA" w:rsidR="0097352D" w:rsidRPr="001F303B" w:rsidRDefault="00946523" w:rsidP="00427661">
            <w:pPr>
              <w:pStyle w:val="ListParagraph"/>
              <w:numPr>
                <w:ilvl w:val="0"/>
                <w:numId w:val="20"/>
              </w:numPr>
              <w:spacing w:line="240" w:lineRule="auto"/>
              <w:jc w:val="left"/>
              <w:rPr>
                <w:b w:val="0"/>
                <w:sz w:val="16"/>
                <w:szCs w:val="16"/>
                <w:lang w:val="en-GB"/>
              </w:rPr>
            </w:pPr>
            <w:r w:rsidRPr="001F303B">
              <w:rPr>
                <w:b w:val="0"/>
                <w:sz w:val="16"/>
                <w:szCs w:val="16"/>
                <w:lang w:val="en-GB"/>
              </w:rPr>
              <w:t xml:space="preserve">If yes to b, how will the recent amendment of Article 4 of the EU Parent/Subsidiary </w:t>
            </w:r>
            <w:r w:rsidR="00A30052" w:rsidRPr="001F303B">
              <w:rPr>
                <w:b w:val="0"/>
                <w:sz w:val="16"/>
                <w:szCs w:val="16"/>
                <w:lang w:val="en-GB"/>
              </w:rPr>
              <w:t>Directive, which</w:t>
            </w:r>
            <w:r w:rsidRPr="001F303B">
              <w:rPr>
                <w:b w:val="0"/>
                <w:sz w:val="16"/>
                <w:szCs w:val="16"/>
                <w:lang w:val="en-GB"/>
              </w:rPr>
              <w:t xml:space="preserve"> requires Member States to tax dividends if they have been deducted by the subsidiary, affect your answer?</w:t>
            </w:r>
          </w:p>
        </w:tc>
        <w:tc>
          <w:tcPr>
            <w:tcW w:w="3933" w:type="dxa"/>
          </w:tcPr>
          <w:p w14:paraId="18FA869B" w14:textId="005DE2F1" w:rsidR="0097352D" w:rsidRPr="001F303B" w:rsidRDefault="007C3B2C" w:rsidP="00DB2A4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7C3B2C">
              <w:rPr>
                <w:color w:val="auto"/>
                <w:sz w:val="16"/>
                <w:szCs w:val="16"/>
                <w:lang w:val="en-GB"/>
              </w:rPr>
              <w:t xml:space="preserve">Under the </w:t>
            </w:r>
            <w:r>
              <w:rPr>
                <w:color w:val="auto"/>
                <w:sz w:val="16"/>
                <w:szCs w:val="16"/>
                <w:lang w:val="en-GB"/>
              </w:rPr>
              <w:t>amended</w:t>
            </w:r>
            <w:r w:rsidRPr="007C3B2C">
              <w:rPr>
                <w:color w:val="auto"/>
                <w:sz w:val="16"/>
                <w:szCs w:val="16"/>
                <w:lang w:val="en-GB"/>
              </w:rPr>
              <w:t xml:space="preserve"> </w:t>
            </w:r>
            <w:r w:rsidR="00DB2A45">
              <w:rPr>
                <w:color w:val="auto"/>
                <w:sz w:val="16"/>
                <w:szCs w:val="16"/>
                <w:lang w:val="en-GB"/>
              </w:rPr>
              <w:t>PSD</w:t>
            </w:r>
            <w:r w:rsidRPr="007C3B2C">
              <w:rPr>
                <w:color w:val="auto"/>
                <w:sz w:val="16"/>
                <w:szCs w:val="16"/>
                <w:lang w:val="en-GB"/>
              </w:rPr>
              <w:t>, profits distributed by a subsidiary to its parent company in another Member State will not be exempt from tax in the parent company Member State, to the extent that such profits are tax deductible by the subsidiary.</w:t>
            </w:r>
            <w:r>
              <w:rPr>
                <w:color w:val="auto"/>
                <w:sz w:val="16"/>
                <w:szCs w:val="16"/>
                <w:lang w:val="en-GB"/>
              </w:rPr>
              <w:t xml:space="preserve">  </w:t>
            </w:r>
            <w:r w:rsidR="00450296">
              <w:rPr>
                <w:color w:val="auto"/>
                <w:sz w:val="16"/>
                <w:szCs w:val="16"/>
                <w:lang w:val="en-GB"/>
              </w:rPr>
              <w:t>This provision is effectively already in place in Ireland.</w:t>
            </w:r>
          </w:p>
        </w:tc>
      </w:tr>
      <w:tr w:rsidR="0097352D" w:rsidRPr="001F303B" w14:paraId="6423CE51"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587A3A84" w14:textId="77777777" w:rsidR="0097352D" w:rsidRPr="001F303B" w:rsidRDefault="0097352D" w:rsidP="00427661">
            <w:pPr>
              <w:rPr>
                <w:lang w:val="en-GB"/>
              </w:rPr>
            </w:pPr>
            <w:r w:rsidRPr="001F303B">
              <w:rPr>
                <w:i/>
                <w:sz w:val="16"/>
                <w:szCs w:val="16"/>
                <w:lang w:val="en-GB"/>
              </w:rPr>
              <w:t>Dividends paid</w:t>
            </w:r>
          </w:p>
        </w:tc>
      </w:tr>
      <w:tr w:rsidR="0097352D" w:rsidRPr="001F303B" w14:paraId="732E3E57"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4CAED6A3" w14:textId="77777777" w:rsidR="0097352D" w:rsidRPr="001F303B" w:rsidRDefault="0097352D" w:rsidP="00427661">
            <w:pPr>
              <w:pStyle w:val="ListNumber"/>
              <w:tabs>
                <w:tab w:val="clear" w:pos="284"/>
              </w:tabs>
              <w:ind w:left="340" w:hanging="340"/>
              <w:jc w:val="left"/>
              <w:rPr>
                <w:b w:val="0"/>
                <w:i/>
                <w:color w:val="auto"/>
                <w:sz w:val="16"/>
                <w:szCs w:val="16"/>
                <w:lang w:val="en-GB"/>
              </w:rPr>
            </w:pPr>
            <w:r w:rsidRPr="001F303B">
              <w:rPr>
                <w:b w:val="0"/>
                <w:color w:val="auto"/>
                <w:sz w:val="16"/>
                <w:szCs w:val="16"/>
                <w:lang w:val="en-GB"/>
              </w:rPr>
              <w:t>Is it possible for a company in your MS to distribute dividends to a foreign company without any withholding tax?</w:t>
            </w:r>
          </w:p>
        </w:tc>
        <w:tc>
          <w:tcPr>
            <w:tcW w:w="3933" w:type="dxa"/>
          </w:tcPr>
          <w:p w14:paraId="31FF7F26" w14:textId="6F6C647F" w:rsidR="00CD2477" w:rsidRDefault="00435EEE" w:rsidP="00435E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F303B">
              <w:rPr>
                <w:color w:val="auto"/>
                <w:sz w:val="16"/>
                <w:szCs w:val="16"/>
                <w:lang w:val="en-GB"/>
              </w:rPr>
              <w:t>Yes</w:t>
            </w:r>
            <w:r w:rsidR="00EB653B">
              <w:rPr>
                <w:color w:val="auto"/>
                <w:sz w:val="16"/>
                <w:szCs w:val="16"/>
                <w:lang w:val="en-GB"/>
              </w:rPr>
              <w:t xml:space="preserve">.  </w:t>
            </w:r>
            <w:r w:rsidR="00CD2477">
              <w:rPr>
                <w:color w:val="auto"/>
                <w:sz w:val="16"/>
                <w:szCs w:val="16"/>
                <w:lang w:val="en-GB"/>
              </w:rPr>
              <w:t xml:space="preserve">Two exemptions are relevant.  The first is an exemption introduced in accordance with the </w:t>
            </w:r>
            <w:r w:rsidR="00DB2A45">
              <w:rPr>
                <w:color w:val="auto"/>
                <w:sz w:val="16"/>
                <w:szCs w:val="16"/>
                <w:lang w:val="en-GB"/>
              </w:rPr>
              <w:t>PSD</w:t>
            </w:r>
            <w:r w:rsidR="00CD2477">
              <w:rPr>
                <w:color w:val="auto"/>
                <w:sz w:val="16"/>
                <w:szCs w:val="16"/>
                <w:lang w:val="en-GB"/>
              </w:rPr>
              <w:t xml:space="preserve"> (section 831 TCA 1997) and the second, broader exemption, relates to wider categories of non-resident dividend recipients</w:t>
            </w:r>
            <w:r w:rsidR="00253168">
              <w:rPr>
                <w:color w:val="auto"/>
                <w:sz w:val="16"/>
                <w:szCs w:val="16"/>
                <w:lang w:val="en-GB"/>
              </w:rPr>
              <w:t xml:space="preserve"> who are exempt from DWT (section 172A TCA 1997)</w:t>
            </w:r>
            <w:r w:rsidR="00CD2477">
              <w:rPr>
                <w:color w:val="auto"/>
                <w:sz w:val="16"/>
                <w:szCs w:val="16"/>
                <w:lang w:val="en-GB"/>
              </w:rPr>
              <w:t>.</w:t>
            </w:r>
          </w:p>
          <w:p w14:paraId="6161E036" w14:textId="77777777" w:rsidR="00CD2477" w:rsidRDefault="00CD2477" w:rsidP="00435E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53A86FB5" w14:textId="4831B12C" w:rsidR="00CD2477" w:rsidRDefault="00CD2477" w:rsidP="00435E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D2477">
              <w:rPr>
                <w:color w:val="auto"/>
                <w:sz w:val="16"/>
                <w:szCs w:val="16"/>
                <w:lang w:val="en-GB"/>
              </w:rPr>
              <w:t xml:space="preserve">Distributions falling within the scope of </w:t>
            </w:r>
            <w:r w:rsidR="00DB2A45">
              <w:rPr>
                <w:color w:val="auto"/>
                <w:sz w:val="16"/>
                <w:szCs w:val="16"/>
                <w:lang w:val="en-GB"/>
              </w:rPr>
              <w:t>PSD</w:t>
            </w:r>
            <w:r w:rsidRPr="00CD2477">
              <w:rPr>
                <w:color w:val="auto"/>
                <w:sz w:val="16"/>
                <w:szCs w:val="16"/>
                <w:lang w:val="en-GB"/>
              </w:rPr>
              <w:t xml:space="preserve"> are exempt from DWT (section 172B(6) TCA 1997) although they must be reported to the </w:t>
            </w:r>
            <w:r w:rsidRPr="00CD2477">
              <w:rPr>
                <w:color w:val="auto"/>
                <w:sz w:val="16"/>
                <w:szCs w:val="16"/>
                <w:lang w:val="en-GB"/>
              </w:rPr>
              <w:lastRenderedPageBreak/>
              <w:t>Irish Revenue by either the paying company or the Authorised Withholding Agent.</w:t>
            </w:r>
          </w:p>
          <w:p w14:paraId="02E3708E" w14:textId="77777777" w:rsidR="00CD2477" w:rsidRDefault="00CD2477" w:rsidP="00435E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7ADAA467" w14:textId="31BDA67A" w:rsidR="00435EEE" w:rsidRPr="001F303B" w:rsidRDefault="00EB653B" w:rsidP="00435E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D</w:t>
            </w:r>
            <w:r w:rsidR="00435EEE" w:rsidRPr="001F303B">
              <w:rPr>
                <w:color w:val="auto"/>
                <w:sz w:val="16"/>
                <w:szCs w:val="16"/>
                <w:lang w:val="en-GB"/>
              </w:rPr>
              <w:t xml:space="preserve">ividends may be </w:t>
            </w:r>
            <w:r>
              <w:rPr>
                <w:color w:val="auto"/>
                <w:sz w:val="16"/>
                <w:szCs w:val="16"/>
                <w:lang w:val="en-GB"/>
              </w:rPr>
              <w:t xml:space="preserve">paid without DWT </w:t>
            </w:r>
            <w:r w:rsidR="00435EEE" w:rsidRPr="001F303B">
              <w:rPr>
                <w:color w:val="auto"/>
                <w:sz w:val="16"/>
                <w:szCs w:val="16"/>
                <w:lang w:val="en-GB"/>
              </w:rPr>
              <w:t>if they are paid to the following persons and such persons are beneficially entitled to the payment:</w:t>
            </w:r>
          </w:p>
          <w:p w14:paraId="30E20100" w14:textId="7F170034" w:rsidR="00435EEE" w:rsidRPr="001F303B" w:rsidRDefault="00435EEE" w:rsidP="00435EEE">
            <w:pPr>
              <w:numPr>
                <w:ilvl w:val="0"/>
                <w:numId w:val="31"/>
              </w:numPr>
              <w:ind w:left="459"/>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F303B">
              <w:rPr>
                <w:color w:val="auto"/>
                <w:sz w:val="16"/>
                <w:szCs w:val="16"/>
                <w:lang w:val="en-GB"/>
              </w:rPr>
              <w:t xml:space="preserve">A foreign company which is controlled (directly or indirectly) by persons who are resident in another EU Member State or in a tax treaty </w:t>
            </w:r>
            <w:r w:rsidR="00881E8F">
              <w:rPr>
                <w:color w:val="auto"/>
                <w:sz w:val="16"/>
                <w:szCs w:val="16"/>
                <w:lang w:val="en-GB"/>
              </w:rPr>
              <w:t>jurisdiction</w:t>
            </w:r>
            <w:r w:rsidRPr="001F303B">
              <w:rPr>
                <w:color w:val="auto"/>
                <w:sz w:val="16"/>
                <w:szCs w:val="16"/>
                <w:lang w:val="en-GB"/>
              </w:rPr>
              <w:t xml:space="preserve"> under the tax laws of the relevant </w:t>
            </w:r>
            <w:r w:rsidR="00881E8F">
              <w:rPr>
                <w:color w:val="auto"/>
                <w:sz w:val="16"/>
                <w:szCs w:val="16"/>
                <w:lang w:val="en-GB"/>
              </w:rPr>
              <w:t>jurisdiction</w:t>
            </w:r>
            <w:r w:rsidRPr="001F303B">
              <w:rPr>
                <w:color w:val="auto"/>
                <w:sz w:val="16"/>
                <w:szCs w:val="16"/>
                <w:lang w:val="en-GB"/>
              </w:rPr>
              <w:t>. Those persons must not themselves be under the control (directly or indirectly) of persons who are not so resident;</w:t>
            </w:r>
          </w:p>
          <w:p w14:paraId="694D20F5" w14:textId="20B24640" w:rsidR="00435EEE" w:rsidRPr="001F303B" w:rsidRDefault="00435EEE" w:rsidP="00435EEE">
            <w:pPr>
              <w:numPr>
                <w:ilvl w:val="0"/>
                <w:numId w:val="31"/>
              </w:numPr>
              <w:ind w:left="459"/>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F303B">
              <w:rPr>
                <w:color w:val="auto"/>
                <w:sz w:val="16"/>
                <w:szCs w:val="16"/>
                <w:lang w:val="en-GB"/>
              </w:rPr>
              <w:t xml:space="preserve">A foreign company where the principal class of shares in the company (or of its 75%+ parent company) is substantially and regularly traded on a recognized stock exchange in another EU Member State, tax treaty </w:t>
            </w:r>
            <w:r w:rsidR="00881E8F">
              <w:rPr>
                <w:color w:val="auto"/>
                <w:sz w:val="16"/>
                <w:szCs w:val="16"/>
                <w:lang w:val="en-GB"/>
              </w:rPr>
              <w:t>jurisdiction</w:t>
            </w:r>
            <w:r w:rsidRPr="001F303B">
              <w:rPr>
                <w:color w:val="auto"/>
                <w:sz w:val="16"/>
                <w:szCs w:val="16"/>
                <w:lang w:val="en-GB"/>
              </w:rPr>
              <w:t>, or on the Irish Stock Exchange.</w:t>
            </w:r>
            <w:r w:rsidR="00881E8F">
              <w:rPr>
                <w:color w:val="auto"/>
                <w:sz w:val="16"/>
                <w:szCs w:val="16"/>
                <w:lang w:val="en-GB"/>
              </w:rPr>
              <w:t xml:space="preserve"> </w:t>
            </w:r>
            <w:r w:rsidRPr="001F303B">
              <w:rPr>
                <w:color w:val="auto"/>
                <w:sz w:val="16"/>
                <w:szCs w:val="16"/>
                <w:lang w:val="en-GB"/>
              </w:rPr>
              <w:t xml:space="preserve"> The 75%+ parent/subsidiary relationship must satisfy substantial economic ownership conditions.</w:t>
            </w:r>
          </w:p>
          <w:p w14:paraId="4EF64D8A" w14:textId="181C37EE" w:rsidR="00435EEE" w:rsidRPr="001F303B" w:rsidRDefault="00435EEE" w:rsidP="00435EEE">
            <w:pPr>
              <w:numPr>
                <w:ilvl w:val="0"/>
                <w:numId w:val="31"/>
              </w:numPr>
              <w:ind w:left="459"/>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F303B">
              <w:rPr>
                <w:color w:val="auto"/>
                <w:sz w:val="16"/>
                <w:szCs w:val="16"/>
                <w:lang w:val="en-GB"/>
              </w:rPr>
              <w:t xml:space="preserve">A company which is resident in another EU Member State or in a tax treaty </w:t>
            </w:r>
            <w:r w:rsidR="00881E8F">
              <w:rPr>
                <w:color w:val="auto"/>
                <w:sz w:val="16"/>
                <w:szCs w:val="16"/>
                <w:lang w:val="en-GB"/>
              </w:rPr>
              <w:t>jurisdiction</w:t>
            </w:r>
            <w:r w:rsidRPr="001F303B">
              <w:rPr>
                <w:color w:val="auto"/>
                <w:sz w:val="16"/>
                <w:szCs w:val="16"/>
                <w:lang w:val="en-GB"/>
              </w:rPr>
              <w:t xml:space="preserve"> under the laws of the relevant </w:t>
            </w:r>
            <w:r w:rsidR="00881E8F">
              <w:rPr>
                <w:color w:val="auto"/>
                <w:sz w:val="16"/>
                <w:szCs w:val="16"/>
                <w:lang w:val="en-GB"/>
              </w:rPr>
              <w:t>jurisdiction</w:t>
            </w:r>
            <w:r w:rsidRPr="001F303B">
              <w:rPr>
                <w:color w:val="auto"/>
                <w:sz w:val="16"/>
                <w:szCs w:val="16"/>
                <w:lang w:val="en-GB"/>
              </w:rPr>
              <w:t xml:space="preserve"> and which is not controlled (directly or indirectly) by Irish resident persons. Thus, dividends paid to a company resident in another EU Member State but which is controlled by persons who are resident neither in the European Union nor in a tax treaty </w:t>
            </w:r>
            <w:r w:rsidR="00881E8F">
              <w:rPr>
                <w:color w:val="auto"/>
                <w:sz w:val="16"/>
                <w:szCs w:val="16"/>
                <w:lang w:val="en-GB"/>
              </w:rPr>
              <w:t>jurisdiction</w:t>
            </w:r>
            <w:r w:rsidRPr="001F303B">
              <w:rPr>
                <w:color w:val="auto"/>
                <w:sz w:val="16"/>
                <w:szCs w:val="16"/>
                <w:lang w:val="en-GB"/>
              </w:rPr>
              <w:t xml:space="preserve"> also qualify for exemption from the withholding tax.</w:t>
            </w:r>
          </w:p>
          <w:p w14:paraId="5A098E9C" w14:textId="77777777" w:rsidR="00435EEE" w:rsidRPr="001F303B" w:rsidRDefault="00435EEE" w:rsidP="00435E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6A6D038E" w14:textId="586D7F74" w:rsidR="00BB18D7" w:rsidRPr="001F303B" w:rsidRDefault="00435EEE" w:rsidP="0025316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F303B">
              <w:rPr>
                <w:color w:val="auto"/>
                <w:sz w:val="16"/>
                <w:szCs w:val="16"/>
                <w:lang w:val="en-GB"/>
              </w:rPr>
              <w:t xml:space="preserve">A non-resident company must provide a declaration and prescribed information to the paying company or appropriate intermediary in order to claim the exemption from DWT. </w:t>
            </w:r>
            <w:r w:rsidR="0046412F">
              <w:rPr>
                <w:color w:val="auto"/>
                <w:sz w:val="16"/>
                <w:szCs w:val="16"/>
                <w:lang w:val="en-GB"/>
              </w:rPr>
              <w:t xml:space="preserve"> </w:t>
            </w:r>
            <w:r w:rsidRPr="001F303B">
              <w:rPr>
                <w:color w:val="auto"/>
                <w:sz w:val="16"/>
                <w:szCs w:val="16"/>
                <w:lang w:val="en-GB"/>
              </w:rPr>
              <w:t>The declaration is effective for a period of up to 6 years, after which a new declaration must be provided for the exemption to apply.</w:t>
            </w:r>
          </w:p>
        </w:tc>
      </w:tr>
      <w:tr w:rsidR="0097352D" w:rsidRPr="001F303B" w14:paraId="54901D9E"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1A950D" w14:textId="77777777" w:rsidR="0097352D" w:rsidRPr="001F303B" w:rsidRDefault="0097352D" w:rsidP="00427661">
            <w:pPr>
              <w:pStyle w:val="ListNumber"/>
              <w:rPr>
                <w:b w:val="0"/>
                <w:color w:val="auto"/>
                <w:sz w:val="16"/>
                <w:szCs w:val="16"/>
                <w:lang w:val="en-GB"/>
              </w:rPr>
            </w:pPr>
            <w:r w:rsidRPr="001F303B">
              <w:rPr>
                <w:b w:val="0"/>
                <w:color w:val="auto"/>
                <w:sz w:val="16"/>
                <w:szCs w:val="16"/>
                <w:lang w:val="en-GB"/>
              </w:rPr>
              <w:lastRenderedPageBreak/>
              <w:t xml:space="preserve">If yes to </w:t>
            </w:r>
            <w:r w:rsidR="003A6F57" w:rsidRPr="001F303B">
              <w:rPr>
                <w:b w:val="0"/>
                <w:color w:val="auto"/>
                <w:sz w:val="16"/>
                <w:szCs w:val="16"/>
                <w:lang w:val="en-GB"/>
              </w:rPr>
              <w:t>5</w:t>
            </w:r>
            <w:r w:rsidRPr="001F303B">
              <w:rPr>
                <w:b w:val="0"/>
                <w:color w:val="auto"/>
                <w:sz w:val="16"/>
                <w:szCs w:val="16"/>
                <w:lang w:val="en-GB"/>
              </w:rPr>
              <w:t>,</w:t>
            </w:r>
          </w:p>
        </w:tc>
        <w:tc>
          <w:tcPr>
            <w:tcW w:w="3933" w:type="dxa"/>
          </w:tcPr>
          <w:p w14:paraId="26D500E5" w14:textId="77777777" w:rsidR="0097352D" w:rsidRPr="001F303B"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1F303B" w14:paraId="27D83E77"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37CD1ABA" w14:textId="6543AEED" w:rsidR="0097352D" w:rsidRPr="001F303B" w:rsidRDefault="0097352D" w:rsidP="00427661">
            <w:pPr>
              <w:pStyle w:val="ListParagraph"/>
              <w:numPr>
                <w:ilvl w:val="0"/>
                <w:numId w:val="24"/>
              </w:numPr>
              <w:spacing w:line="240" w:lineRule="auto"/>
              <w:jc w:val="left"/>
              <w:rPr>
                <w:b w:val="0"/>
                <w:sz w:val="16"/>
                <w:szCs w:val="16"/>
                <w:lang w:val="en-GB"/>
              </w:rPr>
            </w:pPr>
            <w:r w:rsidRPr="001F303B">
              <w:rPr>
                <w:b w:val="0"/>
                <w:sz w:val="16"/>
                <w:szCs w:val="16"/>
                <w:lang w:val="en-GB"/>
              </w:rPr>
              <w:t>Does this apply regardless of the amount or percentage of shares</w:t>
            </w:r>
            <w:r w:rsidR="00A30052" w:rsidRPr="001F303B">
              <w:rPr>
                <w:b w:val="0"/>
                <w:sz w:val="16"/>
                <w:szCs w:val="16"/>
                <w:lang w:val="en-GB"/>
              </w:rPr>
              <w:t>,</w:t>
            </w:r>
            <w:r w:rsidRPr="001F303B">
              <w:rPr>
                <w:b w:val="0"/>
                <w:sz w:val="16"/>
                <w:szCs w:val="16"/>
                <w:lang w:val="en-GB"/>
              </w:rPr>
              <w:t xml:space="preserve"> which the foreign company holds?</w:t>
            </w:r>
          </w:p>
        </w:tc>
        <w:tc>
          <w:tcPr>
            <w:tcW w:w="3933" w:type="dxa"/>
          </w:tcPr>
          <w:p w14:paraId="1EDAD81E" w14:textId="77777777" w:rsidR="00253168" w:rsidRDefault="00253168" w:rsidP="00435E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See conditions summarised at 5 above in relation to the broader domestic exemption from DWT.</w:t>
            </w:r>
          </w:p>
          <w:p w14:paraId="4CA1C9C5" w14:textId="77777777" w:rsidR="00253168" w:rsidRDefault="00253168" w:rsidP="00435E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0804B229" w14:textId="18A32022" w:rsidR="00435EEE" w:rsidRPr="001F303B" w:rsidRDefault="00CD2477" w:rsidP="00435EEE">
            <w:pPr>
              <w:cnfStyle w:val="000000000000" w:firstRow="0" w:lastRow="0" w:firstColumn="0" w:lastColumn="0" w:oddVBand="0" w:evenVBand="0" w:oddHBand="0" w:evenHBand="0" w:firstRowFirstColumn="0" w:firstRowLastColumn="0" w:lastRowFirstColumn="0" w:lastRowLastColumn="0"/>
              <w:rPr>
                <w:rFonts w:cs="ArialMT"/>
                <w:color w:val="auto"/>
                <w:sz w:val="16"/>
                <w:szCs w:val="16"/>
                <w:lang w:val="en-GB"/>
              </w:rPr>
            </w:pPr>
            <w:r>
              <w:rPr>
                <w:color w:val="auto"/>
                <w:sz w:val="16"/>
                <w:szCs w:val="16"/>
                <w:lang w:val="en-GB"/>
              </w:rPr>
              <w:t xml:space="preserve">The exemption </w:t>
            </w:r>
            <w:r w:rsidR="0046412F">
              <w:rPr>
                <w:color w:val="auto"/>
                <w:sz w:val="16"/>
                <w:szCs w:val="16"/>
                <w:lang w:val="en-GB"/>
              </w:rPr>
              <w:t xml:space="preserve">which </w:t>
            </w:r>
            <w:r>
              <w:rPr>
                <w:color w:val="auto"/>
                <w:sz w:val="16"/>
                <w:szCs w:val="16"/>
                <w:lang w:val="en-GB"/>
              </w:rPr>
              <w:t>compl</w:t>
            </w:r>
            <w:r w:rsidR="0046412F">
              <w:rPr>
                <w:color w:val="auto"/>
                <w:sz w:val="16"/>
                <w:szCs w:val="16"/>
                <w:lang w:val="en-GB"/>
              </w:rPr>
              <w:t>ies</w:t>
            </w:r>
            <w:r>
              <w:rPr>
                <w:color w:val="auto"/>
                <w:sz w:val="16"/>
                <w:szCs w:val="16"/>
                <w:lang w:val="en-GB"/>
              </w:rPr>
              <w:t xml:space="preserve"> with the </w:t>
            </w:r>
            <w:r w:rsidR="00DB2A45">
              <w:rPr>
                <w:color w:val="auto"/>
                <w:sz w:val="16"/>
                <w:szCs w:val="16"/>
                <w:lang w:val="en-GB"/>
              </w:rPr>
              <w:t xml:space="preserve">PSD </w:t>
            </w:r>
            <w:r w:rsidR="00253168">
              <w:rPr>
                <w:color w:val="auto"/>
                <w:sz w:val="16"/>
                <w:szCs w:val="16"/>
                <w:lang w:val="en-GB"/>
              </w:rPr>
              <w:t xml:space="preserve">provides for an exemption from DWT only where </w:t>
            </w:r>
            <w:r w:rsidR="00435EEE" w:rsidRPr="001F303B">
              <w:rPr>
                <w:color w:val="auto"/>
                <w:sz w:val="16"/>
                <w:szCs w:val="16"/>
                <w:lang w:val="en-GB"/>
              </w:rPr>
              <w:t xml:space="preserve">the foreign shareholder company holds at least 5% of the share capital of the paying company. </w:t>
            </w:r>
            <w:r w:rsidR="00253168">
              <w:rPr>
                <w:color w:val="auto"/>
                <w:sz w:val="16"/>
                <w:szCs w:val="16"/>
                <w:lang w:val="en-GB"/>
              </w:rPr>
              <w:t xml:space="preserve"> </w:t>
            </w:r>
            <w:r w:rsidR="00435EEE" w:rsidRPr="001F303B">
              <w:rPr>
                <w:color w:val="auto"/>
                <w:sz w:val="16"/>
                <w:szCs w:val="16"/>
                <w:lang w:val="en-GB"/>
              </w:rPr>
              <w:t>This ownership requirement may be substituted by a 5% voting power requirement and/or a 2-year minimum shareholding period where similar such requirements are contained in the tax treaty with the other Member State concerned</w:t>
            </w:r>
            <w:r w:rsidR="00253168">
              <w:rPr>
                <w:color w:val="auto"/>
                <w:sz w:val="16"/>
                <w:szCs w:val="16"/>
                <w:lang w:val="en-GB"/>
              </w:rPr>
              <w:t xml:space="preserve"> (</w:t>
            </w:r>
            <w:r w:rsidR="00435EEE" w:rsidRPr="001F303B">
              <w:rPr>
                <w:color w:val="auto"/>
                <w:sz w:val="16"/>
                <w:szCs w:val="16"/>
                <w:lang w:val="en-GB"/>
              </w:rPr>
              <w:t>section 831 1997</w:t>
            </w:r>
            <w:r w:rsidR="00253168">
              <w:rPr>
                <w:color w:val="auto"/>
                <w:sz w:val="16"/>
                <w:szCs w:val="16"/>
                <w:lang w:val="en-GB"/>
              </w:rPr>
              <w:t>)</w:t>
            </w:r>
            <w:r w:rsidR="00435EEE" w:rsidRPr="001F303B">
              <w:rPr>
                <w:color w:val="auto"/>
                <w:sz w:val="16"/>
                <w:szCs w:val="16"/>
                <w:lang w:val="en-GB"/>
              </w:rPr>
              <w:t>.</w:t>
            </w:r>
          </w:p>
          <w:p w14:paraId="414ED315" w14:textId="219211D8" w:rsidR="0097352D" w:rsidRPr="001F303B" w:rsidRDefault="0097352D" w:rsidP="00435EEE">
            <w:pPr>
              <w:cnfStyle w:val="000000000000" w:firstRow="0" w:lastRow="0" w:firstColumn="0" w:lastColumn="0" w:oddVBand="0" w:evenVBand="0" w:oddHBand="0" w:evenHBand="0" w:firstRowFirstColumn="0" w:firstRowLastColumn="0" w:lastRowFirstColumn="0" w:lastRowLastColumn="0"/>
              <w:rPr>
                <w:sz w:val="16"/>
                <w:szCs w:val="16"/>
                <w:lang w:val="en-GB"/>
              </w:rPr>
            </w:pPr>
          </w:p>
        </w:tc>
      </w:tr>
      <w:tr w:rsidR="0097352D" w:rsidRPr="001F303B" w14:paraId="3C836061"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DE1112E" w14:textId="75C6605B" w:rsidR="0097352D" w:rsidRPr="001F303B" w:rsidRDefault="0097352D" w:rsidP="00427661">
            <w:pPr>
              <w:pStyle w:val="ListParagraph"/>
              <w:numPr>
                <w:ilvl w:val="0"/>
                <w:numId w:val="24"/>
              </w:numPr>
              <w:spacing w:line="240" w:lineRule="auto"/>
              <w:jc w:val="left"/>
              <w:rPr>
                <w:b w:val="0"/>
                <w:sz w:val="16"/>
                <w:szCs w:val="16"/>
                <w:lang w:val="en-GB"/>
              </w:rPr>
            </w:pPr>
            <w:r w:rsidRPr="001F303B">
              <w:rPr>
                <w:b w:val="0"/>
                <w:sz w:val="16"/>
                <w:szCs w:val="16"/>
                <w:lang w:val="en-GB"/>
              </w:rPr>
              <w:t xml:space="preserve">Does this apply regardless of the tax residence of the foreign company, e.g. member state, treaty state, tax haven? </w:t>
            </w:r>
          </w:p>
        </w:tc>
        <w:tc>
          <w:tcPr>
            <w:tcW w:w="3933" w:type="dxa"/>
          </w:tcPr>
          <w:p w14:paraId="4E8EFCBF" w14:textId="77777777" w:rsidR="00253168" w:rsidRDefault="00253168" w:rsidP="00435E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3168">
              <w:rPr>
                <w:color w:val="auto"/>
                <w:sz w:val="16"/>
                <w:szCs w:val="16"/>
                <w:lang w:val="en-GB"/>
              </w:rPr>
              <w:t>See conditions summarised at 5 above in relation to the broader domestic exemption from DWT.</w:t>
            </w:r>
            <w:r w:rsidRPr="001F303B">
              <w:rPr>
                <w:color w:val="auto"/>
                <w:sz w:val="16"/>
                <w:szCs w:val="16"/>
                <w:lang w:val="en-GB"/>
              </w:rPr>
              <w:t xml:space="preserve"> </w:t>
            </w:r>
            <w:r>
              <w:rPr>
                <w:color w:val="auto"/>
                <w:sz w:val="16"/>
                <w:szCs w:val="16"/>
                <w:lang w:val="en-GB"/>
              </w:rPr>
              <w:t xml:space="preserve"> </w:t>
            </w:r>
          </w:p>
          <w:p w14:paraId="5ACEC21A" w14:textId="77777777" w:rsidR="00253168" w:rsidRDefault="00253168" w:rsidP="00435E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2E5CE329" w14:textId="1E04536B" w:rsidR="0097352D" w:rsidRPr="001F303B" w:rsidRDefault="00253168" w:rsidP="00076D09">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F303B">
              <w:rPr>
                <w:color w:val="auto"/>
                <w:sz w:val="16"/>
                <w:szCs w:val="16"/>
                <w:lang w:val="en-GB"/>
              </w:rPr>
              <w:t>T</w:t>
            </w:r>
            <w:r w:rsidR="00435EEE" w:rsidRPr="001F303B">
              <w:rPr>
                <w:color w:val="auto"/>
                <w:sz w:val="16"/>
                <w:szCs w:val="16"/>
                <w:lang w:val="en-GB"/>
              </w:rPr>
              <w:t xml:space="preserve">he exemption implementing the </w:t>
            </w:r>
            <w:r w:rsidR="00076D09">
              <w:rPr>
                <w:color w:val="auto"/>
                <w:sz w:val="16"/>
                <w:szCs w:val="16"/>
                <w:lang w:val="en-GB"/>
              </w:rPr>
              <w:t>PSD</w:t>
            </w:r>
            <w:r w:rsidR="00435EEE" w:rsidRPr="001F303B">
              <w:rPr>
                <w:color w:val="auto"/>
                <w:sz w:val="16"/>
                <w:szCs w:val="16"/>
                <w:lang w:val="en-GB"/>
              </w:rPr>
              <w:t xml:space="preserve"> only applies if the foreign shareholder company is resident in an EU Member State or Switzerland.</w:t>
            </w:r>
          </w:p>
        </w:tc>
      </w:tr>
      <w:tr w:rsidR="0097352D" w:rsidRPr="001F303B" w14:paraId="66B81E7B"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171543D4" w14:textId="77777777" w:rsidR="0097352D" w:rsidRPr="001F303B" w:rsidRDefault="0097352D" w:rsidP="00427661">
            <w:pPr>
              <w:pStyle w:val="ListParagraph"/>
              <w:numPr>
                <w:ilvl w:val="0"/>
                <w:numId w:val="24"/>
              </w:numPr>
              <w:spacing w:line="240" w:lineRule="auto"/>
              <w:jc w:val="left"/>
              <w:rPr>
                <w:b w:val="0"/>
                <w:sz w:val="16"/>
                <w:szCs w:val="16"/>
                <w:lang w:val="en-GB"/>
              </w:rPr>
            </w:pPr>
            <w:r w:rsidRPr="001F303B">
              <w:rPr>
                <w:b w:val="0"/>
                <w:sz w:val="16"/>
                <w:szCs w:val="16"/>
                <w:lang w:val="en-GB"/>
              </w:rPr>
              <w:lastRenderedPageBreak/>
              <w:t>Is the withholding tax exemption subject to a beneficial ownership requirement similar to that of the OECD model tax convention?</w:t>
            </w:r>
          </w:p>
        </w:tc>
        <w:tc>
          <w:tcPr>
            <w:tcW w:w="3933" w:type="dxa"/>
          </w:tcPr>
          <w:p w14:paraId="66E0FCD0" w14:textId="23E41BFE" w:rsidR="0097352D" w:rsidRDefault="00845A22"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The provisions of Irish law require that the recipient of the dividend must be “beneficially entitled” to the dividend in order to receive the dividend free from DWT.</w:t>
            </w:r>
          </w:p>
          <w:p w14:paraId="6A1F1058" w14:textId="77777777" w:rsidR="00845A22" w:rsidRDefault="00845A22"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5D7E6A5" w14:textId="781C3C14" w:rsidR="00845A22" w:rsidRPr="001F303B" w:rsidRDefault="00845A22" w:rsidP="006C206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The meaning of “beneficially entitled” has not been considered by the Irish courts in this context, but </w:t>
            </w:r>
            <w:r w:rsidR="00C7471D">
              <w:rPr>
                <w:color w:val="auto"/>
                <w:sz w:val="16"/>
                <w:szCs w:val="16"/>
                <w:lang w:val="en-GB"/>
              </w:rPr>
              <w:t>while not necessarily the same as “beneficial ownership”</w:t>
            </w:r>
            <w:r w:rsidR="006C206D">
              <w:rPr>
                <w:color w:val="auto"/>
                <w:sz w:val="16"/>
                <w:szCs w:val="16"/>
                <w:lang w:val="en-GB"/>
              </w:rPr>
              <w:t>,</w:t>
            </w:r>
            <w:r w:rsidR="00C7471D">
              <w:rPr>
                <w:color w:val="auto"/>
                <w:sz w:val="16"/>
                <w:szCs w:val="16"/>
                <w:lang w:val="en-GB"/>
              </w:rPr>
              <w:t xml:space="preserve"> does </w:t>
            </w:r>
            <w:r w:rsidR="006C206D">
              <w:rPr>
                <w:color w:val="auto"/>
                <w:sz w:val="16"/>
                <w:szCs w:val="16"/>
                <w:lang w:val="en-GB"/>
              </w:rPr>
              <w:t xml:space="preserve">carry connotations of </w:t>
            </w:r>
            <w:r w:rsidR="00C7471D">
              <w:rPr>
                <w:color w:val="auto"/>
                <w:sz w:val="16"/>
                <w:szCs w:val="16"/>
                <w:lang w:val="en-GB"/>
              </w:rPr>
              <w:t>real legal and economic entitlement.</w:t>
            </w:r>
          </w:p>
        </w:tc>
      </w:tr>
      <w:tr w:rsidR="0097352D" w:rsidRPr="001F303B" w14:paraId="58E45B95"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0764D05" w14:textId="604FA2A2" w:rsidR="0097352D" w:rsidRPr="001F303B" w:rsidRDefault="0097352D" w:rsidP="00427661">
            <w:pPr>
              <w:pStyle w:val="ListParagraph"/>
              <w:numPr>
                <w:ilvl w:val="0"/>
                <w:numId w:val="24"/>
              </w:numPr>
              <w:spacing w:line="240" w:lineRule="auto"/>
              <w:jc w:val="left"/>
              <w:rPr>
                <w:b w:val="0"/>
                <w:sz w:val="16"/>
                <w:szCs w:val="16"/>
                <w:lang w:val="en-GB"/>
              </w:rPr>
            </w:pPr>
            <w:r w:rsidRPr="001F303B">
              <w:rPr>
                <w:b w:val="0"/>
                <w:sz w:val="16"/>
                <w:szCs w:val="16"/>
                <w:lang w:val="en-GB"/>
              </w:rPr>
              <w:t>Is the withholding tax exemption subject to any other anti-avoidance requirements, e.g. based on substance of the recipient? If yes, please briefly explain.</w:t>
            </w:r>
          </w:p>
        </w:tc>
        <w:tc>
          <w:tcPr>
            <w:tcW w:w="3933" w:type="dxa"/>
          </w:tcPr>
          <w:p w14:paraId="157587B8" w14:textId="3A3D78C9" w:rsidR="0097352D" w:rsidRPr="001F303B" w:rsidRDefault="006C206D" w:rsidP="00DB2A4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Implementation of</w:t>
            </w:r>
            <w:r w:rsidR="00435EEE" w:rsidRPr="001F303B">
              <w:rPr>
                <w:color w:val="auto"/>
                <w:sz w:val="16"/>
                <w:szCs w:val="16"/>
                <w:lang w:val="en-GB"/>
              </w:rPr>
              <w:t xml:space="preserve"> the </w:t>
            </w:r>
            <w:r w:rsidR="00DB2A45">
              <w:rPr>
                <w:color w:val="auto"/>
                <w:sz w:val="16"/>
                <w:szCs w:val="16"/>
                <w:lang w:val="en-GB"/>
              </w:rPr>
              <w:t>PSD</w:t>
            </w:r>
            <w:r w:rsidR="00435EEE" w:rsidRPr="001F303B">
              <w:rPr>
                <w:color w:val="auto"/>
                <w:sz w:val="16"/>
                <w:szCs w:val="16"/>
                <w:lang w:val="en-GB"/>
              </w:rPr>
              <w:t xml:space="preserve"> may be denied where the majority of voting rights in the immediate parent company are controlled directly or indirectly by non-EU residents (other than residents of a tax treaty state), unless the parent company has been established for bona fide commercial reasons and not as part of any arrangement which has as one of its main purposes the avoidance of the withholding tax.</w:t>
            </w:r>
          </w:p>
        </w:tc>
      </w:tr>
      <w:tr w:rsidR="0097352D" w:rsidRPr="001F303B" w14:paraId="1497CDFC"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4B9A56BE" w14:textId="77777777" w:rsidR="0097352D" w:rsidRPr="001F303B" w:rsidRDefault="0097352D" w:rsidP="00427661">
            <w:pPr>
              <w:pStyle w:val="ListNumber"/>
              <w:tabs>
                <w:tab w:val="clear" w:pos="284"/>
              </w:tabs>
              <w:ind w:left="340" w:hanging="340"/>
              <w:jc w:val="left"/>
              <w:rPr>
                <w:b w:val="0"/>
                <w:color w:val="auto"/>
                <w:sz w:val="16"/>
                <w:szCs w:val="16"/>
                <w:lang w:val="en-GB"/>
              </w:rPr>
            </w:pPr>
            <w:r w:rsidRPr="001F303B">
              <w:rPr>
                <w:b w:val="0"/>
                <w:color w:val="auto"/>
                <w:sz w:val="16"/>
                <w:szCs w:val="16"/>
                <w:lang w:val="en-GB"/>
              </w:rPr>
              <w:t>Is any other tax levied upon a distribution of a dividend by a company in your MS?</w:t>
            </w:r>
          </w:p>
        </w:tc>
        <w:tc>
          <w:tcPr>
            <w:tcW w:w="3933" w:type="dxa"/>
          </w:tcPr>
          <w:p w14:paraId="7AFE9B46" w14:textId="05E347CB" w:rsidR="0097352D" w:rsidRPr="001F303B" w:rsidRDefault="00C7471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97352D" w:rsidRPr="001F303B" w14:paraId="402CD84E"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EC5F246" w14:textId="77777777" w:rsidR="0097352D" w:rsidRPr="001F303B" w:rsidRDefault="0097352D" w:rsidP="00427661">
            <w:pPr>
              <w:pStyle w:val="ListNumber"/>
              <w:tabs>
                <w:tab w:val="clear" w:pos="284"/>
              </w:tabs>
              <w:ind w:left="340" w:hanging="340"/>
              <w:jc w:val="left"/>
              <w:rPr>
                <w:b w:val="0"/>
                <w:color w:val="auto"/>
                <w:sz w:val="16"/>
                <w:szCs w:val="16"/>
                <w:lang w:val="en-GB"/>
              </w:rPr>
            </w:pPr>
            <w:r w:rsidRPr="001F303B">
              <w:rPr>
                <w:b w:val="0"/>
                <w:color w:val="auto"/>
                <w:sz w:val="16"/>
                <w:szCs w:val="16"/>
                <w:lang w:val="en-GB"/>
              </w:rPr>
              <w:t>Are dividend equivalents (typically a buy-back of shares, a capital reduction-payment or a payment of liquidation proceeds) treated in a similar way as dividends and subject to withholding tax when paid to a foreign company?</w:t>
            </w:r>
            <w:r w:rsidR="005F2DE0" w:rsidRPr="001F303B">
              <w:rPr>
                <w:b w:val="0"/>
                <w:color w:val="auto"/>
                <w:sz w:val="16"/>
                <w:szCs w:val="16"/>
                <w:lang w:val="en-GB"/>
              </w:rPr>
              <w:t xml:space="preserve"> Please refer to question 4 and 5 above.</w:t>
            </w:r>
          </w:p>
        </w:tc>
        <w:tc>
          <w:tcPr>
            <w:tcW w:w="3933" w:type="dxa"/>
          </w:tcPr>
          <w:p w14:paraId="2AEC23F9" w14:textId="7B45DD08" w:rsidR="0097352D" w:rsidRPr="001F303B" w:rsidRDefault="00C7471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Yes, DWT applies widely to dividends and other distributions, unless specifically exempt.</w:t>
            </w:r>
          </w:p>
        </w:tc>
      </w:tr>
      <w:tr w:rsidR="0097352D" w:rsidRPr="001F303B" w14:paraId="3E18EAAB" w14:textId="77777777" w:rsidTr="00447F72">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137301CE" w14:textId="77777777" w:rsidR="0097352D" w:rsidRPr="001F303B" w:rsidRDefault="0097352D" w:rsidP="00427661">
            <w:pPr>
              <w:rPr>
                <w:lang w:val="en-GB"/>
              </w:rPr>
            </w:pPr>
            <w:r w:rsidRPr="001F303B">
              <w:rPr>
                <w:i/>
                <w:sz w:val="16"/>
                <w:szCs w:val="16"/>
                <w:lang w:val="en-GB"/>
              </w:rPr>
              <w:t>Interest income</w:t>
            </w:r>
          </w:p>
        </w:tc>
      </w:tr>
      <w:tr w:rsidR="0097352D" w:rsidRPr="001F303B" w14:paraId="3A14FB98"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EF69C0" w14:textId="77777777" w:rsidR="0097352D" w:rsidRPr="001F303B" w:rsidRDefault="0097352D" w:rsidP="0097352D">
            <w:pPr>
              <w:pStyle w:val="ListNumber"/>
              <w:tabs>
                <w:tab w:val="clear" w:pos="284"/>
              </w:tabs>
              <w:ind w:left="340" w:hanging="340"/>
              <w:jc w:val="left"/>
              <w:rPr>
                <w:b w:val="0"/>
                <w:color w:val="auto"/>
                <w:sz w:val="16"/>
                <w:szCs w:val="16"/>
                <w:lang w:val="en-GB"/>
              </w:rPr>
            </w:pPr>
            <w:r w:rsidRPr="001F303B">
              <w:rPr>
                <w:b w:val="0"/>
                <w:color w:val="auto"/>
                <w:sz w:val="16"/>
                <w:szCs w:val="16"/>
                <w:lang w:val="en-GB"/>
              </w:rPr>
              <w:t>Is interest income from a loan granted by a company in your MS to a foreign group member company taxable?</w:t>
            </w:r>
          </w:p>
        </w:tc>
        <w:tc>
          <w:tcPr>
            <w:tcW w:w="3933" w:type="dxa"/>
          </w:tcPr>
          <w:p w14:paraId="67B8DD77" w14:textId="764DCD3F" w:rsidR="0097352D" w:rsidRPr="001F303B" w:rsidRDefault="00450296"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Yes, in principle, </w:t>
            </w:r>
            <w:r w:rsidRPr="00450296">
              <w:rPr>
                <w:color w:val="auto"/>
                <w:sz w:val="16"/>
                <w:szCs w:val="16"/>
                <w:lang w:val="en-GB"/>
              </w:rPr>
              <w:t>Ireland charges to corporation tax all profits (income and gains) arising to an Irish-resident company, irrespective of the source of such profits.</w:t>
            </w:r>
          </w:p>
        </w:tc>
      </w:tr>
      <w:tr w:rsidR="0097352D" w:rsidRPr="001F303B" w14:paraId="443CDD7B"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5204B622" w14:textId="77777777" w:rsidR="0097352D" w:rsidRPr="001F303B" w:rsidRDefault="0097352D" w:rsidP="0097352D">
            <w:pPr>
              <w:pStyle w:val="ListNumber"/>
              <w:tabs>
                <w:tab w:val="clear" w:pos="284"/>
              </w:tabs>
              <w:ind w:left="340" w:hanging="340"/>
              <w:jc w:val="left"/>
              <w:rPr>
                <w:b w:val="0"/>
                <w:color w:val="auto"/>
                <w:sz w:val="16"/>
                <w:szCs w:val="16"/>
                <w:lang w:val="en-GB"/>
              </w:rPr>
            </w:pPr>
            <w:r w:rsidRPr="001F303B">
              <w:rPr>
                <w:b w:val="0"/>
                <w:color w:val="auto"/>
                <w:sz w:val="16"/>
                <w:szCs w:val="16"/>
                <w:lang w:val="en-GB"/>
              </w:rPr>
              <w:t>If such a loan is granted free of interest (i.e. on non-arm’s length-conditions), would the creditor company resident in your MS have to include any deemed interest income in its taxable income? When responding, please consider Model ATP-Structure no. 4 and assume that FinanceCo B is tax resident in your MS.</w:t>
            </w:r>
          </w:p>
        </w:tc>
        <w:tc>
          <w:tcPr>
            <w:tcW w:w="3933" w:type="dxa"/>
          </w:tcPr>
          <w:p w14:paraId="11345595" w14:textId="77777777" w:rsidR="0046412F" w:rsidRDefault="00B50F9D" w:rsidP="0046412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Irish transfer pricing legislation </w:t>
            </w:r>
            <w:r w:rsidR="0046412F">
              <w:rPr>
                <w:color w:val="auto"/>
                <w:sz w:val="16"/>
                <w:szCs w:val="16"/>
                <w:lang w:val="en-GB"/>
              </w:rPr>
              <w:t xml:space="preserve">was introduced with effect from 1 January 2011.  </w:t>
            </w:r>
          </w:p>
          <w:p w14:paraId="39777737" w14:textId="77777777" w:rsidR="0046412F" w:rsidRDefault="0046412F" w:rsidP="0046412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19CC0DDF" w14:textId="1FC3E6BC" w:rsidR="00CD7427" w:rsidRPr="001F303B" w:rsidRDefault="0046412F" w:rsidP="0046412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It </w:t>
            </w:r>
            <w:r w:rsidR="00B50F9D">
              <w:rPr>
                <w:color w:val="auto"/>
                <w:sz w:val="16"/>
                <w:szCs w:val="16"/>
                <w:lang w:val="en-GB"/>
              </w:rPr>
              <w:t>applies only to trading companies.  Therefore, if Finance</w:t>
            </w:r>
            <w:r w:rsidR="00076D09">
              <w:rPr>
                <w:color w:val="auto"/>
                <w:sz w:val="16"/>
                <w:szCs w:val="16"/>
                <w:lang w:val="en-GB"/>
              </w:rPr>
              <w:t xml:space="preserve"> </w:t>
            </w:r>
            <w:r w:rsidR="00B50F9D">
              <w:rPr>
                <w:color w:val="auto"/>
                <w:sz w:val="16"/>
                <w:szCs w:val="16"/>
                <w:lang w:val="en-GB"/>
              </w:rPr>
              <w:t>Co B</w:t>
            </w:r>
            <w:r w:rsidR="00252B6B">
              <w:rPr>
                <w:color w:val="auto"/>
                <w:sz w:val="16"/>
                <w:szCs w:val="16"/>
                <w:lang w:val="en-GB"/>
              </w:rPr>
              <w:t xml:space="preserve"> </w:t>
            </w:r>
            <w:r w:rsidR="00D17461">
              <w:rPr>
                <w:color w:val="auto"/>
                <w:sz w:val="16"/>
                <w:szCs w:val="16"/>
                <w:lang w:val="en-GB"/>
              </w:rPr>
              <w:t xml:space="preserve">(which is equity financed) </w:t>
            </w:r>
            <w:r w:rsidR="00252B6B">
              <w:rPr>
                <w:color w:val="auto"/>
                <w:sz w:val="16"/>
                <w:szCs w:val="16"/>
                <w:lang w:val="en-GB"/>
              </w:rPr>
              <w:t>in Model ATP – Structure 4</w:t>
            </w:r>
            <w:r w:rsidR="00B50F9D">
              <w:rPr>
                <w:color w:val="auto"/>
                <w:sz w:val="16"/>
                <w:szCs w:val="16"/>
                <w:lang w:val="en-GB"/>
              </w:rPr>
              <w:t xml:space="preserve"> is advancing an intra-group, interest-free loan in the course of a trade, the provisions of the transfer pricing code will </w:t>
            </w:r>
            <w:r w:rsidR="006C206D">
              <w:rPr>
                <w:color w:val="auto"/>
                <w:sz w:val="16"/>
                <w:szCs w:val="16"/>
                <w:lang w:val="en-GB"/>
              </w:rPr>
              <w:t xml:space="preserve">require the </w:t>
            </w:r>
            <w:r w:rsidR="00B50F9D">
              <w:rPr>
                <w:color w:val="auto"/>
                <w:sz w:val="16"/>
                <w:szCs w:val="16"/>
                <w:lang w:val="en-GB"/>
              </w:rPr>
              <w:t>imput</w:t>
            </w:r>
            <w:r w:rsidR="006C206D">
              <w:rPr>
                <w:color w:val="auto"/>
                <w:sz w:val="16"/>
                <w:szCs w:val="16"/>
                <w:lang w:val="en-GB"/>
              </w:rPr>
              <w:t>ation of</w:t>
            </w:r>
            <w:r w:rsidR="00B50F9D">
              <w:rPr>
                <w:color w:val="auto"/>
                <w:sz w:val="16"/>
                <w:szCs w:val="16"/>
                <w:lang w:val="en-GB"/>
              </w:rPr>
              <w:t xml:space="preserve"> an arm’s length interest receipt by Finance Co B.</w:t>
            </w:r>
            <w:r w:rsidR="00076D09">
              <w:rPr>
                <w:color w:val="auto"/>
                <w:sz w:val="16"/>
                <w:szCs w:val="16"/>
                <w:lang w:val="en-GB"/>
              </w:rPr>
              <w:t xml:space="preserve">  If, on the other hand, Finance Co B is a non-trading holding company, it should remain outside the ambit of the transfer pricing rules.</w:t>
            </w:r>
          </w:p>
        </w:tc>
      </w:tr>
      <w:tr w:rsidR="0097352D" w:rsidRPr="001F303B" w14:paraId="33972957"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E099DBC" w14:textId="77777777" w:rsidR="0097352D" w:rsidRPr="001F303B" w:rsidRDefault="0097352D" w:rsidP="0097352D">
            <w:pPr>
              <w:pStyle w:val="ListNumber"/>
              <w:tabs>
                <w:tab w:val="clear" w:pos="284"/>
              </w:tabs>
              <w:ind w:left="340" w:hanging="340"/>
              <w:jc w:val="left"/>
              <w:rPr>
                <w:b w:val="0"/>
                <w:color w:val="auto"/>
                <w:sz w:val="16"/>
                <w:szCs w:val="16"/>
                <w:lang w:val="en-GB"/>
              </w:rPr>
            </w:pPr>
            <w:r w:rsidRPr="001F303B">
              <w:rPr>
                <w:b w:val="0"/>
                <w:color w:val="auto"/>
                <w:sz w:val="16"/>
                <w:szCs w:val="16"/>
                <w:lang w:val="en-GB"/>
              </w:rPr>
              <w:t>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w:t>
            </w:r>
            <w:r w:rsidR="003949EE" w:rsidRPr="001F303B">
              <w:rPr>
                <w:b w:val="0"/>
                <w:color w:val="auto"/>
                <w:sz w:val="16"/>
                <w:szCs w:val="16"/>
                <w:lang w:val="en-GB"/>
              </w:rPr>
              <w:t xml:space="preserve"> (regardless of the </w:t>
            </w:r>
            <w:r w:rsidR="00B722C7" w:rsidRPr="001F303B">
              <w:rPr>
                <w:b w:val="0"/>
                <w:color w:val="auto"/>
                <w:sz w:val="16"/>
                <w:szCs w:val="16"/>
                <w:lang w:val="en-GB"/>
              </w:rPr>
              <w:t>non-MS assumption in the description of the Model).</w:t>
            </w:r>
          </w:p>
        </w:tc>
        <w:tc>
          <w:tcPr>
            <w:tcW w:w="3933" w:type="dxa"/>
          </w:tcPr>
          <w:p w14:paraId="3725464F" w14:textId="77777777" w:rsidR="00522A1C" w:rsidRPr="005A36CB" w:rsidRDefault="00661440" w:rsidP="0066144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5A36CB">
              <w:rPr>
                <w:color w:val="auto"/>
                <w:sz w:val="16"/>
                <w:szCs w:val="16"/>
                <w:lang w:val="en-GB"/>
              </w:rPr>
              <w:t xml:space="preserve">As a general matter, the classification of the interest bearing financial instrument under Irish law will determine the tax treatment of the return.  Where the financial instrument is classified as a loan under Irish law, then the return will be treated as interest.  </w:t>
            </w:r>
          </w:p>
          <w:p w14:paraId="2C07098F" w14:textId="77777777" w:rsidR="0046412F" w:rsidRPr="005A36CB" w:rsidRDefault="0046412F" w:rsidP="0066144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1F51E47" w14:textId="0C458391" w:rsidR="0046412F" w:rsidRPr="001F303B" w:rsidRDefault="00D513F1" w:rsidP="00D513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5A36CB">
              <w:rPr>
                <w:color w:val="auto"/>
                <w:sz w:val="16"/>
                <w:szCs w:val="16"/>
                <w:lang w:val="en-GB"/>
              </w:rPr>
              <w:t xml:space="preserve">If B Holdco was an Irish-resident company taxed under </w:t>
            </w:r>
            <w:r w:rsidR="0046412F" w:rsidRPr="005A36CB">
              <w:rPr>
                <w:color w:val="auto"/>
                <w:sz w:val="16"/>
                <w:szCs w:val="16"/>
                <w:lang w:val="en-GB"/>
              </w:rPr>
              <w:t>section 110 TCA 1997</w:t>
            </w:r>
            <w:r w:rsidRPr="005A36CB">
              <w:rPr>
                <w:color w:val="auto"/>
                <w:sz w:val="16"/>
                <w:szCs w:val="16"/>
                <w:lang w:val="en-GB"/>
              </w:rPr>
              <w:t xml:space="preserve">, it is likely to achieve tax neutrality by deducting the cost of </w:t>
            </w:r>
            <w:r w:rsidRPr="005A36CB">
              <w:rPr>
                <w:color w:val="auto"/>
                <w:sz w:val="16"/>
                <w:szCs w:val="16"/>
                <w:lang w:val="en-IE"/>
              </w:rPr>
              <w:t>funding and other related expenditure</w:t>
            </w:r>
            <w:r w:rsidR="00D257EF" w:rsidRPr="005A36CB">
              <w:rPr>
                <w:color w:val="auto"/>
                <w:sz w:val="16"/>
                <w:szCs w:val="16"/>
                <w:lang w:val="en-IE"/>
              </w:rPr>
              <w:t xml:space="preserve">. </w:t>
            </w:r>
            <w:r w:rsidRPr="005A36CB">
              <w:rPr>
                <w:color w:val="auto"/>
                <w:sz w:val="16"/>
                <w:szCs w:val="16"/>
                <w:lang w:val="en-IE"/>
              </w:rPr>
              <w:t xml:space="preserve">This is the case even where the payments are dependent on the profitability of B Holdco, as the deemed distribution rules (results-dependent interest or interest in excess of a reasonable commercial return) are </w:t>
            </w:r>
            <w:r w:rsidR="005A36CB" w:rsidRPr="005A36CB">
              <w:rPr>
                <w:color w:val="auto"/>
                <w:sz w:val="16"/>
                <w:szCs w:val="16"/>
                <w:lang w:val="en-IE"/>
              </w:rPr>
              <w:t>misapplied</w:t>
            </w:r>
            <w:r w:rsidRPr="005A36CB">
              <w:rPr>
                <w:color w:val="auto"/>
                <w:sz w:val="16"/>
                <w:szCs w:val="16"/>
                <w:lang w:val="en-IE"/>
              </w:rPr>
              <w:t xml:space="preserve"> to S</w:t>
            </w:r>
            <w:r w:rsidR="00D257EF" w:rsidRPr="005A36CB">
              <w:rPr>
                <w:color w:val="auto"/>
                <w:sz w:val="16"/>
                <w:szCs w:val="16"/>
                <w:lang w:val="en-IE"/>
              </w:rPr>
              <w:t>PVs taxable under section 110.</w:t>
            </w:r>
            <w:r w:rsidRPr="005A36CB">
              <w:rPr>
                <w:color w:val="auto"/>
                <w:sz w:val="16"/>
                <w:szCs w:val="16"/>
                <w:lang w:val="en-IE"/>
              </w:rPr>
              <w:t xml:space="preserve"> These rules ensure that the SPV’s net taxable profit is generally maintained at a </w:t>
            </w:r>
            <w:r w:rsidRPr="00BF258D">
              <w:rPr>
                <w:i/>
                <w:color w:val="auto"/>
                <w:sz w:val="16"/>
                <w:szCs w:val="16"/>
                <w:lang w:val="en-IE"/>
              </w:rPr>
              <w:t>de minimis</w:t>
            </w:r>
            <w:r w:rsidRPr="005A36CB">
              <w:rPr>
                <w:color w:val="auto"/>
                <w:sz w:val="16"/>
                <w:szCs w:val="16"/>
                <w:lang w:val="en-IE"/>
              </w:rPr>
              <w:t xml:space="preserve"> level as there is no minimum profit required for tax purposes under section 110 TCA 1997.</w:t>
            </w:r>
          </w:p>
        </w:tc>
      </w:tr>
      <w:tr w:rsidR="0097352D" w:rsidRPr="001F303B" w14:paraId="5205784F"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4919B424" w14:textId="77777777" w:rsidR="0097352D" w:rsidRPr="001F303B" w:rsidRDefault="0097352D" w:rsidP="003A6F57">
            <w:pPr>
              <w:pStyle w:val="ListNumber"/>
              <w:tabs>
                <w:tab w:val="clear" w:pos="284"/>
              </w:tabs>
              <w:ind w:left="340" w:hanging="340"/>
              <w:jc w:val="left"/>
              <w:rPr>
                <w:b w:val="0"/>
                <w:color w:val="auto"/>
                <w:sz w:val="16"/>
                <w:szCs w:val="16"/>
                <w:lang w:val="en-GB"/>
              </w:rPr>
            </w:pPr>
            <w:r w:rsidRPr="001F303B">
              <w:rPr>
                <w:b w:val="0"/>
                <w:color w:val="auto"/>
                <w:sz w:val="16"/>
                <w:szCs w:val="16"/>
                <w:lang w:val="en-GB"/>
              </w:rPr>
              <w:lastRenderedPageBreak/>
              <w:t>If yes to 1</w:t>
            </w:r>
            <w:r w:rsidR="003A6F57" w:rsidRPr="001F303B">
              <w:rPr>
                <w:b w:val="0"/>
                <w:color w:val="auto"/>
                <w:sz w:val="16"/>
                <w:szCs w:val="16"/>
                <w:lang w:val="en-GB"/>
              </w:rPr>
              <w:t>1</w:t>
            </w:r>
            <w:r w:rsidRPr="001F303B">
              <w:rPr>
                <w:b w:val="0"/>
                <w:color w:val="auto"/>
                <w:sz w:val="16"/>
                <w:szCs w:val="16"/>
                <w:lang w:val="en-GB"/>
              </w:rPr>
              <w:t>,</w:t>
            </w:r>
          </w:p>
        </w:tc>
        <w:tc>
          <w:tcPr>
            <w:tcW w:w="3933" w:type="dxa"/>
          </w:tcPr>
          <w:p w14:paraId="7A20A922" w14:textId="77777777" w:rsidR="0097352D" w:rsidRPr="001F303B" w:rsidRDefault="0097352D"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1F303B" w14:paraId="65D21B12"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6E54B63" w14:textId="77777777" w:rsidR="0097352D" w:rsidRPr="001F303B" w:rsidRDefault="0097352D" w:rsidP="000243B6">
            <w:pPr>
              <w:pStyle w:val="ListNumber"/>
              <w:numPr>
                <w:ilvl w:val="0"/>
                <w:numId w:val="23"/>
              </w:numPr>
              <w:ind w:left="680"/>
              <w:jc w:val="left"/>
              <w:rPr>
                <w:b w:val="0"/>
                <w:color w:val="auto"/>
                <w:sz w:val="16"/>
                <w:szCs w:val="16"/>
                <w:lang w:val="en-GB"/>
              </w:rPr>
            </w:pPr>
            <w:r w:rsidRPr="001F303B">
              <w:rPr>
                <w:b w:val="0"/>
                <w:color w:val="auto"/>
                <w:sz w:val="16"/>
                <w:szCs w:val="16"/>
                <w:lang w:val="en-GB"/>
              </w:rPr>
              <w:t>Please briefly explain which requirements should be fulfilled.</w:t>
            </w:r>
          </w:p>
        </w:tc>
        <w:tc>
          <w:tcPr>
            <w:tcW w:w="3933" w:type="dxa"/>
          </w:tcPr>
          <w:p w14:paraId="1589E2E5" w14:textId="77777777" w:rsidR="0097352D" w:rsidRPr="001F303B" w:rsidRDefault="0097352D"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1F303B" w14:paraId="27DF6336"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48655E00" w14:textId="77777777" w:rsidR="0097352D" w:rsidRPr="001F303B" w:rsidRDefault="0097352D" w:rsidP="000243B6">
            <w:pPr>
              <w:pStyle w:val="ListNumber"/>
              <w:numPr>
                <w:ilvl w:val="0"/>
                <w:numId w:val="23"/>
              </w:numPr>
              <w:ind w:left="680"/>
              <w:jc w:val="left"/>
              <w:rPr>
                <w:b w:val="0"/>
                <w:color w:val="auto"/>
                <w:sz w:val="16"/>
                <w:szCs w:val="16"/>
                <w:lang w:val="en-GB"/>
              </w:rPr>
            </w:pPr>
            <w:r w:rsidRPr="001F303B">
              <w:rPr>
                <w:b w:val="0"/>
                <w:color w:val="auto"/>
                <w:sz w:val="16"/>
                <w:szCs w:val="16"/>
                <w:lang w:val="en-GB"/>
              </w:rPr>
              <w:t xml:space="preserve">How will the amendment of Article 4 of the EU Parent/Subsidiary Directive affect your answer? </w:t>
            </w:r>
          </w:p>
        </w:tc>
        <w:tc>
          <w:tcPr>
            <w:tcW w:w="3933" w:type="dxa"/>
          </w:tcPr>
          <w:p w14:paraId="73D40562" w14:textId="77777777" w:rsidR="0097352D" w:rsidRPr="001F303B" w:rsidRDefault="0097352D"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1F303B" w14:paraId="1F7561CE"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FEDC398" w14:textId="77777777" w:rsidR="009E71C6" w:rsidRPr="001F303B" w:rsidRDefault="009E71C6" w:rsidP="00427661">
            <w:pPr>
              <w:rPr>
                <w:lang w:val="en-GB"/>
              </w:rPr>
            </w:pPr>
            <w:r w:rsidRPr="001F303B">
              <w:rPr>
                <w:i/>
                <w:sz w:val="16"/>
                <w:szCs w:val="16"/>
                <w:lang w:val="en-GB"/>
              </w:rPr>
              <w:t>Interest costs</w:t>
            </w:r>
          </w:p>
        </w:tc>
      </w:tr>
      <w:tr w:rsidR="009E71C6" w:rsidRPr="001F303B" w14:paraId="0E183FAD"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7535EF87" w14:textId="77777777" w:rsidR="009E71C6" w:rsidRPr="001F303B" w:rsidRDefault="009E71C6" w:rsidP="00C62116">
            <w:pPr>
              <w:pStyle w:val="ListNumber"/>
              <w:tabs>
                <w:tab w:val="clear" w:pos="284"/>
              </w:tabs>
              <w:ind w:left="340" w:hanging="340"/>
              <w:jc w:val="left"/>
              <w:rPr>
                <w:b w:val="0"/>
                <w:color w:val="auto"/>
                <w:sz w:val="16"/>
                <w:szCs w:val="16"/>
                <w:lang w:val="en-GB"/>
              </w:rPr>
            </w:pPr>
            <w:r w:rsidRPr="001F303B">
              <w:rPr>
                <w:b w:val="0"/>
                <w:color w:val="auto"/>
                <w:sz w:val="16"/>
                <w:szCs w:val="16"/>
                <w:lang w:val="en-GB"/>
              </w:rPr>
              <w:t xml:space="preserve">Are inter-group interest payments on </w:t>
            </w:r>
            <w:r w:rsidR="00C62116" w:rsidRPr="001F303B">
              <w:rPr>
                <w:b w:val="0"/>
                <w:color w:val="auto"/>
                <w:sz w:val="16"/>
                <w:szCs w:val="16"/>
                <w:lang w:val="en-GB"/>
              </w:rPr>
              <w:t>a</w:t>
            </w:r>
            <w:r w:rsidRPr="001F303B">
              <w:rPr>
                <w:b w:val="0"/>
                <w:color w:val="auto"/>
                <w:sz w:val="16"/>
                <w:szCs w:val="16"/>
                <w:lang w:val="en-GB"/>
              </w:rPr>
              <w:t xml:space="preserve"> loan granted by a foreign group member company tax deductible to a resident in your MS?</w:t>
            </w:r>
          </w:p>
        </w:tc>
        <w:tc>
          <w:tcPr>
            <w:tcW w:w="3933" w:type="dxa"/>
          </w:tcPr>
          <w:p w14:paraId="129D2F54" w14:textId="3860D9C0" w:rsidR="009E71C6" w:rsidRDefault="00435EEE" w:rsidP="00435EEE">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F303B">
              <w:rPr>
                <w:color w:val="auto"/>
                <w:sz w:val="16"/>
                <w:szCs w:val="16"/>
                <w:lang w:val="en-GB"/>
              </w:rPr>
              <w:t>Yes. In general, interest is deductible in computing taxable trading income in so far as it is incurred “wholly and exclusively” for the purposes of the trade.</w:t>
            </w:r>
            <w:r w:rsidR="00D513F1">
              <w:rPr>
                <w:color w:val="auto"/>
                <w:sz w:val="16"/>
                <w:szCs w:val="16"/>
                <w:lang w:val="en-GB"/>
              </w:rPr>
              <w:t xml:space="preserve">  Certain interest payments may also be deducted as a charge.</w:t>
            </w:r>
          </w:p>
          <w:p w14:paraId="332D543A" w14:textId="77777777" w:rsidR="00CD7427" w:rsidRDefault="00CD7427" w:rsidP="00435EEE">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1330A20" w14:textId="12366564" w:rsidR="00CD7427" w:rsidRPr="001F303B" w:rsidRDefault="00CD7427" w:rsidP="00CD7427">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There are a number of a</w:t>
            </w:r>
            <w:r w:rsidRPr="00CD7427">
              <w:rPr>
                <w:color w:val="auto"/>
                <w:sz w:val="16"/>
                <w:szCs w:val="16"/>
                <w:lang w:val="en-GB"/>
              </w:rPr>
              <w:t xml:space="preserve">nti-avoidance provisions </w:t>
            </w:r>
            <w:r w:rsidR="00076D09">
              <w:rPr>
                <w:color w:val="auto"/>
                <w:sz w:val="16"/>
                <w:szCs w:val="16"/>
                <w:lang w:val="en-GB"/>
              </w:rPr>
              <w:t xml:space="preserve">which </w:t>
            </w:r>
            <w:r w:rsidRPr="00CD7427">
              <w:rPr>
                <w:color w:val="auto"/>
                <w:sz w:val="16"/>
                <w:szCs w:val="16"/>
                <w:lang w:val="en-GB"/>
              </w:rPr>
              <w:t>deny or restrict</w:t>
            </w:r>
            <w:r>
              <w:rPr>
                <w:color w:val="auto"/>
                <w:sz w:val="16"/>
                <w:szCs w:val="16"/>
                <w:lang w:val="en-GB"/>
              </w:rPr>
              <w:t xml:space="preserve"> </w:t>
            </w:r>
            <w:r w:rsidRPr="00CD7427">
              <w:rPr>
                <w:color w:val="auto"/>
                <w:sz w:val="16"/>
                <w:szCs w:val="16"/>
                <w:lang w:val="en-GB"/>
              </w:rPr>
              <w:t>relief for interest on related party borrowings</w:t>
            </w:r>
            <w:r>
              <w:rPr>
                <w:color w:val="auto"/>
                <w:sz w:val="16"/>
                <w:szCs w:val="16"/>
                <w:lang w:val="en-GB"/>
              </w:rPr>
              <w:t xml:space="preserve"> </w:t>
            </w:r>
            <w:r w:rsidRPr="00CD7427">
              <w:rPr>
                <w:color w:val="auto"/>
                <w:sz w:val="16"/>
                <w:szCs w:val="16"/>
                <w:lang w:val="en-GB"/>
              </w:rPr>
              <w:t>for the acquisition of related entities, or the</w:t>
            </w:r>
            <w:r>
              <w:rPr>
                <w:color w:val="auto"/>
                <w:sz w:val="16"/>
                <w:szCs w:val="16"/>
                <w:lang w:val="en-GB"/>
              </w:rPr>
              <w:t xml:space="preserve"> </w:t>
            </w:r>
            <w:r w:rsidRPr="00CD7427">
              <w:rPr>
                <w:color w:val="auto"/>
                <w:sz w:val="16"/>
                <w:szCs w:val="16"/>
                <w:lang w:val="en-GB"/>
              </w:rPr>
              <w:t>acquisition of assets or trades from a related</w:t>
            </w:r>
            <w:r>
              <w:rPr>
                <w:color w:val="auto"/>
                <w:sz w:val="16"/>
                <w:szCs w:val="16"/>
                <w:lang w:val="en-GB"/>
              </w:rPr>
              <w:t xml:space="preserve"> </w:t>
            </w:r>
            <w:r w:rsidRPr="00CD7427">
              <w:rPr>
                <w:color w:val="auto"/>
                <w:sz w:val="16"/>
                <w:szCs w:val="16"/>
                <w:lang w:val="en-GB"/>
              </w:rPr>
              <w:t xml:space="preserve">party. </w:t>
            </w:r>
            <w:r w:rsidR="00076D09">
              <w:rPr>
                <w:color w:val="auto"/>
                <w:sz w:val="16"/>
                <w:szCs w:val="16"/>
                <w:lang w:val="en-GB"/>
              </w:rPr>
              <w:t xml:space="preserve"> </w:t>
            </w:r>
            <w:r w:rsidRPr="00CD7427">
              <w:rPr>
                <w:color w:val="auto"/>
                <w:sz w:val="16"/>
                <w:szCs w:val="16"/>
                <w:lang w:val="en-GB"/>
              </w:rPr>
              <w:t>These measures are subject to a number</w:t>
            </w:r>
            <w:r>
              <w:rPr>
                <w:color w:val="auto"/>
                <w:sz w:val="16"/>
                <w:szCs w:val="16"/>
                <w:lang w:val="en-GB"/>
              </w:rPr>
              <w:t xml:space="preserve"> </w:t>
            </w:r>
            <w:r w:rsidRPr="00CD7427">
              <w:rPr>
                <w:color w:val="auto"/>
                <w:sz w:val="16"/>
                <w:szCs w:val="16"/>
                <w:lang w:val="en-GB"/>
              </w:rPr>
              <w:t>of conditions.</w:t>
            </w:r>
            <w:r w:rsidR="005D0CD9">
              <w:rPr>
                <w:color w:val="auto"/>
                <w:sz w:val="16"/>
                <w:szCs w:val="16"/>
                <w:lang w:val="en-GB"/>
              </w:rPr>
              <w:t xml:space="preserve"> </w:t>
            </w:r>
            <w:r>
              <w:rPr>
                <w:color w:val="auto"/>
                <w:sz w:val="16"/>
                <w:szCs w:val="16"/>
                <w:lang w:val="en-GB"/>
              </w:rPr>
              <w:t xml:space="preserve"> </w:t>
            </w:r>
            <w:r w:rsidRPr="00CD7427">
              <w:rPr>
                <w:color w:val="auto"/>
                <w:sz w:val="16"/>
                <w:szCs w:val="16"/>
                <w:lang w:val="en-GB"/>
              </w:rPr>
              <w:t>“Recovery of capital” and other anti</w:t>
            </w:r>
            <w:r>
              <w:rPr>
                <w:color w:val="auto"/>
                <w:sz w:val="16"/>
                <w:szCs w:val="16"/>
                <w:lang w:val="en-GB"/>
              </w:rPr>
              <w:t>-</w:t>
            </w:r>
            <w:r w:rsidRPr="00CD7427">
              <w:rPr>
                <w:color w:val="auto"/>
                <w:sz w:val="16"/>
                <w:szCs w:val="16"/>
                <w:lang w:val="en-GB"/>
              </w:rPr>
              <w:t>avoidance</w:t>
            </w:r>
            <w:r>
              <w:rPr>
                <w:color w:val="auto"/>
                <w:sz w:val="16"/>
                <w:szCs w:val="16"/>
                <w:lang w:val="en-GB"/>
              </w:rPr>
              <w:t xml:space="preserve"> </w:t>
            </w:r>
            <w:r w:rsidRPr="00CD7427">
              <w:rPr>
                <w:color w:val="auto"/>
                <w:sz w:val="16"/>
                <w:szCs w:val="16"/>
                <w:lang w:val="en-GB"/>
              </w:rPr>
              <w:t>measures also restrict relief for</w:t>
            </w:r>
            <w:r>
              <w:rPr>
                <w:color w:val="auto"/>
                <w:sz w:val="16"/>
                <w:szCs w:val="16"/>
                <w:lang w:val="en-GB"/>
              </w:rPr>
              <w:t xml:space="preserve"> </w:t>
            </w:r>
            <w:r w:rsidRPr="00CD7427">
              <w:rPr>
                <w:color w:val="auto"/>
                <w:sz w:val="16"/>
                <w:szCs w:val="16"/>
                <w:lang w:val="en-GB"/>
              </w:rPr>
              <w:t>interest on both related and third party</w:t>
            </w:r>
            <w:r>
              <w:rPr>
                <w:color w:val="auto"/>
                <w:sz w:val="16"/>
                <w:szCs w:val="16"/>
                <w:lang w:val="en-GB"/>
              </w:rPr>
              <w:t xml:space="preserve"> </w:t>
            </w:r>
            <w:r w:rsidRPr="00CD7427">
              <w:rPr>
                <w:color w:val="auto"/>
                <w:sz w:val="16"/>
                <w:szCs w:val="16"/>
                <w:lang w:val="en-GB"/>
              </w:rPr>
              <w:t>borrowings.</w:t>
            </w:r>
          </w:p>
        </w:tc>
      </w:tr>
      <w:tr w:rsidR="009E71C6" w:rsidRPr="001F303B" w14:paraId="389003D6"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34F7F5A" w14:textId="77777777" w:rsidR="009E71C6" w:rsidRPr="001F303B" w:rsidRDefault="009E71C6" w:rsidP="003A6F57">
            <w:pPr>
              <w:pStyle w:val="ListNumber"/>
              <w:tabs>
                <w:tab w:val="clear" w:pos="284"/>
              </w:tabs>
              <w:ind w:left="340" w:hanging="340"/>
              <w:jc w:val="left"/>
              <w:rPr>
                <w:b w:val="0"/>
                <w:color w:val="auto"/>
                <w:sz w:val="16"/>
                <w:szCs w:val="16"/>
                <w:lang w:val="en-GB"/>
              </w:rPr>
            </w:pPr>
            <w:r w:rsidRPr="001F303B">
              <w:rPr>
                <w:b w:val="0"/>
                <w:color w:val="auto"/>
                <w:sz w:val="16"/>
                <w:szCs w:val="16"/>
                <w:lang w:val="en-GB"/>
              </w:rPr>
              <w:t>If yes to 1</w:t>
            </w:r>
            <w:r w:rsidR="003A6F57" w:rsidRPr="001F303B">
              <w:rPr>
                <w:b w:val="0"/>
                <w:color w:val="auto"/>
                <w:sz w:val="16"/>
                <w:szCs w:val="16"/>
                <w:lang w:val="en-GB"/>
              </w:rPr>
              <w:t>3</w:t>
            </w:r>
            <w:r w:rsidRPr="001F303B">
              <w:rPr>
                <w:b w:val="0"/>
                <w:color w:val="auto"/>
                <w:sz w:val="16"/>
                <w:szCs w:val="16"/>
                <w:lang w:val="en-GB"/>
              </w:rPr>
              <w:t>,</w:t>
            </w:r>
          </w:p>
        </w:tc>
        <w:tc>
          <w:tcPr>
            <w:tcW w:w="3933" w:type="dxa"/>
          </w:tcPr>
          <w:p w14:paraId="2BD57FAE" w14:textId="77777777" w:rsidR="009E71C6" w:rsidRPr="001F303B"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1F303B" w14:paraId="3AA7A2CE"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07F0097A" w14:textId="77777777" w:rsidR="009E71C6" w:rsidRPr="001F303B" w:rsidRDefault="009E71C6" w:rsidP="000243B6">
            <w:pPr>
              <w:pStyle w:val="ListNumber"/>
              <w:numPr>
                <w:ilvl w:val="0"/>
                <w:numId w:val="25"/>
              </w:numPr>
              <w:ind w:left="709"/>
              <w:jc w:val="left"/>
              <w:rPr>
                <w:b w:val="0"/>
                <w:color w:val="auto"/>
                <w:sz w:val="16"/>
                <w:szCs w:val="16"/>
                <w:lang w:val="en-GB"/>
              </w:rPr>
            </w:pPr>
            <w:r w:rsidRPr="001F303B">
              <w:rPr>
                <w:b w:val="0"/>
                <w:color w:val="auto"/>
                <w:sz w:val="16"/>
                <w:szCs w:val="16"/>
                <w:lang w:val="en-GB"/>
              </w:rPr>
              <w:t>Does the tax deductibility depend on how the interest income is qualified for tax purposes in the creditor’s state? If yes, please briefly explain.</w:t>
            </w:r>
          </w:p>
        </w:tc>
        <w:tc>
          <w:tcPr>
            <w:tcW w:w="3933" w:type="dxa"/>
          </w:tcPr>
          <w:p w14:paraId="504F720C" w14:textId="767B2415" w:rsidR="00522A1C" w:rsidRDefault="00CD7427" w:rsidP="00F4595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There are a number of circumstances in which the deduction for interest</w:t>
            </w:r>
            <w:r w:rsidR="000E2C34">
              <w:rPr>
                <w:color w:val="auto"/>
                <w:sz w:val="16"/>
                <w:szCs w:val="16"/>
                <w:lang w:val="en-GB"/>
              </w:rPr>
              <w:t xml:space="preserve"> is limited by reference to a requirement for </w:t>
            </w:r>
            <w:r w:rsidR="00D17461">
              <w:rPr>
                <w:color w:val="auto"/>
                <w:sz w:val="16"/>
                <w:szCs w:val="16"/>
                <w:lang w:val="en-GB"/>
              </w:rPr>
              <w:t>the receipt</w:t>
            </w:r>
            <w:r w:rsidR="00522A1C">
              <w:rPr>
                <w:color w:val="auto"/>
                <w:sz w:val="16"/>
                <w:szCs w:val="16"/>
                <w:lang w:val="en-GB"/>
              </w:rPr>
              <w:t xml:space="preserve"> of such interest</w:t>
            </w:r>
            <w:r w:rsidR="00D17461">
              <w:rPr>
                <w:color w:val="auto"/>
                <w:sz w:val="16"/>
                <w:szCs w:val="16"/>
                <w:lang w:val="en-GB"/>
              </w:rPr>
              <w:t xml:space="preserve"> to be “subject to tax”.</w:t>
            </w:r>
          </w:p>
          <w:p w14:paraId="613EB30F" w14:textId="77777777" w:rsidR="00522A1C" w:rsidRDefault="00522A1C" w:rsidP="00F4595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7363373D" w14:textId="61643238" w:rsidR="00DB2A45" w:rsidRDefault="00D17461" w:rsidP="00DB2A4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For instance, in relation to </w:t>
            </w:r>
            <w:r w:rsidR="00D513F1">
              <w:rPr>
                <w:color w:val="auto"/>
                <w:sz w:val="16"/>
                <w:szCs w:val="16"/>
                <w:lang w:val="en-GB"/>
              </w:rPr>
              <w:t>SPVs taxable under</w:t>
            </w:r>
            <w:r w:rsidR="002C1C95">
              <w:rPr>
                <w:color w:val="auto"/>
                <w:sz w:val="16"/>
                <w:szCs w:val="16"/>
                <w:lang w:val="en-GB"/>
              </w:rPr>
              <w:t xml:space="preserve"> section 110 TCA 1997</w:t>
            </w:r>
            <w:r>
              <w:rPr>
                <w:color w:val="auto"/>
                <w:sz w:val="16"/>
                <w:szCs w:val="16"/>
                <w:lang w:val="en-GB"/>
              </w:rPr>
              <w:t xml:space="preserve">, </w:t>
            </w:r>
            <w:r w:rsidR="00F45951" w:rsidRPr="00CD7427">
              <w:rPr>
                <w:color w:val="auto"/>
                <w:sz w:val="16"/>
                <w:szCs w:val="16"/>
                <w:lang w:val="en-GB"/>
              </w:rPr>
              <w:t xml:space="preserve">certain payments of profit-dependent interest or swap payments which are not subject to tax under the law of an EU / treaty partner </w:t>
            </w:r>
            <w:r w:rsidR="0019296C">
              <w:rPr>
                <w:color w:val="auto"/>
                <w:sz w:val="16"/>
                <w:szCs w:val="16"/>
                <w:lang w:val="en-GB"/>
              </w:rPr>
              <w:t>jurisdiction</w:t>
            </w:r>
            <w:r w:rsidR="00F45951">
              <w:rPr>
                <w:color w:val="auto"/>
                <w:sz w:val="16"/>
                <w:szCs w:val="16"/>
                <w:lang w:val="en-GB"/>
              </w:rPr>
              <w:t xml:space="preserve"> will not be deductible</w:t>
            </w:r>
            <w:r w:rsidR="00F45951" w:rsidRPr="00CD7427">
              <w:rPr>
                <w:color w:val="auto"/>
                <w:sz w:val="16"/>
                <w:szCs w:val="16"/>
                <w:lang w:val="en-GB"/>
              </w:rPr>
              <w:t xml:space="preserve">. </w:t>
            </w:r>
            <w:r w:rsidR="00522A1C">
              <w:rPr>
                <w:color w:val="auto"/>
                <w:sz w:val="16"/>
                <w:szCs w:val="16"/>
                <w:lang w:val="en-GB"/>
              </w:rPr>
              <w:t xml:space="preserve"> </w:t>
            </w:r>
            <w:r w:rsidR="00F45951" w:rsidRPr="00CD7427">
              <w:rPr>
                <w:color w:val="auto"/>
                <w:sz w:val="16"/>
                <w:szCs w:val="16"/>
                <w:lang w:val="en-GB"/>
              </w:rPr>
              <w:t xml:space="preserve">These provisions do not </w:t>
            </w:r>
            <w:r w:rsidR="00F45951">
              <w:rPr>
                <w:color w:val="auto"/>
                <w:sz w:val="16"/>
                <w:szCs w:val="16"/>
                <w:lang w:val="en-GB"/>
              </w:rPr>
              <w:t xml:space="preserve">generally </w:t>
            </w:r>
            <w:r w:rsidR="00F45951" w:rsidRPr="00CD7427">
              <w:rPr>
                <w:color w:val="auto"/>
                <w:sz w:val="16"/>
                <w:szCs w:val="16"/>
                <w:lang w:val="en-GB"/>
              </w:rPr>
              <w:t xml:space="preserve">apply to payments of interest on “quoted </w:t>
            </w:r>
            <w:r w:rsidR="005B0D97" w:rsidRPr="00CD7427">
              <w:rPr>
                <w:color w:val="auto"/>
                <w:sz w:val="16"/>
                <w:szCs w:val="16"/>
                <w:lang w:val="en-GB"/>
              </w:rPr>
              <w:t>Eurobonds</w:t>
            </w:r>
            <w:r w:rsidR="00F45951" w:rsidRPr="00CD7427">
              <w:rPr>
                <w:color w:val="auto"/>
                <w:sz w:val="16"/>
                <w:szCs w:val="16"/>
                <w:lang w:val="en-GB"/>
              </w:rPr>
              <w:t xml:space="preserve">” </w:t>
            </w:r>
            <w:r w:rsidR="00DB2A45">
              <w:rPr>
                <w:color w:val="auto"/>
                <w:sz w:val="16"/>
                <w:szCs w:val="16"/>
                <w:lang w:val="en-GB"/>
              </w:rPr>
              <w:t xml:space="preserve">unless the </w:t>
            </w:r>
            <w:r w:rsidR="00DB2A45" w:rsidRPr="00DB2A45">
              <w:rPr>
                <w:color w:val="auto"/>
                <w:sz w:val="16"/>
                <w:szCs w:val="16"/>
                <w:lang w:val="en-GB"/>
              </w:rPr>
              <w:t>interest is</w:t>
            </w:r>
            <w:r w:rsidR="0027470D">
              <w:rPr>
                <w:color w:val="auto"/>
                <w:sz w:val="16"/>
                <w:szCs w:val="16"/>
                <w:lang w:val="en-GB"/>
              </w:rPr>
              <w:t xml:space="preserve"> paid</w:t>
            </w:r>
            <w:r w:rsidR="00DB2A45" w:rsidRPr="00DB2A45">
              <w:rPr>
                <w:color w:val="auto"/>
                <w:sz w:val="16"/>
                <w:szCs w:val="16"/>
                <w:lang w:val="en-GB"/>
              </w:rPr>
              <w:t xml:space="preserve"> to a “</w:t>
            </w:r>
            <w:r w:rsidR="0027470D">
              <w:rPr>
                <w:color w:val="auto"/>
                <w:sz w:val="16"/>
                <w:szCs w:val="16"/>
                <w:lang w:val="en-GB"/>
              </w:rPr>
              <w:t xml:space="preserve">connected </w:t>
            </w:r>
            <w:r w:rsidR="00DB2A45" w:rsidRPr="00DB2A45">
              <w:rPr>
                <w:color w:val="auto"/>
                <w:sz w:val="16"/>
                <w:szCs w:val="16"/>
                <w:lang w:val="en-GB"/>
              </w:rPr>
              <w:t>person” in</w:t>
            </w:r>
            <w:r w:rsidR="00DB2A45">
              <w:rPr>
                <w:color w:val="auto"/>
                <w:sz w:val="16"/>
                <w:szCs w:val="16"/>
                <w:lang w:val="en-GB"/>
              </w:rPr>
              <w:t xml:space="preserve"> </w:t>
            </w:r>
            <w:r w:rsidR="00DB2A45" w:rsidRPr="00DB2A45">
              <w:rPr>
                <w:color w:val="auto"/>
                <w:sz w:val="16"/>
                <w:szCs w:val="16"/>
                <w:lang w:val="en-GB"/>
              </w:rPr>
              <w:t>circumstances where the Irish SPV was aware, at the time it issued the quoted Eurobonds, that</w:t>
            </w:r>
            <w:r w:rsidR="00DB2A45">
              <w:rPr>
                <w:color w:val="auto"/>
                <w:sz w:val="16"/>
                <w:szCs w:val="16"/>
                <w:lang w:val="en-GB"/>
              </w:rPr>
              <w:t xml:space="preserve"> </w:t>
            </w:r>
            <w:r w:rsidR="00DB2A45" w:rsidRPr="00DB2A45">
              <w:rPr>
                <w:color w:val="auto"/>
                <w:sz w:val="16"/>
                <w:szCs w:val="16"/>
                <w:lang w:val="en-GB"/>
              </w:rPr>
              <w:t>the interest would not be subject to tax in a tax treaty jurisdiction.</w:t>
            </w:r>
          </w:p>
          <w:p w14:paraId="7482F6F7" w14:textId="77777777" w:rsidR="00DB2A45" w:rsidRPr="00DB2A45" w:rsidRDefault="00DB2A45" w:rsidP="00DB2A4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166D694" w14:textId="167DBBBC" w:rsidR="00522A1C" w:rsidRDefault="00DB2A45" w:rsidP="00DB2A4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DB2A45">
              <w:rPr>
                <w:color w:val="auto"/>
                <w:sz w:val="16"/>
                <w:szCs w:val="16"/>
                <w:lang w:val="en-GB"/>
              </w:rPr>
              <w:t>In other cases, a tax deduction is available for profit participating interest where the recipient is</w:t>
            </w:r>
            <w:r>
              <w:rPr>
                <w:color w:val="auto"/>
                <w:sz w:val="16"/>
                <w:szCs w:val="16"/>
                <w:lang w:val="en-GB"/>
              </w:rPr>
              <w:t xml:space="preserve"> </w:t>
            </w:r>
            <w:r w:rsidRPr="00DB2A45">
              <w:rPr>
                <w:color w:val="auto"/>
                <w:sz w:val="16"/>
                <w:szCs w:val="16"/>
                <w:lang w:val="en-GB"/>
              </w:rPr>
              <w:t>subject to tax on such interest in a tax treaty jurisdiction (or the recipient is an unconnected tax</w:t>
            </w:r>
            <w:r>
              <w:rPr>
                <w:color w:val="auto"/>
                <w:sz w:val="16"/>
                <w:szCs w:val="16"/>
                <w:lang w:val="en-GB"/>
              </w:rPr>
              <w:t xml:space="preserve"> </w:t>
            </w:r>
            <w:r w:rsidRPr="00DB2A45">
              <w:rPr>
                <w:color w:val="auto"/>
                <w:sz w:val="16"/>
                <w:szCs w:val="16"/>
                <w:lang w:val="en-GB"/>
              </w:rPr>
              <w:t>exempt person resident in such a jurisdiction, such as a pension fund or government body)</w:t>
            </w:r>
            <w:r>
              <w:rPr>
                <w:color w:val="auto"/>
                <w:sz w:val="16"/>
                <w:szCs w:val="16"/>
                <w:lang w:val="en-GB"/>
              </w:rPr>
              <w:t>.</w:t>
            </w:r>
          </w:p>
          <w:p w14:paraId="7097C6C1" w14:textId="77777777" w:rsidR="00DB2A45" w:rsidRDefault="00DB2A45" w:rsidP="00DB2A4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1EA853E8" w14:textId="0A81025C" w:rsidR="00522A1C" w:rsidRPr="001F303B" w:rsidRDefault="00522A1C" w:rsidP="002C1C9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There are similar provisions in relation to exemptions from the </w:t>
            </w:r>
            <w:r w:rsidR="002C1C95">
              <w:rPr>
                <w:color w:val="auto"/>
                <w:sz w:val="16"/>
                <w:szCs w:val="16"/>
                <w:lang w:val="en-GB"/>
              </w:rPr>
              <w:t xml:space="preserve">obligation to </w:t>
            </w:r>
            <w:r>
              <w:rPr>
                <w:color w:val="auto"/>
                <w:sz w:val="16"/>
                <w:szCs w:val="16"/>
                <w:lang w:val="en-GB"/>
              </w:rPr>
              <w:t>withhold tax on interest, where the recipient of the interest must be subject to tax in the foreign jurisdiction.</w:t>
            </w:r>
          </w:p>
        </w:tc>
      </w:tr>
      <w:tr w:rsidR="009E71C6" w:rsidRPr="001F303B" w14:paraId="1379D057"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1D832A" w14:textId="09B0C171" w:rsidR="009E71C6" w:rsidRPr="001F303B" w:rsidRDefault="009E71C6" w:rsidP="000243B6">
            <w:pPr>
              <w:pStyle w:val="ListNumber"/>
              <w:numPr>
                <w:ilvl w:val="0"/>
                <w:numId w:val="25"/>
              </w:numPr>
              <w:ind w:left="709"/>
              <w:jc w:val="left"/>
              <w:rPr>
                <w:b w:val="0"/>
                <w:color w:val="auto"/>
                <w:sz w:val="16"/>
                <w:szCs w:val="16"/>
                <w:lang w:val="en-GB"/>
              </w:rPr>
            </w:pPr>
            <w:r w:rsidRPr="001F303B">
              <w:rPr>
                <w:b w:val="0"/>
                <w:color w:val="auto"/>
                <w:sz w:val="16"/>
                <w:szCs w:val="16"/>
                <w:lang w:val="en-GB"/>
              </w:rPr>
              <w:t>In particular, would your MS still allow a tax deduction if the creditor state treats the corresponding interest income as a non-taxable dividend or similar, i.e. if the loan is a hybrid loan? When responding, please consider Model ATP-Structure no. 2 and assume that C Holdco is tax resident in your MS.</w:t>
            </w:r>
          </w:p>
        </w:tc>
        <w:tc>
          <w:tcPr>
            <w:tcW w:w="3933" w:type="dxa"/>
          </w:tcPr>
          <w:p w14:paraId="15E474CF" w14:textId="77777777" w:rsidR="004A560E" w:rsidRDefault="00661440" w:rsidP="002C1C9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61440">
              <w:rPr>
                <w:color w:val="auto"/>
                <w:sz w:val="16"/>
                <w:szCs w:val="16"/>
                <w:lang w:val="en-GB"/>
              </w:rPr>
              <w:t>Ireland does not have general anti-hybrid measures, although it does have targeted domestic provisions which, in general, limit the potential to avail of hybrid mismatches.</w:t>
            </w:r>
            <w:r w:rsidR="004A560E">
              <w:rPr>
                <w:color w:val="auto"/>
                <w:sz w:val="16"/>
                <w:szCs w:val="16"/>
                <w:lang w:val="en-GB"/>
              </w:rPr>
              <w:t xml:space="preserve">  </w:t>
            </w:r>
          </w:p>
          <w:p w14:paraId="5E1978FC" w14:textId="77777777" w:rsidR="004A560E" w:rsidRDefault="004A560E" w:rsidP="002C1C9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513F0369" w14:textId="6F4A0035" w:rsidR="00016FCF" w:rsidRDefault="004A560E" w:rsidP="00016F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For example, if C Holdco in Model ATP-Structure 2 is taxable under </w:t>
            </w:r>
            <w:r w:rsidR="00016FCF">
              <w:rPr>
                <w:color w:val="auto"/>
                <w:sz w:val="16"/>
                <w:szCs w:val="16"/>
                <w:lang w:val="en-GB"/>
              </w:rPr>
              <w:t>section 110 TCA 1997</w:t>
            </w:r>
            <w:r>
              <w:rPr>
                <w:color w:val="auto"/>
                <w:sz w:val="16"/>
                <w:szCs w:val="16"/>
                <w:lang w:val="en-GB"/>
              </w:rPr>
              <w:t>, it will be</w:t>
            </w:r>
            <w:r w:rsidR="00016FCF" w:rsidRPr="00016FCF">
              <w:rPr>
                <w:color w:val="auto"/>
                <w:sz w:val="16"/>
                <w:szCs w:val="16"/>
                <w:lang w:val="en-GB"/>
              </w:rPr>
              <w:t xml:space="preserve"> permitted to treat interest on</w:t>
            </w:r>
            <w:r w:rsidR="00016FCF">
              <w:rPr>
                <w:color w:val="auto"/>
                <w:sz w:val="16"/>
                <w:szCs w:val="16"/>
                <w:lang w:val="en-GB"/>
              </w:rPr>
              <w:t xml:space="preserve"> </w:t>
            </w:r>
            <w:r w:rsidR="00016FCF" w:rsidRPr="00016FCF">
              <w:rPr>
                <w:color w:val="auto"/>
                <w:sz w:val="16"/>
                <w:szCs w:val="16"/>
                <w:lang w:val="en-GB"/>
              </w:rPr>
              <w:t>securities, the return on which</w:t>
            </w:r>
            <w:r w:rsidR="00016FCF">
              <w:rPr>
                <w:color w:val="auto"/>
                <w:sz w:val="16"/>
                <w:szCs w:val="16"/>
                <w:lang w:val="en-GB"/>
              </w:rPr>
              <w:t xml:space="preserve"> </w:t>
            </w:r>
            <w:r w:rsidR="00016FCF" w:rsidRPr="00016FCF">
              <w:rPr>
                <w:color w:val="auto"/>
                <w:sz w:val="16"/>
                <w:szCs w:val="16"/>
                <w:lang w:val="en-GB"/>
              </w:rPr>
              <w:t>depends on the results of the SPV</w:t>
            </w:r>
            <w:r w:rsidR="00016FCF">
              <w:rPr>
                <w:color w:val="auto"/>
                <w:sz w:val="16"/>
                <w:szCs w:val="16"/>
                <w:lang w:val="en-GB"/>
              </w:rPr>
              <w:t xml:space="preserve"> </w:t>
            </w:r>
            <w:r w:rsidR="00016FCF" w:rsidRPr="00016FCF">
              <w:rPr>
                <w:color w:val="auto"/>
                <w:sz w:val="16"/>
                <w:szCs w:val="16"/>
                <w:lang w:val="en-GB"/>
              </w:rPr>
              <w:t>(also known as profit participating</w:t>
            </w:r>
            <w:r w:rsidR="00016FCF">
              <w:rPr>
                <w:color w:val="auto"/>
                <w:sz w:val="16"/>
                <w:szCs w:val="16"/>
                <w:lang w:val="en-GB"/>
              </w:rPr>
              <w:t xml:space="preserve"> </w:t>
            </w:r>
            <w:r w:rsidR="00016FCF" w:rsidRPr="00016FCF">
              <w:rPr>
                <w:color w:val="auto"/>
                <w:sz w:val="16"/>
                <w:szCs w:val="16"/>
                <w:lang w:val="en-GB"/>
              </w:rPr>
              <w:t>debt) as a deductible expense in the</w:t>
            </w:r>
            <w:r w:rsidR="00016FCF">
              <w:rPr>
                <w:color w:val="auto"/>
                <w:sz w:val="16"/>
                <w:szCs w:val="16"/>
                <w:lang w:val="en-GB"/>
              </w:rPr>
              <w:t xml:space="preserve"> </w:t>
            </w:r>
            <w:r w:rsidR="00016FCF" w:rsidRPr="00016FCF">
              <w:rPr>
                <w:color w:val="auto"/>
                <w:sz w:val="16"/>
                <w:szCs w:val="16"/>
                <w:lang w:val="en-GB"/>
              </w:rPr>
              <w:t>calculation of its profits</w:t>
            </w:r>
            <w:r w:rsidR="00016FCF">
              <w:rPr>
                <w:color w:val="auto"/>
                <w:sz w:val="16"/>
                <w:szCs w:val="16"/>
                <w:lang w:val="en-GB"/>
              </w:rPr>
              <w:t>.</w:t>
            </w:r>
          </w:p>
          <w:p w14:paraId="3E96FA67" w14:textId="77777777" w:rsidR="00016FCF" w:rsidRDefault="00016FCF" w:rsidP="00016F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233DC34B" w14:textId="04F6DA9C" w:rsidR="009E71C6" w:rsidRPr="001F303B" w:rsidRDefault="00016FCF" w:rsidP="00016FC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However, as noted at (a), this </w:t>
            </w:r>
            <w:r w:rsidRPr="00016FCF">
              <w:rPr>
                <w:color w:val="auto"/>
                <w:sz w:val="16"/>
                <w:szCs w:val="16"/>
                <w:lang w:val="en-GB"/>
              </w:rPr>
              <w:t xml:space="preserve">deduction </w:t>
            </w:r>
            <w:r>
              <w:rPr>
                <w:color w:val="auto"/>
                <w:sz w:val="16"/>
                <w:szCs w:val="16"/>
                <w:lang w:val="en-GB"/>
              </w:rPr>
              <w:t xml:space="preserve">is limited </w:t>
            </w:r>
            <w:r w:rsidRPr="00016FCF">
              <w:rPr>
                <w:color w:val="auto"/>
                <w:sz w:val="16"/>
                <w:szCs w:val="16"/>
                <w:lang w:val="en-GB"/>
              </w:rPr>
              <w:t>for SPVs for certain</w:t>
            </w:r>
            <w:r>
              <w:rPr>
                <w:color w:val="auto"/>
                <w:sz w:val="16"/>
                <w:szCs w:val="16"/>
                <w:lang w:val="en-GB"/>
              </w:rPr>
              <w:t xml:space="preserve"> </w:t>
            </w:r>
            <w:r w:rsidRPr="00016FCF">
              <w:rPr>
                <w:color w:val="auto"/>
                <w:sz w:val="16"/>
                <w:szCs w:val="16"/>
                <w:lang w:val="en-GB"/>
              </w:rPr>
              <w:t>payments of profit-dependent interest</w:t>
            </w:r>
            <w:r>
              <w:rPr>
                <w:color w:val="auto"/>
                <w:sz w:val="16"/>
                <w:szCs w:val="16"/>
                <w:lang w:val="en-GB"/>
              </w:rPr>
              <w:t xml:space="preserve"> </w:t>
            </w:r>
            <w:r w:rsidRPr="00016FCF">
              <w:rPr>
                <w:color w:val="auto"/>
                <w:sz w:val="16"/>
                <w:szCs w:val="16"/>
                <w:lang w:val="en-GB"/>
              </w:rPr>
              <w:t xml:space="preserve">/ swap payments to </w:t>
            </w:r>
            <w:r w:rsidRPr="00016FCF">
              <w:rPr>
                <w:color w:val="auto"/>
                <w:sz w:val="16"/>
                <w:szCs w:val="16"/>
                <w:lang w:val="en-GB"/>
              </w:rPr>
              <w:lastRenderedPageBreak/>
              <w:t>non EU/treaty</w:t>
            </w:r>
            <w:r>
              <w:rPr>
                <w:color w:val="auto"/>
                <w:sz w:val="16"/>
                <w:szCs w:val="16"/>
                <w:lang w:val="en-GB"/>
              </w:rPr>
              <w:t xml:space="preserve"> </w:t>
            </w:r>
            <w:r w:rsidRPr="00016FCF">
              <w:rPr>
                <w:color w:val="auto"/>
                <w:sz w:val="16"/>
                <w:szCs w:val="16"/>
                <w:lang w:val="en-GB"/>
              </w:rPr>
              <w:t xml:space="preserve">partner </w:t>
            </w:r>
            <w:r>
              <w:rPr>
                <w:color w:val="auto"/>
                <w:sz w:val="16"/>
                <w:szCs w:val="16"/>
                <w:lang w:val="en-GB"/>
              </w:rPr>
              <w:t>jurisdictions</w:t>
            </w:r>
            <w:r w:rsidRPr="00016FCF">
              <w:rPr>
                <w:color w:val="auto"/>
                <w:sz w:val="16"/>
                <w:szCs w:val="16"/>
                <w:lang w:val="en-GB"/>
              </w:rPr>
              <w:t xml:space="preserve"> or to EU / treaty</w:t>
            </w:r>
            <w:r>
              <w:rPr>
                <w:color w:val="auto"/>
                <w:sz w:val="16"/>
                <w:szCs w:val="16"/>
                <w:lang w:val="en-GB"/>
              </w:rPr>
              <w:t xml:space="preserve"> </w:t>
            </w:r>
            <w:r w:rsidRPr="00016FCF">
              <w:rPr>
                <w:color w:val="auto"/>
                <w:sz w:val="16"/>
                <w:szCs w:val="16"/>
                <w:lang w:val="en-GB"/>
              </w:rPr>
              <w:t>partner jurisdictions which do not impose tax</w:t>
            </w:r>
            <w:r>
              <w:rPr>
                <w:color w:val="auto"/>
                <w:sz w:val="16"/>
                <w:szCs w:val="16"/>
                <w:lang w:val="en-GB"/>
              </w:rPr>
              <w:t xml:space="preserve"> </w:t>
            </w:r>
            <w:r w:rsidRPr="00016FCF">
              <w:rPr>
                <w:color w:val="auto"/>
                <w:sz w:val="16"/>
                <w:szCs w:val="16"/>
                <w:lang w:val="en-GB"/>
              </w:rPr>
              <w:t xml:space="preserve">on such payments. </w:t>
            </w:r>
            <w:r w:rsidR="004A560E">
              <w:rPr>
                <w:color w:val="auto"/>
                <w:sz w:val="16"/>
                <w:szCs w:val="16"/>
                <w:lang w:val="en-GB"/>
              </w:rPr>
              <w:t xml:space="preserve">  The ability of C Holdco to deduct interest will thus depend upon the treatment of the payment by the jurisdiction of the recipient.</w:t>
            </w:r>
          </w:p>
        </w:tc>
      </w:tr>
      <w:tr w:rsidR="009E71C6" w:rsidRPr="001F303B" w14:paraId="2059B189"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433A6702" w14:textId="7972A7A9" w:rsidR="009E71C6" w:rsidRPr="001F303B" w:rsidRDefault="009E71C6" w:rsidP="009E71C6">
            <w:pPr>
              <w:pStyle w:val="ListNumber"/>
              <w:tabs>
                <w:tab w:val="clear" w:pos="284"/>
              </w:tabs>
              <w:ind w:left="340" w:hanging="340"/>
              <w:jc w:val="left"/>
              <w:rPr>
                <w:b w:val="0"/>
                <w:color w:val="auto"/>
                <w:sz w:val="16"/>
                <w:szCs w:val="16"/>
                <w:lang w:val="en-GB"/>
              </w:rPr>
            </w:pPr>
            <w:r w:rsidRPr="001F303B">
              <w:rPr>
                <w:b w:val="0"/>
                <w:color w:val="auto"/>
                <w:sz w:val="16"/>
                <w:szCs w:val="16"/>
                <w:lang w:val="en-GB"/>
              </w:rPr>
              <w:lastRenderedPageBreak/>
              <w:t>Is the tax deduction of interest cost on inter-group debt subject to any thin capitalisation-rules or other interest deduction limitations-rules?</w:t>
            </w:r>
          </w:p>
        </w:tc>
        <w:tc>
          <w:tcPr>
            <w:tcW w:w="3933" w:type="dxa"/>
          </w:tcPr>
          <w:p w14:paraId="0099E19D" w14:textId="562759B1" w:rsidR="00932217" w:rsidRDefault="00DB2A45"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Ireland does not have any </w:t>
            </w:r>
            <w:r w:rsidR="00BF258D">
              <w:rPr>
                <w:color w:val="auto"/>
                <w:sz w:val="16"/>
                <w:szCs w:val="16"/>
                <w:lang w:val="en-GB"/>
              </w:rPr>
              <w:t xml:space="preserve">general </w:t>
            </w:r>
            <w:r>
              <w:rPr>
                <w:color w:val="auto"/>
                <w:sz w:val="16"/>
                <w:szCs w:val="16"/>
                <w:lang w:val="en-GB"/>
              </w:rPr>
              <w:t>thin capitalisation rules</w:t>
            </w:r>
            <w:r w:rsidR="00932217">
              <w:rPr>
                <w:color w:val="auto"/>
                <w:sz w:val="16"/>
                <w:szCs w:val="16"/>
                <w:lang w:val="en-GB"/>
              </w:rPr>
              <w:t xml:space="preserve"> or interest limitation rules as defined on page 59 of the Report. </w:t>
            </w:r>
          </w:p>
          <w:p w14:paraId="41B6B2D9" w14:textId="77777777" w:rsidR="00932217" w:rsidRDefault="00932217" w:rsidP="0093221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28E838E" w14:textId="011F7BD3" w:rsidR="00C400D5" w:rsidRPr="001F303B" w:rsidRDefault="00932217" w:rsidP="004B7A9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It is noted (but does not change the MS assessment) that Ireland has other </w:t>
            </w:r>
            <w:r w:rsidR="00BF258D">
              <w:rPr>
                <w:color w:val="auto"/>
                <w:sz w:val="16"/>
                <w:szCs w:val="16"/>
                <w:lang w:val="en-GB"/>
              </w:rPr>
              <w:t>rules prohibiting</w:t>
            </w:r>
            <w:r w:rsidR="00DB2A45">
              <w:rPr>
                <w:color w:val="auto"/>
                <w:sz w:val="16"/>
                <w:szCs w:val="16"/>
                <w:lang w:val="en-GB"/>
              </w:rPr>
              <w:t xml:space="preserve"> the deduction of interest in certain circumstances.</w:t>
            </w:r>
            <w:r>
              <w:rPr>
                <w:color w:val="auto"/>
                <w:sz w:val="16"/>
                <w:szCs w:val="16"/>
                <w:lang w:val="en-GB"/>
              </w:rPr>
              <w:t xml:space="preserve"> The Irish authorities have pointed to these rules in their comments (particularly </w:t>
            </w:r>
            <w:r w:rsidRPr="00932217">
              <w:rPr>
                <w:color w:val="auto"/>
                <w:sz w:val="16"/>
                <w:szCs w:val="16"/>
                <w:lang w:val="en-GB"/>
              </w:rPr>
              <w:t>section 65 of the Finance Act 2006 and section 37 Finance Act 2011, to section 247 of the Taxes Consolidation Act 1997 (TCA) and secti</w:t>
            </w:r>
            <w:bookmarkStart w:id="0" w:name="_GoBack"/>
            <w:bookmarkEnd w:id="0"/>
            <w:r w:rsidRPr="00932217">
              <w:rPr>
                <w:color w:val="auto"/>
                <w:sz w:val="16"/>
                <w:szCs w:val="16"/>
                <w:lang w:val="en-GB"/>
              </w:rPr>
              <w:t>on 840A of the TCA, inserted by sect</w:t>
            </w:r>
            <w:r>
              <w:rPr>
                <w:color w:val="auto"/>
                <w:sz w:val="16"/>
                <w:szCs w:val="16"/>
                <w:lang w:val="en-GB"/>
              </w:rPr>
              <w:t xml:space="preserve">ion 36 of the Finance Act 2011.)  </w:t>
            </w:r>
            <w:r w:rsidR="00C400D5">
              <w:rPr>
                <w:color w:val="auto"/>
                <w:sz w:val="16"/>
                <w:szCs w:val="16"/>
                <w:lang w:val="en-GB"/>
              </w:rPr>
              <w:t>However, the authors do not consider such rules equivalent to general thin cap-rules</w:t>
            </w:r>
            <w:r w:rsidR="00F401E7">
              <w:rPr>
                <w:color w:val="auto"/>
                <w:sz w:val="16"/>
                <w:szCs w:val="16"/>
                <w:lang w:val="en-GB"/>
              </w:rPr>
              <w:t xml:space="preserve"> nor to interest limitation rules as defined in the Report on page 59.</w:t>
            </w:r>
            <w:r w:rsidR="00C400D5">
              <w:rPr>
                <w:color w:val="auto"/>
                <w:sz w:val="16"/>
                <w:szCs w:val="16"/>
                <w:lang w:val="en-GB"/>
              </w:rPr>
              <w:t>.</w:t>
            </w:r>
          </w:p>
        </w:tc>
      </w:tr>
      <w:tr w:rsidR="009E71C6" w:rsidRPr="001F303B" w14:paraId="7E6D2B12"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BFC8B2B" w14:textId="2A70E501" w:rsidR="009E71C6" w:rsidRPr="001F303B" w:rsidRDefault="009E71C6" w:rsidP="003A6F57">
            <w:pPr>
              <w:pStyle w:val="ListNumber"/>
              <w:tabs>
                <w:tab w:val="clear" w:pos="284"/>
              </w:tabs>
              <w:ind w:left="340" w:hanging="340"/>
              <w:jc w:val="left"/>
              <w:rPr>
                <w:b w:val="0"/>
                <w:color w:val="auto"/>
                <w:sz w:val="16"/>
                <w:szCs w:val="16"/>
                <w:lang w:val="en-GB"/>
              </w:rPr>
            </w:pPr>
            <w:r w:rsidRPr="001F303B">
              <w:rPr>
                <w:b w:val="0"/>
                <w:color w:val="auto"/>
                <w:sz w:val="16"/>
                <w:szCs w:val="16"/>
                <w:lang w:val="en-GB"/>
              </w:rPr>
              <w:t>If yes to 1</w:t>
            </w:r>
            <w:r w:rsidR="003A6F57" w:rsidRPr="001F303B">
              <w:rPr>
                <w:b w:val="0"/>
                <w:color w:val="auto"/>
                <w:sz w:val="16"/>
                <w:szCs w:val="16"/>
                <w:lang w:val="en-GB"/>
              </w:rPr>
              <w:t>5</w:t>
            </w:r>
          </w:p>
        </w:tc>
        <w:tc>
          <w:tcPr>
            <w:tcW w:w="3933" w:type="dxa"/>
          </w:tcPr>
          <w:p w14:paraId="1273C585" w14:textId="77777777" w:rsidR="009E71C6" w:rsidRPr="001F303B"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1F303B" w14:paraId="2B9D6C8D"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3D1A54BD" w14:textId="77777777" w:rsidR="009E71C6" w:rsidRPr="001F303B" w:rsidRDefault="009E71C6" w:rsidP="000243B6">
            <w:pPr>
              <w:pStyle w:val="ListNumber"/>
              <w:numPr>
                <w:ilvl w:val="0"/>
                <w:numId w:val="26"/>
              </w:numPr>
              <w:ind w:left="709"/>
              <w:jc w:val="left"/>
              <w:rPr>
                <w:b w:val="0"/>
                <w:color w:val="auto"/>
                <w:sz w:val="16"/>
                <w:szCs w:val="16"/>
                <w:lang w:val="en-GB"/>
              </w:rPr>
            </w:pPr>
            <w:r w:rsidRPr="001F303B">
              <w:rPr>
                <w:b w:val="0"/>
                <w:color w:val="auto"/>
                <w:sz w:val="16"/>
                <w:szCs w:val="16"/>
                <w:lang w:val="en-GB"/>
              </w:rPr>
              <w:t>Please briefly explain the general scope and mechanism of the rules.</w:t>
            </w:r>
          </w:p>
        </w:tc>
        <w:tc>
          <w:tcPr>
            <w:tcW w:w="3933" w:type="dxa"/>
          </w:tcPr>
          <w:p w14:paraId="3631B299" w14:textId="582B270D" w:rsidR="009E71C6" w:rsidRPr="001F303B" w:rsidRDefault="00435EEE"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F303B">
              <w:rPr>
                <w:color w:val="auto"/>
                <w:sz w:val="16"/>
                <w:szCs w:val="16"/>
                <w:lang w:val="en-GB"/>
              </w:rPr>
              <w:t>A deduction will not be granted in respect of interest on intra-group (and back-to-back) loans, which are used to finance the purchase of fixed assets from another group company. However if Ireland were not able to tax income from the assets prior to the purchase interest can be deducted up to the taxable income generate</w:t>
            </w:r>
            <w:r w:rsidR="002C1C95">
              <w:rPr>
                <w:color w:val="auto"/>
                <w:sz w:val="16"/>
                <w:szCs w:val="16"/>
                <w:lang w:val="en-GB"/>
              </w:rPr>
              <w:t>d</w:t>
            </w:r>
            <w:r w:rsidRPr="001F303B">
              <w:rPr>
                <w:color w:val="auto"/>
                <w:sz w:val="16"/>
                <w:szCs w:val="16"/>
                <w:lang w:val="en-GB"/>
              </w:rPr>
              <w:t xml:space="preserve"> in Ireland after the purchase. Exceptions do apply to qualifying IP.</w:t>
            </w:r>
          </w:p>
        </w:tc>
      </w:tr>
      <w:tr w:rsidR="009E71C6" w:rsidRPr="001F303B" w14:paraId="66807587"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5A3650" w14:textId="024D9A23" w:rsidR="009E71C6" w:rsidRPr="001F303B" w:rsidRDefault="009E71C6" w:rsidP="000243B6">
            <w:pPr>
              <w:pStyle w:val="ListNumber"/>
              <w:numPr>
                <w:ilvl w:val="0"/>
                <w:numId w:val="26"/>
              </w:numPr>
              <w:ind w:left="709"/>
              <w:jc w:val="left"/>
              <w:rPr>
                <w:b w:val="0"/>
                <w:color w:val="auto"/>
                <w:sz w:val="16"/>
                <w:szCs w:val="16"/>
                <w:lang w:val="en-GB"/>
              </w:rPr>
            </w:pPr>
            <w:r w:rsidRPr="001F303B">
              <w:rPr>
                <w:b w:val="0"/>
                <w:color w:val="auto"/>
                <w:sz w:val="16"/>
                <w:szCs w:val="16"/>
                <w:lang w:val="en-GB"/>
              </w:rPr>
              <w:t>In particular, do the rules apply only to interest costs on inter-group debt or more g</w:t>
            </w:r>
            <w:r w:rsidR="005D0CD9">
              <w:rPr>
                <w:b w:val="0"/>
                <w:color w:val="auto"/>
                <w:sz w:val="16"/>
                <w:szCs w:val="16"/>
                <w:lang w:val="en-GB"/>
              </w:rPr>
              <w:t>enerally to all interest costs?</w:t>
            </w:r>
          </w:p>
        </w:tc>
        <w:tc>
          <w:tcPr>
            <w:tcW w:w="3933" w:type="dxa"/>
          </w:tcPr>
          <w:p w14:paraId="0CE273C8" w14:textId="1AB4B703" w:rsidR="009E71C6" w:rsidRPr="001F303B" w:rsidRDefault="005D0CD9"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Certain of the rules apply to both related party and third party debt.</w:t>
            </w:r>
          </w:p>
        </w:tc>
      </w:tr>
      <w:tr w:rsidR="009E71C6" w:rsidRPr="001F303B" w14:paraId="173211C1"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6929ACE2" w14:textId="77777777" w:rsidR="009E71C6" w:rsidRPr="001F303B" w:rsidRDefault="009E71C6" w:rsidP="00387B75">
            <w:pPr>
              <w:pStyle w:val="ListNumber"/>
              <w:numPr>
                <w:ilvl w:val="0"/>
                <w:numId w:val="26"/>
              </w:numPr>
              <w:ind w:left="709"/>
              <w:jc w:val="left"/>
              <w:rPr>
                <w:b w:val="0"/>
                <w:color w:val="auto"/>
                <w:sz w:val="16"/>
                <w:szCs w:val="16"/>
                <w:lang w:val="en-GB"/>
              </w:rPr>
            </w:pPr>
            <w:r w:rsidRPr="001F303B">
              <w:rPr>
                <w:b w:val="0"/>
                <w:color w:val="auto"/>
                <w:sz w:val="16"/>
                <w:szCs w:val="16"/>
                <w:lang w:val="en-GB"/>
              </w:rPr>
              <w:t xml:space="preserve">Do the rules take into account the </w:t>
            </w:r>
            <w:r w:rsidR="00387B75" w:rsidRPr="001F303B">
              <w:rPr>
                <w:b w:val="0"/>
                <w:color w:val="auto"/>
                <w:sz w:val="16"/>
                <w:szCs w:val="16"/>
                <w:lang w:val="en-GB"/>
              </w:rPr>
              <w:t>worldwide</w:t>
            </w:r>
            <w:r w:rsidRPr="001F303B">
              <w:rPr>
                <w:b w:val="0"/>
                <w:color w:val="auto"/>
                <w:sz w:val="16"/>
                <w:szCs w:val="16"/>
                <w:lang w:val="en-GB"/>
              </w:rPr>
              <w:t xml:space="preserve"> debt ratio of the group of companies?</w:t>
            </w:r>
          </w:p>
        </w:tc>
        <w:tc>
          <w:tcPr>
            <w:tcW w:w="3933" w:type="dxa"/>
          </w:tcPr>
          <w:p w14:paraId="7EDA4911" w14:textId="22A3C972" w:rsidR="009E71C6" w:rsidRPr="001F303B" w:rsidRDefault="00076D09"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There are no specific rules (such as exist in the UK) relating to the overall group finance expense.</w:t>
            </w:r>
          </w:p>
        </w:tc>
      </w:tr>
      <w:tr w:rsidR="009E71C6" w:rsidRPr="001F303B" w14:paraId="572BEBA8"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6DFE743" w14:textId="77777777" w:rsidR="009E71C6" w:rsidRPr="001F303B" w:rsidRDefault="009E71C6" w:rsidP="000243B6">
            <w:pPr>
              <w:pStyle w:val="ListNumber"/>
              <w:numPr>
                <w:ilvl w:val="0"/>
                <w:numId w:val="26"/>
              </w:numPr>
              <w:ind w:left="709"/>
              <w:jc w:val="left"/>
              <w:rPr>
                <w:b w:val="0"/>
                <w:color w:val="auto"/>
                <w:sz w:val="16"/>
                <w:szCs w:val="16"/>
                <w:lang w:val="en-GB"/>
              </w:rPr>
            </w:pPr>
            <w:r w:rsidRPr="001F303B">
              <w:rPr>
                <w:b w:val="0"/>
                <w:color w:val="auto"/>
                <w:sz w:val="16"/>
                <w:szCs w:val="16"/>
                <w:lang w:val="en-GB"/>
              </w:rPr>
              <w:t>In general, how effective do you consider these rules in countering ATP? When responding, please consider Model ATP-Structures 1 – 4 and assume that C Holdco, B Hybrid and OpCo are tax resident in your MS.</w:t>
            </w:r>
          </w:p>
        </w:tc>
        <w:tc>
          <w:tcPr>
            <w:tcW w:w="3933" w:type="dxa"/>
          </w:tcPr>
          <w:p w14:paraId="4DC6BDCB" w14:textId="2C1DC87A" w:rsidR="0027470D" w:rsidRDefault="00DB2A45" w:rsidP="0027470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As a general matter, the Irish rules relating to interest deductibility have been reviewed relatively frequ</w:t>
            </w:r>
            <w:r w:rsidR="000D2638">
              <w:rPr>
                <w:color w:val="auto"/>
                <w:sz w:val="16"/>
                <w:szCs w:val="16"/>
                <w:lang w:val="en-GB"/>
              </w:rPr>
              <w:t xml:space="preserve">ently over the past few years. </w:t>
            </w:r>
            <w:r w:rsidR="0027470D">
              <w:rPr>
                <w:color w:val="auto"/>
                <w:sz w:val="16"/>
                <w:szCs w:val="16"/>
                <w:lang w:val="en-GB"/>
              </w:rPr>
              <w:t>W</w:t>
            </w:r>
            <w:r w:rsidR="000D2638">
              <w:rPr>
                <w:color w:val="auto"/>
                <w:sz w:val="16"/>
                <w:szCs w:val="16"/>
                <w:lang w:val="en-GB"/>
              </w:rPr>
              <w:t>hile the provisions relating to related party debt are quite detailed and require care, there are no thin capitalisation or debt cap</w:t>
            </w:r>
            <w:r w:rsidR="005D0CD9">
              <w:rPr>
                <w:color w:val="auto"/>
                <w:sz w:val="16"/>
                <w:szCs w:val="16"/>
                <w:lang w:val="en-GB"/>
              </w:rPr>
              <w:t xml:space="preserve"> rules in Ireland.</w:t>
            </w:r>
          </w:p>
          <w:p w14:paraId="31E0D6DB" w14:textId="77777777" w:rsidR="0027470D" w:rsidRDefault="0027470D" w:rsidP="0027470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31B68B6B" w14:textId="77777777" w:rsidR="0027470D" w:rsidRDefault="0027470D" w:rsidP="0027470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However, certain targeted measures have been introduced, mainly in relation to SPVs taxed under section 110 TCA 1997, which now imposes an awareness test on SPVs</w:t>
            </w:r>
            <w:r w:rsidR="00DB2A45">
              <w:rPr>
                <w:color w:val="auto"/>
                <w:sz w:val="16"/>
                <w:szCs w:val="16"/>
                <w:lang w:val="en-GB"/>
              </w:rPr>
              <w:t xml:space="preserve"> </w:t>
            </w:r>
            <w:r>
              <w:rPr>
                <w:color w:val="auto"/>
                <w:sz w:val="16"/>
                <w:szCs w:val="16"/>
                <w:lang w:val="en-GB"/>
              </w:rPr>
              <w:t xml:space="preserve">to determine whether the receipt will be subject to tax in the foreign jurisdiction.  </w:t>
            </w:r>
          </w:p>
          <w:p w14:paraId="3FBCD972" w14:textId="77777777" w:rsidR="0027470D" w:rsidRDefault="0027470D" w:rsidP="0027470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6B7E07E" w14:textId="348F6824" w:rsidR="009E71C6" w:rsidRPr="001F303B" w:rsidRDefault="0027470D" w:rsidP="0027470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The concept of “subject to tax” is relatively new in Irish law, and there remains uncertainty as to the exact ambit of the concept.</w:t>
            </w:r>
          </w:p>
        </w:tc>
      </w:tr>
      <w:tr w:rsidR="009E71C6" w:rsidRPr="001F303B" w14:paraId="5F3AEBE5"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4AFC7A7A" w14:textId="6B9EF88B" w:rsidR="009E71C6" w:rsidRPr="001F303B" w:rsidRDefault="009E71C6" w:rsidP="009E71C6">
            <w:pPr>
              <w:pStyle w:val="ListNumber"/>
              <w:tabs>
                <w:tab w:val="clear" w:pos="284"/>
              </w:tabs>
              <w:ind w:left="340" w:hanging="340"/>
              <w:jc w:val="left"/>
              <w:rPr>
                <w:b w:val="0"/>
                <w:color w:val="auto"/>
                <w:sz w:val="16"/>
                <w:szCs w:val="16"/>
                <w:lang w:val="en-GB"/>
              </w:rPr>
            </w:pPr>
            <w:r w:rsidRPr="001F303B">
              <w:rPr>
                <w:b w:val="0"/>
                <w:color w:val="auto"/>
                <w:sz w:val="16"/>
                <w:szCs w:val="16"/>
                <w:lang w:val="en-GB"/>
              </w:rPr>
              <w:t>If a loan is granted free of interest (non-arm’s length-condition) by a foreign group member company, could a debtor company resident in your MS claim any tax deduction for a hypothetical (deemed) interest cost? When responding, please consider Model ATP-Structure n</w:t>
            </w:r>
            <w:r w:rsidR="00D257EF">
              <w:rPr>
                <w:b w:val="0"/>
                <w:color w:val="auto"/>
                <w:sz w:val="16"/>
                <w:szCs w:val="16"/>
                <w:lang w:val="en-GB"/>
              </w:rPr>
              <w:t>o. 4 and assume that FinanceCo D</w:t>
            </w:r>
            <w:r w:rsidRPr="001F303B">
              <w:rPr>
                <w:b w:val="0"/>
                <w:color w:val="auto"/>
                <w:sz w:val="16"/>
                <w:szCs w:val="16"/>
                <w:lang w:val="en-GB"/>
              </w:rPr>
              <w:t xml:space="preserve"> is tax resident in your MS.</w:t>
            </w:r>
            <w:r w:rsidR="00715402" w:rsidRPr="001F303B">
              <w:rPr>
                <w:b w:val="0"/>
                <w:color w:val="auto"/>
                <w:sz w:val="16"/>
                <w:szCs w:val="16"/>
                <w:lang w:val="en-GB"/>
              </w:rPr>
              <w:t xml:space="preserve"> Moreover, please explain whether any deemed deduction would be contingent on a corresponding adjustment in the foreign state.</w:t>
            </w:r>
          </w:p>
        </w:tc>
        <w:tc>
          <w:tcPr>
            <w:tcW w:w="3933" w:type="dxa"/>
          </w:tcPr>
          <w:p w14:paraId="52F36A1E" w14:textId="577CCE44" w:rsidR="009E71C6" w:rsidRPr="001F303B" w:rsidRDefault="0027470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There are no deemed deductions under Irish law.</w:t>
            </w:r>
          </w:p>
        </w:tc>
      </w:tr>
      <w:tr w:rsidR="009E71C6" w:rsidRPr="001F303B" w14:paraId="4641E7E0"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27898B7" w14:textId="5EA83257" w:rsidR="009E71C6" w:rsidRPr="001F303B" w:rsidRDefault="009E71C6" w:rsidP="009E71C6">
            <w:pPr>
              <w:pStyle w:val="ListNumber"/>
              <w:tabs>
                <w:tab w:val="clear" w:pos="284"/>
              </w:tabs>
              <w:ind w:left="340" w:hanging="340"/>
              <w:jc w:val="left"/>
              <w:rPr>
                <w:b w:val="0"/>
                <w:color w:val="auto"/>
                <w:sz w:val="16"/>
                <w:szCs w:val="16"/>
                <w:lang w:val="en-GB"/>
              </w:rPr>
            </w:pPr>
            <w:r w:rsidRPr="001F303B">
              <w:rPr>
                <w:b w:val="0"/>
                <w:color w:val="auto"/>
                <w:sz w:val="16"/>
                <w:szCs w:val="16"/>
                <w:lang w:val="en-GB"/>
              </w:rPr>
              <w:t xml:space="preserve">Would the benefit of such a loan compared to a normal </w:t>
            </w:r>
            <w:r w:rsidR="00A30052" w:rsidRPr="001F303B">
              <w:rPr>
                <w:b w:val="0"/>
                <w:color w:val="auto"/>
                <w:sz w:val="16"/>
                <w:szCs w:val="16"/>
                <w:lang w:val="en-GB"/>
              </w:rPr>
              <w:lastRenderedPageBreak/>
              <w:t>interest-bearing</w:t>
            </w:r>
            <w:r w:rsidRPr="001F303B">
              <w:rPr>
                <w:b w:val="0"/>
                <w:color w:val="auto"/>
                <w:sz w:val="16"/>
                <w:szCs w:val="16"/>
                <w:lang w:val="en-GB"/>
              </w:rPr>
              <w:t xml:space="preserve"> loan on arm’s length conditions be taxable to the debtor company in your MS? If yes, how?</w:t>
            </w:r>
          </w:p>
        </w:tc>
        <w:tc>
          <w:tcPr>
            <w:tcW w:w="3933" w:type="dxa"/>
          </w:tcPr>
          <w:p w14:paraId="17878D3C" w14:textId="51171ABC" w:rsidR="009E71C6" w:rsidRPr="001F303B" w:rsidRDefault="0027470D" w:rsidP="0027470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lastRenderedPageBreak/>
              <w:t xml:space="preserve">Depending upon the exact circumstances, a </w:t>
            </w:r>
            <w:r>
              <w:rPr>
                <w:color w:val="auto"/>
                <w:sz w:val="16"/>
                <w:szCs w:val="16"/>
                <w:lang w:val="en-GB"/>
              </w:rPr>
              <w:lastRenderedPageBreak/>
              <w:t>transfer pricing adjustment might be made.</w:t>
            </w:r>
          </w:p>
        </w:tc>
      </w:tr>
      <w:tr w:rsidR="009E71C6" w:rsidRPr="001F303B" w14:paraId="2AA5787B"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6969553D" w14:textId="77777777" w:rsidR="009E71C6" w:rsidRPr="001F303B" w:rsidRDefault="009E71C6" w:rsidP="009E71C6">
            <w:pPr>
              <w:pStyle w:val="ListNumber"/>
              <w:tabs>
                <w:tab w:val="clear" w:pos="284"/>
              </w:tabs>
              <w:ind w:left="340" w:hanging="340"/>
              <w:jc w:val="left"/>
              <w:rPr>
                <w:b w:val="0"/>
                <w:color w:val="auto"/>
                <w:sz w:val="16"/>
                <w:szCs w:val="16"/>
                <w:lang w:val="en-GB"/>
              </w:rPr>
            </w:pPr>
            <w:r w:rsidRPr="001F303B">
              <w:rPr>
                <w:b w:val="0"/>
                <w:color w:val="auto"/>
                <w:sz w:val="16"/>
                <w:szCs w:val="16"/>
                <w:lang w:val="en-GB"/>
              </w:rPr>
              <w:lastRenderedPageBreak/>
              <w:t>Does your MS levy any withholding tax on interest payments?</w:t>
            </w:r>
          </w:p>
        </w:tc>
        <w:tc>
          <w:tcPr>
            <w:tcW w:w="3933" w:type="dxa"/>
          </w:tcPr>
          <w:p w14:paraId="08F7EF56" w14:textId="4ECCA050" w:rsidR="009E71C6" w:rsidRPr="001F303B" w:rsidRDefault="00435EEE"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F303B">
              <w:rPr>
                <w:color w:val="auto"/>
                <w:sz w:val="16"/>
                <w:szCs w:val="16"/>
                <w:lang w:val="en-GB"/>
              </w:rPr>
              <w:t>Yes.</w:t>
            </w:r>
          </w:p>
        </w:tc>
      </w:tr>
      <w:tr w:rsidR="009E71C6" w:rsidRPr="001F303B" w14:paraId="3261C424"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90BD00A" w14:textId="77777777" w:rsidR="009E71C6" w:rsidRPr="001F303B" w:rsidRDefault="009E71C6" w:rsidP="003A6F57">
            <w:pPr>
              <w:pStyle w:val="ListNumber"/>
              <w:tabs>
                <w:tab w:val="clear" w:pos="284"/>
              </w:tabs>
              <w:ind w:left="340" w:hanging="340"/>
              <w:jc w:val="left"/>
              <w:rPr>
                <w:b w:val="0"/>
                <w:color w:val="auto"/>
                <w:sz w:val="16"/>
                <w:szCs w:val="16"/>
                <w:lang w:val="en-GB"/>
              </w:rPr>
            </w:pPr>
            <w:r w:rsidRPr="001F303B">
              <w:rPr>
                <w:b w:val="0"/>
                <w:color w:val="auto"/>
                <w:sz w:val="16"/>
                <w:szCs w:val="16"/>
                <w:lang w:val="en-GB"/>
              </w:rPr>
              <w:t>If yes to 1</w:t>
            </w:r>
            <w:r w:rsidR="003A6F57" w:rsidRPr="001F303B">
              <w:rPr>
                <w:b w:val="0"/>
                <w:color w:val="auto"/>
                <w:sz w:val="16"/>
                <w:szCs w:val="16"/>
                <w:lang w:val="en-GB"/>
              </w:rPr>
              <w:t>9</w:t>
            </w:r>
          </w:p>
        </w:tc>
        <w:tc>
          <w:tcPr>
            <w:tcW w:w="3933" w:type="dxa"/>
          </w:tcPr>
          <w:p w14:paraId="4538E2CE" w14:textId="77777777" w:rsidR="009E71C6" w:rsidRPr="001F303B"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1F303B" w14:paraId="7F6FB9B7"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6BAE619B" w14:textId="77777777" w:rsidR="009E71C6" w:rsidRPr="001F303B" w:rsidRDefault="009E71C6" w:rsidP="000243B6">
            <w:pPr>
              <w:pStyle w:val="ListNumber"/>
              <w:numPr>
                <w:ilvl w:val="0"/>
                <w:numId w:val="27"/>
              </w:numPr>
              <w:ind w:left="709"/>
              <w:jc w:val="left"/>
              <w:rPr>
                <w:b w:val="0"/>
                <w:color w:val="auto"/>
                <w:sz w:val="16"/>
                <w:szCs w:val="16"/>
                <w:lang w:val="en-GB"/>
              </w:rPr>
            </w:pPr>
            <w:r w:rsidRPr="001F303B">
              <w:rPr>
                <w:b w:val="0"/>
                <w:color w:val="auto"/>
                <w:sz w:val="16"/>
                <w:szCs w:val="16"/>
                <w:lang w:val="en-GB"/>
              </w:rPr>
              <w:t>What is the rate of withholding tax (ignoring tax treaties)?</w:t>
            </w:r>
          </w:p>
        </w:tc>
        <w:tc>
          <w:tcPr>
            <w:tcW w:w="3933" w:type="dxa"/>
          </w:tcPr>
          <w:p w14:paraId="1BE370EB" w14:textId="1B2EFB06" w:rsidR="009E71C6" w:rsidRPr="001F303B" w:rsidRDefault="00435EEE"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F303B">
              <w:rPr>
                <w:color w:val="auto"/>
                <w:sz w:val="16"/>
                <w:szCs w:val="16"/>
                <w:lang w:val="en-GB"/>
              </w:rPr>
              <w:t>20%.</w:t>
            </w:r>
          </w:p>
        </w:tc>
      </w:tr>
      <w:tr w:rsidR="009E71C6" w:rsidRPr="001F303B" w14:paraId="20069D32"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C349338" w14:textId="77777777" w:rsidR="009E71C6" w:rsidRPr="001F303B" w:rsidRDefault="009E71C6" w:rsidP="000243B6">
            <w:pPr>
              <w:pStyle w:val="ListNumber"/>
              <w:numPr>
                <w:ilvl w:val="0"/>
                <w:numId w:val="27"/>
              </w:numPr>
              <w:ind w:left="709"/>
              <w:jc w:val="left"/>
              <w:rPr>
                <w:b w:val="0"/>
                <w:color w:val="auto"/>
                <w:sz w:val="16"/>
                <w:szCs w:val="16"/>
                <w:lang w:val="en-GB"/>
              </w:rPr>
            </w:pPr>
            <w:r w:rsidRPr="001F303B">
              <w:rPr>
                <w:b w:val="0"/>
                <w:color w:val="auto"/>
                <w:sz w:val="16"/>
                <w:szCs w:val="16"/>
                <w:lang w:val="en-GB"/>
              </w:rPr>
              <w:t xml:space="preserve">Are there special withholding tax rules for interest paid on a loan from a group member company? </w:t>
            </w:r>
          </w:p>
        </w:tc>
        <w:tc>
          <w:tcPr>
            <w:tcW w:w="3933" w:type="dxa"/>
          </w:tcPr>
          <w:p w14:paraId="0800C15C" w14:textId="48470373" w:rsidR="009E71C6" w:rsidRPr="001F303B" w:rsidRDefault="005D0CD9"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Yes</w:t>
            </w:r>
          </w:p>
        </w:tc>
      </w:tr>
      <w:tr w:rsidR="009E71C6" w:rsidRPr="001F303B" w14:paraId="5039B603"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38C95889" w14:textId="77777777" w:rsidR="009E71C6" w:rsidRPr="001F303B" w:rsidRDefault="009E71C6" w:rsidP="000243B6">
            <w:pPr>
              <w:pStyle w:val="ListNumber"/>
              <w:numPr>
                <w:ilvl w:val="0"/>
                <w:numId w:val="27"/>
              </w:numPr>
              <w:ind w:left="709"/>
              <w:jc w:val="left"/>
              <w:rPr>
                <w:b w:val="0"/>
                <w:color w:val="auto"/>
                <w:sz w:val="16"/>
                <w:szCs w:val="16"/>
                <w:lang w:val="en-GB"/>
              </w:rPr>
            </w:pPr>
            <w:r w:rsidRPr="001F303B">
              <w:rPr>
                <w:b w:val="0"/>
                <w:color w:val="auto"/>
                <w:sz w:val="16"/>
                <w:szCs w:val="16"/>
                <w:lang w:val="en-GB"/>
              </w:rPr>
              <w:t xml:space="preserve">Does this apply regardless of the tax residence of the creditor company, e.g. member state, treaty state, tax haven? </w:t>
            </w:r>
          </w:p>
        </w:tc>
        <w:tc>
          <w:tcPr>
            <w:tcW w:w="3933" w:type="dxa"/>
          </w:tcPr>
          <w:p w14:paraId="28D45AC9" w14:textId="3D692791" w:rsidR="005D0CD9" w:rsidRDefault="005D0CD9" w:rsidP="005D0CD9">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Interest paid by an Irish resident company to a </w:t>
            </w:r>
            <w:r w:rsidRPr="005D0CD9">
              <w:rPr>
                <w:color w:val="auto"/>
                <w:sz w:val="16"/>
                <w:szCs w:val="16"/>
                <w:lang w:val="en-GB"/>
              </w:rPr>
              <w:t>non-resident person will generally be subject to withholding tax at 20%.</w:t>
            </w:r>
          </w:p>
          <w:p w14:paraId="55661B2B" w14:textId="77777777" w:rsidR="00CF5085" w:rsidRPr="005D0CD9" w:rsidRDefault="00CF5085" w:rsidP="005D0CD9">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4954F213" w14:textId="5F43E67E" w:rsidR="005D0CD9" w:rsidRDefault="00CF5085" w:rsidP="005D0CD9">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This is subject to</w:t>
            </w:r>
            <w:r w:rsidR="005D0CD9" w:rsidRPr="005D0CD9">
              <w:rPr>
                <w:color w:val="auto"/>
                <w:sz w:val="16"/>
                <w:szCs w:val="16"/>
                <w:lang w:val="en-GB"/>
              </w:rPr>
              <w:t xml:space="preserve"> exemptions from withholding tax</w:t>
            </w:r>
            <w:r>
              <w:rPr>
                <w:color w:val="auto"/>
                <w:sz w:val="16"/>
                <w:szCs w:val="16"/>
                <w:lang w:val="en-GB"/>
              </w:rPr>
              <w:t>,</w:t>
            </w:r>
            <w:r w:rsidR="005D0CD9" w:rsidRPr="005D0CD9">
              <w:rPr>
                <w:color w:val="auto"/>
                <w:sz w:val="16"/>
                <w:szCs w:val="16"/>
                <w:lang w:val="en-GB"/>
              </w:rPr>
              <w:t xml:space="preserve"> including where</w:t>
            </w:r>
            <w:r>
              <w:rPr>
                <w:color w:val="auto"/>
                <w:sz w:val="16"/>
                <w:szCs w:val="16"/>
                <w:lang w:val="en-GB"/>
              </w:rPr>
              <w:t xml:space="preserve"> </w:t>
            </w:r>
            <w:r w:rsidR="005D0CD9" w:rsidRPr="005D0CD9">
              <w:rPr>
                <w:color w:val="auto"/>
                <w:sz w:val="16"/>
                <w:szCs w:val="16"/>
                <w:lang w:val="en-GB"/>
              </w:rPr>
              <w:t>interest is paid by an Irish holding company in the ordinary course of its trade or business to</w:t>
            </w:r>
            <w:r>
              <w:rPr>
                <w:color w:val="auto"/>
                <w:sz w:val="16"/>
                <w:szCs w:val="16"/>
                <w:lang w:val="en-GB"/>
              </w:rPr>
              <w:t xml:space="preserve"> </w:t>
            </w:r>
            <w:r w:rsidR="005D0CD9" w:rsidRPr="005D0CD9">
              <w:rPr>
                <w:color w:val="auto"/>
                <w:sz w:val="16"/>
                <w:szCs w:val="16"/>
                <w:lang w:val="en-GB"/>
              </w:rPr>
              <w:t xml:space="preserve">a non-resident company that is resident in the EU or in a </w:t>
            </w:r>
            <w:r w:rsidR="0019296C">
              <w:rPr>
                <w:color w:val="auto"/>
                <w:sz w:val="16"/>
                <w:szCs w:val="16"/>
                <w:lang w:val="en-GB"/>
              </w:rPr>
              <w:t>jurisdiction</w:t>
            </w:r>
            <w:r w:rsidR="005D0CD9" w:rsidRPr="005D0CD9">
              <w:rPr>
                <w:color w:val="auto"/>
                <w:sz w:val="16"/>
                <w:szCs w:val="16"/>
                <w:lang w:val="en-GB"/>
              </w:rPr>
              <w:t xml:space="preserve"> with which Ireland has</w:t>
            </w:r>
            <w:r>
              <w:rPr>
                <w:color w:val="auto"/>
                <w:sz w:val="16"/>
                <w:szCs w:val="16"/>
                <w:lang w:val="en-GB"/>
              </w:rPr>
              <w:t xml:space="preserve"> </w:t>
            </w:r>
            <w:r w:rsidR="005D0CD9" w:rsidRPr="005D0CD9">
              <w:rPr>
                <w:color w:val="auto"/>
                <w:sz w:val="16"/>
                <w:szCs w:val="16"/>
                <w:lang w:val="en-GB"/>
              </w:rPr>
              <w:t xml:space="preserve">concluded a double tax treaty or in a </w:t>
            </w:r>
            <w:r w:rsidR="0019296C">
              <w:rPr>
                <w:color w:val="auto"/>
                <w:sz w:val="16"/>
                <w:szCs w:val="16"/>
                <w:lang w:val="en-GB"/>
              </w:rPr>
              <w:t>jurisdiction</w:t>
            </w:r>
            <w:r w:rsidR="005D0CD9" w:rsidRPr="005D0CD9">
              <w:rPr>
                <w:color w:val="auto"/>
                <w:sz w:val="16"/>
                <w:szCs w:val="16"/>
                <w:lang w:val="en-GB"/>
              </w:rPr>
              <w:t xml:space="preserve"> with which Ireland has signed but not yet</w:t>
            </w:r>
            <w:r>
              <w:rPr>
                <w:color w:val="auto"/>
                <w:sz w:val="16"/>
                <w:szCs w:val="16"/>
                <w:lang w:val="en-GB"/>
              </w:rPr>
              <w:t xml:space="preserve"> </w:t>
            </w:r>
            <w:r w:rsidR="005D0CD9" w:rsidRPr="005D0CD9">
              <w:rPr>
                <w:color w:val="auto"/>
                <w:sz w:val="16"/>
                <w:szCs w:val="16"/>
                <w:lang w:val="en-GB"/>
              </w:rPr>
              <w:t>ratified a double tax treaty.</w:t>
            </w:r>
            <w:r>
              <w:rPr>
                <w:color w:val="auto"/>
                <w:sz w:val="16"/>
                <w:szCs w:val="16"/>
                <w:lang w:val="en-GB"/>
              </w:rPr>
              <w:t xml:space="preserve"> </w:t>
            </w:r>
            <w:r w:rsidR="005D0CD9" w:rsidRPr="005D0CD9">
              <w:rPr>
                <w:color w:val="auto"/>
                <w:sz w:val="16"/>
                <w:szCs w:val="16"/>
                <w:lang w:val="en-GB"/>
              </w:rPr>
              <w:t xml:space="preserve"> In addition to the residence requirement, in order to avail of the</w:t>
            </w:r>
            <w:r>
              <w:rPr>
                <w:color w:val="auto"/>
                <w:sz w:val="16"/>
                <w:szCs w:val="16"/>
                <w:lang w:val="en-GB"/>
              </w:rPr>
              <w:t xml:space="preserve"> </w:t>
            </w:r>
            <w:r w:rsidR="005D0CD9" w:rsidRPr="005D0CD9">
              <w:rPr>
                <w:color w:val="auto"/>
                <w:sz w:val="16"/>
                <w:szCs w:val="16"/>
                <w:lang w:val="en-GB"/>
              </w:rPr>
              <w:t xml:space="preserve">withholding exemption the </w:t>
            </w:r>
            <w:r>
              <w:rPr>
                <w:color w:val="auto"/>
                <w:sz w:val="16"/>
                <w:szCs w:val="16"/>
                <w:lang w:val="en-GB"/>
              </w:rPr>
              <w:t>jurisdiction</w:t>
            </w:r>
            <w:r w:rsidR="005D0CD9" w:rsidRPr="005D0CD9">
              <w:rPr>
                <w:color w:val="auto"/>
                <w:sz w:val="16"/>
                <w:szCs w:val="16"/>
                <w:lang w:val="en-GB"/>
              </w:rPr>
              <w:t xml:space="preserve"> in question must impose a tax that generally applies to</w:t>
            </w:r>
            <w:r>
              <w:rPr>
                <w:color w:val="auto"/>
                <w:sz w:val="16"/>
                <w:szCs w:val="16"/>
                <w:lang w:val="en-GB"/>
              </w:rPr>
              <w:t xml:space="preserve"> </w:t>
            </w:r>
            <w:r w:rsidR="005D0CD9" w:rsidRPr="005D0CD9">
              <w:rPr>
                <w:color w:val="auto"/>
                <w:sz w:val="16"/>
                <w:szCs w:val="16"/>
                <w:lang w:val="en-GB"/>
              </w:rPr>
              <w:t xml:space="preserve">interest receivable from sources outside that specific </w:t>
            </w:r>
            <w:r w:rsidRPr="00CF5085">
              <w:rPr>
                <w:color w:val="auto"/>
                <w:sz w:val="16"/>
                <w:szCs w:val="16"/>
                <w:lang w:val="en-GB"/>
              </w:rPr>
              <w:t xml:space="preserve">jurisdiction </w:t>
            </w:r>
            <w:r w:rsidR="005D0CD9" w:rsidRPr="005D0CD9">
              <w:rPr>
                <w:color w:val="auto"/>
                <w:sz w:val="16"/>
                <w:szCs w:val="16"/>
                <w:lang w:val="en-GB"/>
              </w:rPr>
              <w:t>and the interest must not be</w:t>
            </w:r>
            <w:r>
              <w:rPr>
                <w:color w:val="auto"/>
                <w:sz w:val="16"/>
                <w:szCs w:val="16"/>
                <w:lang w:val="en-GB"/>
              </w:rPr>
              <w:t xml:space="preserve"> </w:t>
            </w:r>
            <w:r w:rsidR="005D0CD9" w:rsidRPr="005D0CD9">
              <w:rPr>
                <w:color w:val="auto"/>
                <w:sz w:val="16"/>
                <w:szCs w:val="16"/>
                <w:lang w:val="en-GB"/>
              </w:rPr>
              <w:t>paid to the non-resident company in connection with a trade or business carried on by it in</w:t>
            </w:r>
            <w:r>
              <w:rPr>
                <w:color w:val="auto"/>
                <w:sz w:val="16"/>
                <w:szCs w:val="16"/>
                <w:lang w:val="en-GB"/>
              </w:rPr>
              <w:t xml:space="preserve"> </w:t>
            </w:r>
            <w:r w:rsidR="005D0CD9" w:rsidRPr="005D0CD9">
              <w:rPr>
                <w:color w:val="auto"/>
                <w:sz w:val="16"/>
                <w:szCs w:val="16"/>
                <w:lang w:val="en-GB"/>
              </w:rPr>
              <w:t>Ireland through a branch or agency.</w:t>
            </w:r>
          </w:p>
          <w:p w14:paraId="6DB7C627" w14:textId="77777777" w:rsidR="00CF5085" w:rsidRPr="005D0CD9" w:rsidRDefault="00CF5085" w:rsidP="005D0CD9">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1F5663A7" w14:textId="7E442140" w:rsidR="009E71C6" w:rsidRPr="001F303B" w:rsidRDefault="005D0CD9" w:rsidP="00CF508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5D0CD9">
              <w:rPr>
                <w:color w:val="auto"/>
                <w:sz w:val="16"/>
                <w:szCs w:val="16"/>
                <w:lang w:val="en-GB"/>
              </w:rPr>
              <w:t xml:space="preserve">Ireland also allows for an exemption from interest withholding tax in the case of </w:t>
            </w:r>
            <w:r w:rsidR="00CF5085">
              <w:rPr>
                <w:color w:val="auto"/>
                <w:sz w:val="16"/>
                <w:szCs w:val="16"/>
                <w:lang w:val="en-GB"/>
              </w:rPr>
              <w:t>quoted Eurobonds.</w:t>
            </w:r>
          </w:p>
        </w:tc>
      </w:tr>
      <w:tr w:rsidR="009E71C6" w:rsidRPr="001F303B" w14:paraId="0D91F682"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0881B5" w14:textId="77777777" w:rsidR="009E71C6" w:rsidRPr="001F303B" w:rsidRDefault="009E71C6" w:rsidP="000243B6">
            <w:pPr>
              <w:pStyle w:val="ListNumber"/>
              <w:numPr>
                <w:ilvl w:val="0"/>
                <w:numId w:val="27"/>
              </w:numPr>
              <w:ind w:left="709"/>
              <w:jc w:val="left"/>
              <w:rPr>
                <w:b w:val="0"/>
                <w:color w:val="auto"/>
                <w:sz w:val="16"/>
                <w:szCs w:val="16"/>
                <w:lang w:val="en-GB"/>
              </w:rPr>
            </w:pPr>
            <w:r w:rsidRPr="001F303B">
              <w:rPr>
                <w:b w:val="0"/>
                <w:color w:val="auto"/>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26262167" w14:textId="77777777" w:rsidR="006A1C55" w:rsidRDefault="006A1C55" w:rsidP="006A1C5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Yes, most Irish double tax treaties refer to the necessity for beneficial ownership.  </w:t>
            </w:r>
          </w:p>
          <w:p w14:paraId="5E275EAD" w14:textId="77777777" w:rsidR="006A1C55" w:rsidRDefault="006A1C55" w:rsidP="006A1C5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2767FD8C" w14:textId="0694EE3A" w:rsidR="009E71C6" w:rsidRDefault="006A1C55" w:rsidP="006A1C5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As a matter of domestic law, however, exemptions from withholding tax on interest rely on the existence, rather than the content, of double tax agreements.  The courts in Ireland have not addressed the issue of beneficial ownership in the context of domestic exemptions from withholding tax on interest.</w:t>
            </w:r>
            <w:r w:rsidR="00131F40">
              <w:rPr>
                <w:color w:val="auto"/>
                <w:sz w:val="16"/>
                <w:szCs w:val="16"/>
                <w:lang w:val="en-GB"/>
              </w:rPr>
              <w:t xml:space="preserve">  The exemption from withholding tax on royalties applies to </w:t>
            </w:r>
            <w:r w:rsidR="00131F40" w:rsidRPr="00131F40">
              <w:rPr>
                <w:color w:val="auto"/>
                <w:sz w:val="16"/>
                <w:szCs w:val="16"/>
                <w:lang w:val="en-GB"/>
              </w:rPr>
              <w:t>payments made to associated companies resident in another EU Member State</w:t>
            </w:r>
            <w:r w:rsidR="00131F40">
              <w:rPr>
                <w:color w:val="auto"/>
                <w:sz w:val="16"/>
                <w:szCs w:val="16"/>
                <w:lang w:val="en-GB"/>
              </w:rPr>
              <w:t xml:space="preserve"> </w:t>
            </w:r>
          </w:p>
          <w:p w14:paraId="7C63C864" w14:textId="77777777" w:rsidR="00131F40" w:rsidRDefault="00131F40" w:rsidP="00131F4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E64D6D1" w14:textId="47AC616F" w:rsidR="006A1C55" w:rsidRPr="001F303B" w:rsidRDefault="00131F40" w:rsidP="00131F4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Under</w:t>
            </w:r>
            <w:r w:rsidRPr="00131F40">
              <w:rPr>
                <w:color w:val="auto"/>
                <w:sz w:val="16"/>
                <w:szCs w:val="16"/>
                <w:lang w:val="en-GB"/>
              </w:rPr>
              <w:t xml:space="preserve"> an </w:t>
            </w:r>
            <w:r>
              <w:rPr>
                <w:color w:val="auto"/>
                <w:sz w:val="16"/>
                <w:szCs w:val="16"/>
                <w:lang w:val="en-GB"/>
              </w:rPr>
              <w:t>extra-statutory concession</w:t>
            </w:r>
            <w:r w:rsidRPr="00131F40">
              <w:rPr>
                <w:color w:val="auto"/>
                <w:sz w:val="16"/>
                <w:szCs w:val="16"/>
                <w:lang w:val="en-GB"/>
              </w:rPr>
              <w:t>,</w:t>
            </w:r>
            <w:r>
              <w:rPr>
                <w:color w:val="auto"/>
                <w:sz w:val="16"/>
                <w:szCs w:val="16"/>
                <w:lang w:val="en-GB"/>
              </w:rPr>
              <w:t xml:space="preserve"> the payment</w:t>
            </w:r>
            <w:r w:rsidRPr="00131F40">
              <w:rPr>
                <w:color w:val="auto"/>
                <w:sz w:val="16"/>
                <w:szCs w:val="16"/>
                <w:lang w:val="en-GB"/>
              </w:rPr>
              <w:t xml:space="preserve"> </w:t>
            </w:r>
            <w:r>
              <w:rPr>
                <w:color w:val="auto"/>
                <w:sz w:val="16"/>
                <w:szCs w:val="16"/>
                <w:lang w:val="en-GB"/>
              </w:rPr>
              <w:t>o</w:t>
            </w:r>
            <w:r w:rsidRPr="00131F40">
              <w:rPr>
                <w:color w:val="auto"/>
                <w:sz w:val="16"/>
                <w:szCs w:val="16"/>
                <w:lang w:val="en-GB"/>
              </w:rPr>
              <w:t>f patent royalties by an Irish company in</w:t>
            </w:r>
            <w:r>
              <w:rPr>
                <w:color w:val="auto"/>
                <w:sz w:val="16"/>
                <w:szCs w:val="16"/>
                <w:lang w:val="en-GB"/>
              </w:rPr>
              <w:t xml:space="preserve"> </w:t>
            </w:r>
            <w:r w:rsidRPr="00131F40">
              <w:rPr>
                <w:color w:val="auto"/>
                <w:sz w:val="16"/>
                <w:szCs w:val="16"/>
                <w:lang w:val="en-GB"/>
              </w:rPr>
              <w:t xml:space="preserve">respect of a “foreign patent” to any non-resident </w:t>
            </w:r>
            <w:r>
              <w:rPr>
                <w:color w:val="auto"/>
                <w:sz w:val="16"/>
                <w:szCs w:val="16"/>
                <w:lang w:val="en-GB"/>
              </w:rPr>
              <w:t>company (</w:t>
            </w:r>
            <w:r w:rsidRPr="00131F40">
              <w:rPr>
                <w:color w:val="auto"/>
                <w:sz w:val="16"/>
                <w:szCs w:val="16"/>
                <w:lang w:val="en-GB"/>
              </w:rPr>
              <w:t xml:space="preserve">irrespective </w:t>
            </w:r>
            <w:r>
              <w:rPr>
                <w:color w:val="auto"/>
                <w:sz w:val="16"/>
                <w:szCs w:val="16"/>
                <w:lang w:val="en-GB"/>
              </w:rPr>
              <w:t xml:space="preserve">of its </w:t>
            </w:r>
            <w:r w:rsidRPr="00131F40">
              <w:rPr>
                <w:color w:val="auto"/>
                <w:sz w:val="16"/>
                <w:szCs w:val="16"/>
                <w:lang w:val="en-GB"/>
              </w:rPr>
              <w:t>location) can now be made free</w:t>
            </w:r>
            <w:r>
              <w:rPr>
                <w:color w:val="auto"/>
                <w:sz w:val="16"/>
                <w:szCs w:val="16"/>
                <w:lang w:val="en-GB"/>
              </w:rPr>
              <w:t xml:space="preserve"> </w:t>
            </w:r>
            <w:r w:rsidRPr="00131F40">
              <w:rPr>
                <w:color w:val="auto"/>
                <w:sz w:val="16"/>
                <w:szCs w:val="16"/>
                <w:lang w:val="en-GB"/>
              </w:rPr>
              <w:t>of withholding tax,</w:t>
            </w:r>
            <w:r>
              <w:rPr>
                <w:color w:val="auto"/>
                <w:sz w:val="16"/>
                <w:szCs w:val="16"/>
                <w:lang w:val="en-GB"/>
              </w:rPr>
              <w:t xml:space="preserve"> </w:t>
            </w:r>
            <w:r w:rsidRPr="00131F40">
              <w:rPr>
                <w:color w:val="auto"/>
                <w:sz w:val="16"/>
                <w:szCs w:val="16"/>
                <w:lang w:val="en-GB"/>
              </w:rPr>
              <w:t>subject to prior</w:t>
            </w:r>
            <w:r>
              <w:rPr>
                <w:color w:val="auto"/>
                <w:sz w:val="16"/>
                <w:szCs w:val="16"/>
                <w:lang w:val="en-GB"/>
              </w:rPr>
              <w:t xml:space="preserve"> approval o</w:t>
            </w:r>
            <w:r w:rsidRPr="00131F40">
              <w:rPr>
                <w:color w:val="auto"/>
                <w:sz w:val="16"/>
                <w:szCs w:val="16"/>
                <w:lang w:val="en-GB"/>
              </w:rPr>
              <w:t>f the Revenue.</w:t>
            </w:r>
            <w:r>
              <w:rPr>
                <w:color w:val="auto"/>
                <w:sz w:val="16"/>
                <w:szCs w:val="16"/>
                <w:lang w:val="en-GB"/>
              </w:rPr>
              <w:t xml:space="preserve">  This concession specifically mentions the requirement for beneficial ownership.</w:t>
            </w:r>
          </w:p>
        </w:tc>
      </w:tr>
      <w:tr w:rsidR="009E71C6" w:rsidRPr="001F303B" w14:paraId="25E12EE7"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33AA7FE4" w14:textId="77777777" w:rsidR="009E71C6" w:rsidRPr="001F303B" w:rsidRDefault="009E71C6" w:rsidP="000243B6">
            <w:pPr>
              <w:pStyle w:val="ListNumber"/>
              <w:numPr>
                <w:ilvl w:val="0"/>
                <w:numId w:val="27"/>
              </w:numPr>
              <w:ind w:left="709"/>
              <w:jc w:val="left"/>
              <w:rPr>
                <w:b w:val="0"/>
                <w:color w:val="auto"/>
                <w:sz w:val="16"/>
                <w:szCs w:val="16"/>
                <w:lang w:val="en-GB"/>
              </w:rPr>
            </w:pPr>
            <w:r w:rsidRPr="001F303B">
              <w:rPr>
                <w:b w:val="0"/>
                <w:color w:val="auto"/>
                <w:sz w:val="16"/>
                <w:szCs w:val="16"/>
                <w:lang w:val="en-GB"/>
              </w:rPr>
              <w:t>Is such exemption, reduction or refund subject to other anti-avoidance requirements? If yes, please explain briefly.</w:t>
            </w:r>
          </w:p>
        </w:tc>
        <w:tc>
          <w:tcPr>
            <w:tcW w:w="3933" w:type="dxa"/>
          </w:tcPr>
          <w:p w14:paraId="2EF91D2E" w14:textId="3FF7FCFB" w:rsidR="009E71C6" w:rsidRPr="001F303B" w:rsidRDefault="00131F40"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As above.</w:t>
            </w:r>
          </w:p>
        </w:tc>
      </w:tr>
      <w:tr w:rsidR="009E71C6" w:rsidRPr="001F303B" w14:paraId="503DBD8D"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AD10871" w14:textId="77777777" w:rsidR="009E71C6" w:rsidRPr="001F303B" w:rsidRDefault="009E71C6" w:rsidP="00427661">
            <w:pPr>
              <w:rPr>
                <w:lang w:val="en-GB"/>
              </w:rPr>
            </w:pPr>
            <w:r w:rsidRPr="001F303B">
              <w:rPr>
                <w:i/>
                <w:sz w:val="16"/>
                <w:szCs w:val="16"/>
                <w:lang w:val="en-GB"/>
              </w:rPr>
              <w:t>Allowance for corporate equity</w:t>
            </w:r>
          </w:p>
        </w:tc>
      </w:tr>
      <w:tr w:rsidR="009E71C6" w:rsidRPr="001F303B" w14:paraId="42E0C279"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6B9DB6A4" w14:textId="77777777" w:rsidR="009E71C6" w:rsidRPr="001F303B" w:rsidRDefault="009E71C6" w:rsidP="00427661">
            <w:pPr>
              <w:pStyle w:val="ListNumber"/>
              <w:tabs>
                <w:tab w:val="clear" w:pos="284"/>
              </w:tabs>
              <w:ind w:left="340" w:hanging="340"/>
              <w:jc w:val="left"/>
              <w:rPr>
                <w:b w:val="0"/>
                <w:i/>
                <w:color w:val="auto"/>
                <w:sz w:val="16"/>
                <w:szCs w:val="16"/>
                <w:lang w:val="en-GB"/>
              </w:rPr>
            </w:pPr>
            <w:r w:rsidRPr="001F303B">
              <w:rPr>
                <w:b w:val="0"/>
                <w:color w:val="auto"/>
                <w:sz w:val="16"/>
                <w:szCs w:val="16"/>
                <w:lang w:val="en-GB"/>
              </w:rPr>
              <w:t>Does your MS offer any tax deduction for a notional (fictitious) interest cost on the share capital of a company? If yes, please briefly explain</w:t>
            </w:r>
            <w:r w:rsidR="00E91F47" w:rsidRPr="001F303B">
              <w:rPr>
                <w:b w:val="0"/>
                <w:color w:val="auto"/>
                <w:sz w:val="16"/>
                <w:szCs w:val="16"/>
                <w:lang w:val="en-GB"/>
              </w:rPr>
              <w:t xml:space="preserve"> and include any anti-avoidance provisions</w:t>
            </w:r>
            <w:r w:rsidRPr="001F303B">
              <w:rPr>
                <w:b w:val="0"/>
                <w:color w:val="auto"/>
                <w:sz w:val="16"/>
                <w:szCs w:val="16"/>
                <w:lang w:val="en-GB"/>
              </w:rPr>
              <w:t>. In particular, can the deduction be claimed against financial income?</w:t>
            </w:r>
          </w:p>
        </w:tc>
        <w:tc>
          <w:tcPr>
            <w:tcW w:w="3933" w:type="dxa"/>
          </w:tcPr>
          <w:p w14:paraId="1C74AB6A" w14:textId="1BF11796" w:rsidR="009E71C6" w:rsidRPr="001F303B" w:rsidRDefault="00435EEE"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F303B">
              <w:rPr>
                <w:color w:val="auto"/>
                <w:sz w:val="16"/>
                <w:szCs w:val="16"/>
                <w:lang w:val="en-GB"/>
              </w:rPr>
              <w:t>No.</w:t>
            </w:r>
          </w:p>
        </w:tc>
      </w:tr>
      <w:tr w:rsidR="009E71C6" w:rsidRPr="001F303B" w14:paraId="7F520904"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39161F1" w14:textId="77777777" w:rsidR="009E71C6" w:rsidRPr="001F303B" w:rsidRDefault="009E71C6" w:rsidP="00427661">
            <w:pPr>
              <w:pStyle w:val="ListNumber"/>
              <w:tabs>
                <w:tab w:val="clear" w:pos="284"/>
              </w:tabs>
              <w:ind w:left="340" w:hanging="340"/>
              <w:jc w:val="left"/>
              <w:rPr>
                <w:b w:val="0"/>
                <w:color w:val="auto"/>
                <w:sz w:val="16"/>
                <w:szCs w:val="16"/>
                <w:lang w:val="en-GB"/>
              </w:rPr>
            </w:pPr>
            <w:r w:rsidRPr="001F303B">
              <w:rPr>
                <w:b w:val="0"/>
                <w:color w:val="auto"/>
                <w:sz w:val="16"/>
                <w:szCs w:val="16"/>
                <w:lang w:val="en-GB"/>
              </w:rPr>
              <w:t xml:space="preserve">Does your MS offer any tax deduction for dividends </w:t>
            </w:r>
            <w:r w:rsidRPr="001F303B">
              <w:rPr>
                <w:b w:val="0"/>
                <w:color w:val="auto"/>
                <w:sz w:val="16"/>
                <w:szCs w:val="16"/>
                <w:lang w:val="en-GB"/>
              </w:rPr>
              <w:lastRenderedPageBreak/>
              <w:t>declared or paid? If yes, please briefly explain.</w:t>
            </w:r>
          </w:p>
        </w:tc>
        <w:tc>
          <w:tcPr>
            <w:tcW w:w="3933" w:type="dxa"/>
          </w:tcPr>
          <w:p w14:paraId="3B67270E" w14:textId="0B228CB8" w:rsidR="009E71C6" w:rsidRPr="001F303B" w:rsidRDefault="00435EEE"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F303B">
              <w:rPr>
                <w:color w:val="auto"/>
                <w:sz w:val="16"/>
                <w:szCs w:val="16"/>
                <w:lang w:val="en-GB"/>
              </w:rPr>
              <w:lastRenderedPageBreak/>
              <w:t>No.</w:t>
            </w:r>
          </w:p>
        </w:tc>
      </w:tr>
      <w:tr w:rsidR="009E71C6" w:rsidRPr="001F303B" w14:paraId="337B9D89" w14:textId="77777777" w:rsidTr="00447F72">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930E2DB" w14:textId="77777777" w:rsidR="009E71C6" w:rsidRPr="001F303B" w:rsidRDefault="009E71C6" w:rsidP="00427661">
            <w:pPr>
              <w:rPr>
                <w:lang w:val="en-GB"/>
              </w:rPr>
            </w:pPr>
            <w:r w:rsidRPr="001F303B">
              <w:rPr>
                <w:i/>
                <w:sz w:val="16"/>
                <w:szCs w:val="16"/>
                <w:lang w:val="en-GB"/>
              </w:rPr>
              <w:lastRenderedPageBreak/>
              <w:t>Royalty and other income from intangible property</w:t>
            </w:r>
          </w:p>
        </w:tc>
      </w:tr>
      <w:tr w:rsidR="009E71C6" w:rsidRPr="001F303B" w14:paraId="2A4B1AB9"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77088" w14:textId="3053A94D" w:rsidR="009E71C6" w:rsidRPr="001F303B" w:rsidRDefault="009E71C6" w:rsidP="00855C0C">
            <w:pPr>
              <w:pStyle w:val="ListNumber"/>
              <w:tabs>
                <w:tab w:val="clear" w:pos="284"/>
              </w:tabs>
              <w:ind w:left="340" w:hanging="340"/>
              <w:jc w:val="left"/>
              <w:rPr>
                <w:b w:val="0"/>
                <w:i/>
                <w:sz w:val="16"/>
                <w:szCs w:val="16"/>
                <w:lang w:val="en-GB"/>
              </w:rPr>
            </w:pPr>
            <w:r w:rsidRPr="001F303B">
              <w:rPr>
                <w:b w:val="0"/>
                <w:sz w:val="16"/>
                <w:szCs w:val="16"/>
                <w:lang w:val="en-GB"/>
              </w:rPr>
              <w:t>Please consider Model ATP-Structure no. 5 and assume that Company B is tax resident in your MS. Does your MS offer any preferential tax regime (compared to the standard corporate income tax) for income from patents and other intellectual property rights? If yes, please briefly explain its main scope</w:t>
            </w:r>
            <w:r w:rsidR="00855C0C" w:rsidRPr="001F303B">
              <w:rPr>
                <w:b w:val="0"/>
                <w:sz w:val="16"/>
                <w:szCs w:val="16"/>
                <w:lang w:val="en-GB"/>
              </w:rPr>
              <w:t>,</w:t>
            </w:r>
            <w:r w:rsidRPr="001F303B">
              <w:rPr>
                <w:b w:val="0"/>
                <w:sz w:val="16"/>
                <w:szCs w:val="16"/>
                <w:lang w:val="en-GB"/>
              </w:rPr>
              <w:t xml:space="preserve"> characteristics</w:t>
            </w:r>
            <w:r w:rsidR="00855C0C" w:rsidRPr="001F303B">
              <w:rPr>
                <w:b w:val="0"/>
                <w:sz w:val="16"/>
                <w:szCs w:val="16"/>
                <w:lang w:val="en-GB"/>
              </w:rPr>
              <w:t xml:space="preserve"> and any anti-avoidance provisions</w:t>
            </w:r>
            <w:r w:rsidRPr="001F303B">
              <w:rPr>
                <w:b w:val="0"/>
                <w:sz w:val="16"/>
                <w:szCs w:val="16"/>
                <w:lang w:val="en-GB"/>
              </w:rPr>
              <w:t>.</w:t>
            </w:r>
            <w:r w:rsidR="00665D82" w:rsidRPr="001F303B">
              <w:rPr>
                <w:b w:val="0"/>
                <w:sz w:val="16"/>
                <w:szCs w:val="16"/>
                <w:lang w:val="en-GB"/>
              </w:rPr>
              <w:t xml:space="preserve"> In particular, can the preferential tax treatment be applied to income from patents or other IP which has not been developed by the taxpayer (company) itself?</w:t>
            </w:r>
            <w:r w:rsidR="001F303B">
              <w:rPr>
                <w:b w:val="0"/>
                <w:sz w:val="16"/>
                <w:szCs w:val="16"/>
                <w:lang w:val="en-GB"/>
              </w:rPr>
              <w:t xml:space="preserve"> </w:t>
            </w:r>
            <w:r w:rsidR="001F303B" w:rsidRPr="001F303B">
              <w:rPr>
                <w:b w:val="0"/>
                <w:bCs w:val="0"/>
                <w:sz w:val="16"/>
                <w:szCs w:val="16"/>
                <w:lang w:val="en-GB"/>
              </w:rPr>
              <w:t>Must the company have its own substantial R&amp;D activities? Can the preferential tax treatment be applied also to income from other taxpayers in your MS?</w:t>
            </w:r>
          </w:p>
        </w:tc>
        <w:tc>
          <w:tcPr>
            <w:tcW w:w="3933" w:type="dxa"/>
          </w:tcPr>
          <w:p w14:paraId="37656C23" w14:textId="447C31BF" w:rsidR="007B62B1" w:rsidRDefault="00612A4E" w:rsidP="00612A4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Ireland does not </w:t>
            </w:r>
            <w:r w:rsidR="007B62B1">
              <w:rPr>
                <w:color w:val="auto"/>
                <w:sz w:val="16"/>
                <w:szCs w:val="16"/>
                <w:lang w:val="en-GB"/>
              </w:rPr>
              <w:t xml:space="preserve">currently </w:t>
            </w:r>
            <w:r>
              <w:rPr>
                <w:color w:val="auto"/>
                <w:sz w:val="16"/>
                <w:szCs w:val="16"/>
                <w:lang w:val="en-GB"/>
              </w:rPr>
              <w:t xml:space="preserve">offer a patent box regime. </w:t>
            </w:r>
            <w:r w:rsidR="007B62B1">
              <w:rPr>
                <w:color w:val="auto"/>
                <w:sz w:val="16"/>
                <w:szCs w:val="16"/>
                <w:lang w:val="en-GB"/>
              </w:rPr>
              <w:t xml:space="preserve"> However, t</w:t>
            </w:r>
            <w:r w:rsidR="007B62B1" w:rsidRPr="007B62B1">
              <w:rPr>
                <w:color w:val="auto"/>
                <w:sz w:val="16"/>
                <w:szCs w:val="16"/>
                <w:lang w:val="en-GB"/>
              </w:rPr>
              <w:t xml:space="preserve">he Government </w:t>
            </w:r>
            <w:r w:rsidR="007B62B1">
              <w:rPr>
                <w:color w:val="auto"/>
                <w:sz w:val="16"/>
                <w:szCs w:val="16"/>
                <w:lang w:val="en-GB"/>
              </w:rPr>
              <w:t xml:space="preserve">has announced that it </w:t>
            </w:r>
            <w:r w:rsidR="007B62B1" w:rsidRPr="007B62B1">
              <w:rPr>
                <w:color w:val="auto"/>
                <w:sz w:val="16"/>
                <w:szCs w:val="16"/>
                <w:lang w:val="en-GB"/>
              </w:rPr>
              <w:t>intends to introduce a ‘Knowledge Development Box’</w:t>
            </w:r>
            <w:r w:rsidR="004A560E">
              <w:rPr>
                <w:color w:val="auto"/>
                <w:sz w:val="16"/>
                <w:szCs w:val="16"/>
                <w:lang w:val="en-GB"/>
              </w:rPr>
              <w:t>, with the stated aim of</w:t>
            </w:r>
            <w:r w:rsidR="007B62B1" w:rsidRPr="007B62B1">
              <w:rPr>
                <w:color w:val="auto"/>
                <w:sz w:val="16"/>
                <w:szCs w:val="16"/>
                <w:lang w:val="en-GB"/>
              </w:rPr>
              <w:t xml:space="preserve"> mak</w:t>
            </w:r>
            <w:r w:rsidR="004A560E">
              <w:rPr>
                <w:color w:val="auto"/>
                <w:sz w:val="16"/>
                <w:szCs w:val="16"/>
                <w:lang w:val="en-GB"/>
              </w:rPr>
              <w:t>ing</w:t>
            </w:r>
            <w:r w:rsidR="007B62B1" w:rsidRPr="007B62B1">
              <w:rPr>
                <w:color w:val="auto"/>
                <w:sz w:val="16"/>
                <w:szCs w:val="16"/>
                <w:lang w:val="en-GB"/>
              </w:rPr>
              <w:t xml:space="preserve"> Ireland an attractive location for the de</w:t>
            </w:r>
            <w:r w:rsidR="004A560E">
              <w:rPr>
                <w:color w:val="auto"/>
                <w:sz w:val="16"/>
                <w:szCs w:val="16"/>
                <w:lang w:val="en-GB"/>
              </w:rPr>
              <w:t>velopment of intangible assets.</w:t>
            </w:r>
          </w:p>
          <w:p w14:paraId="10866116" w14:textId="77777777" w:rsidR="007B62B1" w:rsidRDefault="007B62B1" w:rsidP="00612A4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DF3D72A" w14:textId="0BAA1F63" w:rsidR="009E71C6" w:rsidRDefault="007B62B1" w:rsidP="00612A4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The current situation is that Ireland has a </w:t>
            </w:r>
            <w:r w:rsidR="00612A4E">
              <w:rPr>
                <w:color w:val="auto"/>
                <w:sz w:val="16"/>
                <w:szCs w:val="16"/>
                <w:lang w:val="en-GB"/>
              </w:rPr>
              <w:t xml:space="preserve">favourable treatment of </w:t>
            </w:r>
            <w:r w:rsidR="002E3266">
              <w:rPr>
                <w:color w:val="auto"/>
                <w:sz w:val="16"/>
                <w:szCs w:val="16"/>
                <w:lang w:val="en-GB"/>
              </w:rPr>
              <w:t xml:space="preserve">capital </w:t>
            </w:r>
            <w:r w:rsidR="00612A4E">
              <w:rPr>
                <w:color w:val="auto"/>
                <w:sz w:val="16"/>
                <w:szCs w:val="16"/>
                <w:lang w:val="en-GB"/>
              </w:rPr>
              <w:t>expenditure on intellectual property.</w:t>
            </w:r>
          </w:p>
          <w:p w14:paraId="2499227D" w14:textId="77777777" w:rsidR="00612A4E" w:rsidRDefault="00612A4E" w:rsidP="00612A4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1C551BBE" w14:textId="27065D37" w:rsidR="00612A4E" w:rsidRDefault="00612A4E" w:rsidP="00612A4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12A4E">
              <w:rPr>
                <w:color w:val="auto"/>
                <w:sz w:val="16"/>
                <w:szCs w:val="16"/>
                <w:lang w:val="en-GB"/>
              </w:rPr>
              <w:t>Capital allowances can be claimed</w:t>
            </w:r>
            <w:r>
              <w:rPr>
                <w:color w:val="auto"/>
                <w:sz w:val="16"/>
                <w:szCs w:val="16"/>
                <w:lang w:val="en-GB"/>
              </w:rPr>
              <w:t xml:space="preserve"> </w:t>
            </w:r>
            <w:r w:rsidRPr="00612A4E">
              <w:rPr>
                <w:color w:val="auto"/>
                <w:sz w:val="16"/>
                <w:szCs w:val="16"/>
                <w:lang w:val="en-GB"/>
              </w:rPr>
              <w:t>on capital expenditure incurred by</w:t>
            </w:r>
            <w:r>
              <w:rPr>
                <w:color w:val="auto"/>
                <w:sz w:val="16"/>
                <w:szCs w:val="16"/>
                <w:lang w:val="en-GB"/>
              </w:rPr>
              <w:t xml:space="preserve"> </w:t>
            </w:r>
            <w:r w:rsidRPr="00612A4E">
              <w:rPr>
                <w:color w:val="auto"/>
                <w:sz w:val="16"/>
                <w:szCs w:val="16"/>
                <w:lang w:val="en-GB"/>
              </w:rPr>
              <w:t>companies on the provision of certain</w:t>
            </w:r>
            <w:r>
              <w:rPr>
                <w:color w:val="auto"/>
                <w:sz w:val="16"/>
                <w:szCs w:val="16"/>
                <w:lang w:val="en-GB"/>
              </w:rPr>
              <w:t xml:space="preserve"> </w:t>
            </w:r>
            <w:r w:rsidRPr="00612A4E">
              <w:rPr>
                <w:color w:val="auto"/>
                <w:sz w:val="16"/>
                <w:szCs w:val="16"/>
                <w:lang w:val="en-GB"/>
              </w:rPr>
              <w:t xml:space="preserve">“specified intangible assets”. </w:t>
            </w:r>
            <w:r w:rsidR="003267F4">
              <w:rPr>
                <w:color w:val="auto"/>
                <w:sz w:val="16"/>
                <w:szCs w:val="16"/>
                <w:lang w:val="en-GB"/>
              </w:rPr>
              <w:t xml:space="preserve"> </w:t>
            </w:r>
            <w:r w:rsidRPr="00612A4E">
              <w:rPr>
                <w:color w:val="auto"/>
                <w:sz w:val="16"/>
                <w:szCs w:val="16"/>
                <w:lang w:val="en-GB"/>
              </w:rPr>
              <w:t>The</w:t>
            </w:r>
            <w:r>
              <w:rPr>
                <w:color w:val="auto"/>
                <w:sz w:val="16"/>
                <w:szCs w:val="16"/>
                <w:lang w:val="en-GB"/>
              </w:rPr>
              <w:t xml:space="preserve"> </w:t>
            </w:r>
            <w:r w:rsidRPr="00612A4E">
              <w:rPr>
                <w:color w:val="auto"/>
                <w:sz w:val="16"/>
                <w:szCs w:val="16"/>
                <w:lang w:val="en-GB"/>
              </w:rPr>
              <w:t>definition of specified intangible assets</w:t>
            </w:r>
            <w:r>
              <w:rPr>
                <w:color w:val="auto"/>
                <w:sz w:val="16"/>
                <w:szCs w:val="16"/>
                <w:lang w:val="en-GB"/>
              </w:rPr>
              <w:t xml:space="preserve"> </w:t>
            </w:r>
            <w:r w:rsidRPr="00612A4E">
              <w:rPr>
                <w:color w:val="auto"/>
                <w:sz w:val="16"/>
                <w:szCs w:val="16"/>
                <w:lang w:val="en-GB"/>
              </w:rPr>
              <w:t>is widely drafted and includes, inter alia,</w:t>
            </w:r>
            <w:r w:rsidR="00C978A7">
              <w:rPr>
                <w:color w:val="auto"/>
                <w:sz w:val="16"/>
                <w:szCs w:val="16"/>
                <w:lang w:val="en-GB"/>
              </w:rPr>
              <w:t xml:space="preserve"> </w:t>
            </w:r>
            <w:r w:rsidRPr="00612A4E">
              <w:rPr>
                <w:color w:val="auto"/>
                <w:sz w:val="16"/>
                <w:szCs w:val="16"/>
                <w:lang w:val="en-GB"/>
              </w:rPr>
              <w:t>the acquisition of or the licence to use:</w:t>
            </w:r>
            <w:r>
              <w:rPr>
                <w:color w:val="auto"/>
                <w:sz w:val="16"/>
                <w:szCs w:val="16"/>
                <w:lang w:val="en-GB"/>
              </w:rPr>
              <w:t xml:space="preserve"> </w:t>
            </w:r>
            <w:r w:rsidRPr="00612A4E">
              <w:rPr>
                <w:color w:val="auto"/>
                <w:sz w:val="16"/>
                <w:szCs w:val="16"/>
                <w:lang w:val="en-GB"/>
              </w:rPr>
              <w:t>patents and registered designs;</w:t>
            </w:r>
            <w:r>
              <w:rPr>
                <w:color w:val="auto"/>
                <w:sz w:val="16"/>
                <w:szCs w:val="16"/>
                <w:lang w:val="en-GB"/>
              </w:rPr>
              <w:t xml:space="preserve"> </w:t>
            </w:r>
            <w:r w:rsidRPr="00612A4E">
              <w:rPr>
                <w:color w:val="auto"/>
                <w:sz w:val="16"/>
                <w:szCs w:val="16"/>
                <w:lang w:val="en-GB"/>
              </w:rPr>
              <w:t>trademarks, brands, brand names,</w:t>
            </w:r>
            <w:r>
              <w:rPr>
                <w:color w:val="auto"/>
                <w:sz w:val="16"/>
                <w:szCs w:val="16"/>
                <w:lang w:val="en-GB"/>
              </w:rPr>
              <w:t xml:space="preserve"> </w:t>
            </w:r>
            <w:r w:rsidRPr="00612A4E">
              <w:rPr>
                <w:color w:val="auto"/>
                <w:sz w:val="16"/>
                <w:szCs w:val="16"/>
                <w:lang w:val="en-GB"/>
              </w:rPr>
              <w:t>domain names and services marks;</w:t>
            </w:r>
            <w:r>
              <w:rPr>
                <w:color w:val="auto"/>
                <w:sz w:val="16"/>
                <w:szCs w:val="16"/>
                <w:lang w:val="en-GB"/>
              </w:rPr>
              <w:t xml:space="preserve"> </w:t>
            </w:r>
            <w:r w:rsidRPr="00612A4E">
              <w:rPr>
                <w:color w:val="auto"/>
                <w:sz w:val="16"/>
                <w:szCs w:val="16"/>
                <w:lang w:val="en-GB"/>
              </w:rPr>
              <w:t>copyright or related rights;</w:t>
            </w:r>
            <w:r>
              <w:rPr>
                <w:color w:val="auto"/>
                <w:sz w:val="16"/>
                <w:szCs w:val="16"/>
                <w:lang w:val="en-GB"/>
              </w:rPr>
              <w:t xml:space="preserve"> </w:t>
            </w:r>
            <w:r w:rsidRPr="00612A4E">
              <w:rPr>
                <w:color w:val="auto"/>
                <w:sz w:val="16"/>
                <w:szCs w:val="16"/>
                <w:lang w:val="en-GB"/>
              </w:rPr>
              <w:t>know-how, generally related to</w:t>
            </w:r>
            <w:r>
              <w:rPr>
                <w:color w:val="auto"/>
                <w:sz w:val="16"/>
                <w:szCs w:val="16"/>
                <w:lang w:val="en-GB"/>
              </w:rPr>
              <w:t xml:space="preserve"> </w:t>
            </w:r>
            <w:r w:rsidRPr="00612A4E">
              <w:rPr>
                <w:color w:val="auto"/>
                <w:sz w:val="16"/>
                <w:szCs w:val="16"/>
                <w:lang w:val="en-GB"/>
              </w:rPr>
              <w:t>manufacturing or processing,</w:t>
            </w:r>
            <w:r>
              <w:rPr>
                <w:color w:val="auto"/>
                <w:sz w:val="16"/>
                <w:szCs w:val="16"/>
                <w:lang w:val="en-GB"/>
              </w:rPr>
              <w:t xml:space="preserve"> </w:t>
            </w:r>
            <w:r w:rsidRPr="00612A4E">
              <w:rPr>
                <w:color w:val="auto"/>
                <w:sz w:val="16"/>
                <w:szCs w:val="16"/>
                <w:lang w:val="en-GB"/>
              </w:rPr>
              <w:t>industrial, commercial or scientific</w:t>
            </w:r>
            <w:r>
              <w:rPr>
                <w:color w:val="auto"/>
                <w:sz w:val="16"/>
                <w:szCs w:val="16"/>
                <w:lang w:val="en-GB"/>
              </w:rPr>
              <w:t xml:space="preserve"> </w:t>
            </w:r>
            <w:r w:rsidRPr="00612A4E">
              <w:rPr>
                <w:color w:val="auto"/>
                <w:sz w:val="16"/>
                <w:szCs w:val="16"/>
                <w:lang w:val="en-GB"/>
              </w:rPr>
              <w:t>experience whether protected or not;</w:t>
            </w:r>
            <w:r>
              <w:rPr>
                <w:color w:val="auto"/>
                <w:sz w:val="16"/>
                <w:szCs w:val="16"/>
                <w:lang w:val="en-GB"/>
              </w:rPr>
              <w:t xml:space="preserve"> </w:t>
            </w:r>
            <w:r w:rsidRPr="00612A4E">
              <w:rPr>
                <w:color w:val="auto"/>
                <w:sz w:val="16"/>
                <w:szCs w:val="16"/>
                <w:lang w:val="en-GB"/>
              </w:rPr>
              <w:t>goodwill to the extent that it is</w:t>
            </w:r>
            <w:r>
              <w:rPr>
                <w:color w:val="auto"/>
                <w:sz w:val="16"/>
                <w:szCs w:val="16"/>
                <w:lang w:val="en-GB"/>
              </w:rPr>
              <w:t xml:space="preserve"> </w:t>
            </w:r>
            <w:r w:rsidRPr="00612A4E">
              <w:rPr>
                <w:color w:val="auto"/>
                <w:sz w:val="16"/>
                <w:szCs w:val="16"/>
                <w:lang w:val="en-GB"/>
              </w:rPr>
              <w:t>directly attributable to specified</w:t>
            </w:r>
            <w:r>
              <w:rPr>
                <w:color w:val="auto"/>
                <w:sz w:val="16"/>
                <w:szCs w:val="16"/>
                <w:lang w:val="en-GB"/>
              </w:rPr>
              <w:t xml:space="preserve"> </w:t>
            </w:r>
            <w:r w:rsidRPr="00612A4E">
              <w:rPr>
                <w:color w:val="auto"/>
                <w:sz w:val="16"/>
                <w:szCs w:val="16"/>
                <w:lang w:val="en-GB"/>
              </w:rPr>
              <w:t>intangible assets;</w:t>
            </w:r>
            <w:r>
              <w:rPr>
                <w:color w:val="auto"/>
                <w:sz w:val="16"/>
                <w:szCs w:val="16"/>
                <w:lang w:val="en-GB"/>
              </w:rPr>
              <w:t xml:space="preserve"> </w:t>
            </w:r>
            <w:r w:rsidRPr="00612A4E">
              <w:rPr>
                <w:color w:val="auto"/>
                <w:sz w:val="16"/>
                <w:szCs w:val="16"/>
                <w:lang w:val="en-GB"/>
              </w:rPr>
              <w:t xml:space="preserve">computer software; </w:t>
            </w:r>
            <w:r w:rsidR="004A560E">
              <w:rPr>
                <w:color w:val="auto"/>
                <w:sz w:val="16"/>
                <w:szCs w:val="16"/>
                <w:lang w:val="en-GB"/>
              </w:rPr>
              <w:t xml:space="preserve">customer lists </w:t>
            </w:r>
            <w:r w:rsidRPr="00612A4E">
              <w:rPr>
                <w:color w:val="auto"/>
                <w:sz w:val="16"/>
                <w:szCs w:val="16"/>
                <w:lang w:val="en-GB"/>
              </w:rPr>
              <w:t>and</w:t>
            </w:r>
            <w:r>
              <w:rPr>
                <w:color w:val="auto"/>
                <w:sz w:val="16"/>
                <w:szCs w:val="16"/>
                <w:lang w:val="en-GB"/>
              </w:rPr>
              <w:t xml:space="preserve"> </w:t>
            </w:r>
            <w:r w:rsidRPr="00612A4E">
              <w:rPr>
                <w:color w:val="auto"/>
                <w:sz w:val="16"/>
                <w:szCs w:val="16"/>
                <w:lang w:val="en-GB"/>
              </w:rPr>
              <w:t>certain other rights.</w:t>
            </w:r>
          </w:p>
          <w:p w14:paraId="33D748EC" w14:textId="77777777" w:rsidR="00612A4E" w:rsidRPr="00612A4E" w:rsidRDefault="00612A4E" w:rsidP="00612A4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3B19F53C" w14:textId="1D9708EA" w:rsidR="00612A4E" w:rsidRDefault="00612A4E" w:rsidP="00612A4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12A4E">
              <w:rPr>
                <w:color w:val="auto"/>
                <w:sz w:val="16"/>
                <w:szCs w:val="16"/>
                <w:lang w:val="en-GB"/>
              </w:rPr>
              <w:t>The tax write off is granted as a capital</w:t>
            </w:r>
            <w:r>
              <w:rPr>
                <w:color w:val="auto"/>
                <w:sz w:val="16"/>
                <w:szCs w:val="16"/>
                <w:lang w:val="en-GB"/>
              </w:rPr>
              <w:t xml:space="preserve"> </w:t>
            </w:r>
            <w:r w:rsidRPr="00612A4E">
              <w:rPr>
                <w:color w:val="auto"/>
                <w:sz w:val="16"/>
                <w:szCs w:val="16"/>
                <w:lang w:val="en-GB"/>
              </w:rPr>
              <w:t>allowance and the write off is available in</w:t>
            </w:r>
            <w:r>
              <w:rPr>
                <w:color w:val="auto"/>
                <w:sz w:val="16"/>
                <w:szCs w:val="16"/>
                <w:lang w:val="en-GB"/>
              </w:rPr>
              <w:t xml:space="preserve"> </w:t>
            </w:r>
            <w:r w:rsidRPr="00612A4E">
              <w:rPr>
                <w:color w:val="auto"/>
                <w:sz w:val="16"/>
                <w:szCs w:val="16"/>
                <w:lang w:val="en-GB"/>
              </w:rPr>
              <w:t>line with the depreciation or amortisation</w:t>
            </w:r>
            <w:r>
              <w:rPr>
                <w:color w:val="auto"/>
                <w:sz w:val="16"/>
                <w:szCs w:val="16"/>
                <w:lang w:val="en-GB"/>
              </w:rPr>
              <w:t xml:space="preserve"> </w:t>
            </w:r>
            <w:r w:rsidRPr="00612A4E">
              <w:rPr>
                <w:color w:val="auto"/>
                <w:sz w:val="16"/>
                <w:szCs w:val="16"/>
                <w:lang w:val="en-GB"/>
              </w:rPr>
              <w:t>charge for accounting purposes.</w:t>
            </w:r>
            <w:r>
              <w:rPr>
                <w:color w:val="auto"/>
                <w:sz w:val="16"/>
                <w:szCs w:val="16"/>
                <w:lang w:val="en-GB"/>
              </w:rPr>
              <w:t xml:space="preserve"> </w:t>
            </w:r>
            <w:r w:rsidR="002E3266">
              <w:rPr>
                <w:color w:val="auto"/>
                <w:sz w:val="16"/>
                <w:szCs w:val="16"/>
                <w:lang w:val="en-GB"/>
              </w:rPr>
              <w:t xml:space="preserve"> </w:t>
            </w:r>
            <w:r w:rsidRPr="00612A4E">
              <w:rPr>
                <w:color w:val="auto"/>
                <w:sz w:val="16"/>
                <w:szCs w:val="16"/>
                <w:lang w:val="en-GB"/>
              </w:rPr>
              <w:t>Alternatively, a company can elect to take</w:t>
            </w:r>
            <w:r>
              <w:rPr>
                <w:color w:val="auto"/>
                <w:sz w:val="16"/>
                <w:szCs w:val="16"/>
                <w:lang w:val="en-GB"/>
              </w:rPr>
              <w:t xml:space="preserve"> </w:t>
            </w:r>
            <w:r w:rsidRPr="00612A4E">
              <w:rPr>
                <w:color w:val="auto"/>
                <w:sz w:val="16"/>
                <w:szCs w:val="16"/>
                <w:lang w:val="en-GB"/>
              </w:rPr>
              <w:t>the write off against its taxable income</w:t>
            </w:r>
            <w:r>
              <w:rPr>
                <w:color w:val="auto"/>
                <w:sz w:val="16"/>
                <w:szCs w:val="16"/>
                <w:lang w:val="en-GB"/>
              </w:rPr>
              <w:t xml:space="preserve"> </w:t>
            </w:r>
            <w:r w:rsidRPr="00612A4E">
              <w:rPr>
                <w:color w:val="auto"/>
                <w:sz w:val="16"/>
                <w:szCs w:val="16"/>
                <w:lang w:val="en-GB"/>
              </w:rPr>
              <w:t xml:space="preserve">over a 15 year period. </w:t>
            </w:r>
          </w:p>
          <w:p w14:paraId="29E0E68F" w14:textId="77777777" w:rsidR="00612A4E" w:rsidRPr="00612A4E" w:rsidRDefault="00612A4E" w:rsidP="00612A4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63DB51A" w14:textId="77777777" w:rsidR="002E3266" w:rsidRDefault="00612A4E" w:rsidP="00612A4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12A4E">
              <w:rPr>
                <w:color w:val="auto"/>
                <w:sz w:val="16"/>
                <w:szCs w:val="16"/>
                <w:lang w:val="en-GB"/>
              </w:rPr>
              <w:t>The capital allowances that are available</w:t>
            </w:r>
            <w:r>
              <w:rPr>
                <w:color w:val="auto"/>
                <w:sz w:val="16"/>
                <w:szCs w:val="16"/>
                <w:lang w:val="en-GB"/>
              </w:rPr>
              <w:t xml:space="preserve"> </w:t>
            </w:r>
            <w:r w:rsidRPr="00612A4E">
              <w:rPr>
                <w:color w:val="auto"/>
                <w:sz w:val="16"/>
                <w:szCs w:val="16"/>
                <w:lang w:val="en-GB"/>
              </w:rPr>
              <w:t>can only be offset against income</w:t>
            </w:r>
            <w:r>
              <w:rPr>
                <w:color w:val="auto"/>
                <w:sz w:val="16"/>
                <w:szCs w:val="16"/>
                <w:lang w:val="en-GB"/>
              </w:rPr>
              <w:t xml:space="preserve"> </w:t>
            </w:r>
            <w:r w:rsidRPr="00612A4E">
              <w:rPr>
                <w:color w:val="auto"/>
                <w:sz w:val="16"/>
                <w:szCs w:val="16"/>
                <w:lang w:val="en-GB"/>
              </w:rPr>
              <w:t>generated from exploiting intangible</w:t>
            </w:r>
            <w:r>
              <w:rPr>
                <w:color w:val="auto"/>
                <w:sz w:val="16"/>
                <w:szCs w:val="16"/>
                <w:lang w:val="en-GB"/>
              </w:rPr>
              <w:t xml:space="preserve"> </w:t>
            </w:r>
            <w:r w:rsidRPr="00612A4E">
              <w:rPr>
                <w:color w:val="auto"/>
                <w:sz w:val="16"/>
                <w:szCs w:val="16"/>
                <w:lang w:val="en-GB"/>
              </w:rPr>
              <w:t>assets or as a result of the sale of goods</w:t>
            </w:r>
            <w:r>
              <w:rPr>
                <w:color w:val="auto"/>
                <w:sz w:val="16"/>
                <w:szCs w:val="16"/>
                <w:lang w:val="en-GB"/>
              </w:rPr>
              <w:t xml:space="preserve"> </w:t>
            </w:r>
            <w:r w:rsidRPr="00612A4E">
              <w:rPr>
                <w:color w:val="auto"/>
                <w:sz w:val="16"/>
                <w:szCs w:val="16"/>
                <w:lang w:val="en-GB"/>
              </w:rPr>
              <w:t>or services that derive the greater part</w:t>
            </w:r>
            <w:r>
              <w:rPr>
                <w:color w:val="auto"/>
                <w:sz w:val="16"/>
                <w:szCs w:val="16"/>
                <w:lang w:val="en-GB"/>
              </w:rPr>
              <w:t xml:space="preserve"> </w:t>
            </w:r>
            <w:r w:rsidRPr="00612A4E">
              <w:rPr>
                <w:color w:val="auto"/>
                <w:sz w:val="16"/>
                <w:szCs w:val="16"/>
                <w:lang w:val="en-GB"/>
              </w:rPr>
              <w:t>of their value from the intangible</w:t>
            </w:r>
            <w:r>
              <w:rPr>
                <w:color w:val="auto"/>
                <w:sz w:val="16"/>
                <w:szCs w:val="16"/>
                <w:lang w:val="en-GB"/>
              </w:rPr>
              <w:t xml:space="preserve"> </w:t>
            </w:r>
            <w:r w:rsidRPr="00612A4E">
              <w:rPr>
                <w:color w:val="auto"/>
                <w:sz w:val="16"/>
                <w:szCs w:val="16"/>
                <w:lang w:val="en-GB"/>
              </w:rPr>
              <w:t>assets</w:t>
            </w:r>
            <w:r>
              <w:rPr>
                <w:color w:val="auto"/>
                <w:sz w:val="16"/>
                <w:szCs w:val="16"/>
                <w:lang w:val="en-GB"/>
              </w:rPr>
              <w:t>.</w:t>
            </w:r>
          </w:p>
          <w:p w14:paraId="3D55B7F8" w14:textId="77777777" w:rsidR="00D6697D" w:rsidRPr="00D6697D" w:rsidRDefault="00D6697D" w:rsidP="00D6697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1C7F896D" w14:textId="0D31378A" w:rsidR="00D6697D" w:rsidRPr="00D6697D" w:rsidRDefault="00D6697D" w:rsidP="00D6697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D6697D">
              <w:rPr>
                <w:color w:val="auto"/>
                <w:sz w:val="16"/>
                <w:szCs w:val="16"/>
                <w:lang w:val="en-GB"/>
              </w:rPr>
              <w:t>Revenue are prepared to give an advance opinion on whether activities involving the management and exploitation of intangible assets would constitute trading for the purposes of the 12½% corporation tax rate.  Such a ruling will always be subject to the caveat that full disclosure of all material facts is necessary in order for the advance opinion to be relied upon.</w:t>
            </w:r>
          </w:p>
          <w:p w14:paraId="2ABE17A9" w14:textId="77777777" w:rsidR="002E3266" w:rsidRDefault="002E3266" w:rsidP="00612A4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DB80AC0" w14:textId="3B278F42" w:rsidR="003267F4" w:rsidRDefault="002E3266" w:rsidP="002E326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The capital allowances can be claimed on capital expenditure only</w:t>
            </w:r>
            <w:r w:rsidR="003267F4">
              <w:rPr>
                <w:color w:val="auto"/>
                <w:sz w:val="16"/>
                <w:szCs w:val="16"/>
                <w:lang w:val="en-GB"/>
              </w:rPr>
              <w:t xml:space="preserve">, although the intangible assets may be acquired from a related </w:t>
            </w:r>
            <w:r w:rsidR="00536521">
              <w:rPr>
                <w:color w:val="auto"/>
                <w:sz w:val="16"/>
                <w:szCs w:val="16"/>
                <w:lang w:val="en-GB"/>
              </w:rPr>
              <w:t xml:space="preserve">party </w:t>
            </w:r>
            <w:r w:rsidR="003267F4">
              <w:rPr>
                <w:color w:val="auto"/>
                <w:sz w:val="16"/>
                <w:szCs w:val="16"/>
                <w:lang w:val="en-GB"/>
              </w:rPr>
              <w:t>or a third party</w:t>
            </w:r>
            <w:r w:rsidR="004A560E">
              <w:rPr>
                <w:color w:val="auto"/>
                <w:sz w:val="16"/>
                <w:szCs w:val="16"/>
                <w:lang w:val="en-GB"/>
              </w:rPr>
              <w:t>.</w:t>
            </w:r>
          </w:p>
          <w:p w14:paraId="3A32CD44" w14:textId="77777777" w:rsidR="00C978A7" w:rsidRDefault="00C978A7" w:rsidP="002E326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9F96BB7" w14:textId="5F07C81F" w:rsidR="00C978A7" w:rsidRDefault="00C978A7" w:rsidP="002E326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C978A7">
              <w:rPr>
                <w:color w:val="auto"/>
                <w:sz w:val="16"/>
                <w:szCs w:val="16"/>
                <w:lang w:val="en-GB"/>
              </w:rPr>
              <w:t>The capital allowances on intangibles are given in relation to real capital expenditure.  In general, there is no allowance for depreciation or amortisation under Irish law, and the special relief is designed to change this treatment for certain specified assets.</w:t>
            </w:r>
          </w:p>
          <w:p w14:paraId="3D124554" w14:textId="77777777" w:rsidR="003267F4" w:rsidRDefault="003267F4" w:rsidP="002E326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3D84CA21" w14:textId="77AFB323" w:rsidR="00612A4E" w:rsidRPr="001F303B" w:rsidRDefault="002E3266" w:rsidP="002E326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Where, therefore, </w:t>
            </w:r>
            <w:r w:rsidRPr="002E3266">
              <w:rPr>
                <w:color w:val="auto"/>
                <w:sz w:val="16"/>
                <w:szCs w:val="16"/>
                <w:lang w:val="en-GB"/>
              </w:rPr>
              <w:t xml:space="preserve">expenditure on an internally developed intangible asset is treated as a revenue expense and is incurred </w:t>
            </w:r>
            <w:r w:rsidRPr="002E3266">
              <w:rPr>
                <w:color w:val="auto"/>
                <w:sz w:val="16"/>
                <w:szCs w:val="16"/>
                <w:lang w:val="en-GB"/>
              </w:rPr>
              <w:lastRenderedPageBreak/>
              <w:t>wholly and exclusively for the purposes of the trade, it is deductible in the accounting period in which the expenditure is incurred.</w:t>
            </w:r>
            <w:r>
              <w:rPr>
                <w:color w:val="auto"/>
                <w:sz w:val="16"/>
                <w:szCs w:val="16"/>
                <w:lang w:val="en-GB"/>
              </w:rPr>
              <w:t xml:space="preserve">  In principle, however, </w:t>
            </w:r>
            <w:r w:rsidR="004A560E">
              <w:rPr>
                <w:color w:val="auto"/>
                <w:sz w:val="16"/>
                <w:szCs w:val="16"/>
                <w:lang w:val="en-GB"/>
              </w:rPr>
              <w:t xml:space="preserve">capital expenditure on </w:t>
            </w:r>
            <w:r>
              <w:rPr>
                <w:color w:val="auto"/>
                <w:sz w:val="16"/>
                <w:szCs w:val="16"/>
                <w:lang w:val="en-GB"/>
              </w:rPr>
              <w:t>internally generated intangible assets could qualify for capital allowances.</w:t>
            </w:r>
          </w:p>
        </w:tc>
      </w:tr>
      <w:tr w:rsidR="009E71C6" w:rsidRPr="001F303B" w14:paraId="522ADD09"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1E4CF0AB" w14:textId="5E9210BE" w:rsidR="009E71C6" w:rsidRPr="001F303B" w:rsidRDefault="009E71C6" w:rsidP="0046408E">
            <w:pPr>
              <w:pStyle w:val="ListNumber"/>
              <w:tabs>
                <w:tab w:val="clear" w:pos="284"/>
              </w:tabs>
              <w:ind w:left="340" w:hanging="340"/>
              <w:jc w:val="left"/>
              <w:rPr>
                <w:b w:val="0"/>
                <w:sz w:val="16"/>
                <w:szCs w:val="16"/>
                <w:lang w:val="en-GB"/>
              </w:rPr>
            </w:pPr>
            <w:r w:rsidRPr="001F303B">
              <w:rPr>
                <w:b w:val="0"/>
                <w:sz w:val="16"/>
                <w:szCs w:val="16"/>
                <w:lang w:val="en-GB"/>
              </w:rPr>
              <w:lastRenderedPageBreak/>
              <w:t>Can a company in your MS obtain R&amp;D tax credits</w:t>
            </w:r>
            <w:r w:rsidR="003A1A3B" w:rsidRPr="001F303B">
              <w:rPr>
                <w:b w:val="0"/>
                <w:sz w:val="16"/>
                <w:szCs w:val="16"/>
                <w:lang w:val="en-GB"/>
              </w:rPr>
              <w:t xml:space="preserve"> (typically enhanced tax deduction or tax refund) </w:t>
            </w:r>
            <w:r w:rsidRPr="001F303B">
              <w:rPr>
                <w:b w:val="0"/>
                <w:sz w:val="16"/>
                <w:szCs w:val="16"/>
                <w:lang w:val="en-GB"/>
              </w:rPr>
              <w:t>for costs incurred</w:t>
            </w:r>
            <w:r w:rsidR="0046408E" w:rsidRPr="001F303B">
              <w:rPr>
                <w:b w:val="0"/>
                <w:sz w:val="16"/>
                <w:szCs w:val="16"/>
                <w:lang w:val="en-GB"/>
              </w:rPr>
              <w:t>, e.g.</w:t>
            </w:r>
            <w:r w:rsidRPr="001F303B">
              <w:rPr>
                <w:b w:val="0"/>
                <w:sz w:val="16"/>
                <w:szCs w:val="16"/>
                <w:lang w:val="en-GB"/>
              </w:rPr>
              <w:t xml:space="preserve"> in developing IP rights?</w:t>
            </w:r>
          </w:p>
        </w:tc>
        <w:tc>
          <w:tcPr>
            <w:tcW w:w="3933" w:type="dxa"/>
          </w:tcPr>
          <w:p w14:paraId="08B99236" w14:textId="5951AFCA" w:rsidR="009E71C6" w:rsidRPr="001F303B" w:rsidRDefault="002E3266" w:rsidP="003267F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A</w:t>
            </w:r>
            <w:r w:rsidRPr="002E3266">
              <w:rPr>
                <w:color w:val="auto"/>
                <w:sz w:val="16"/>
                <w:szCs w:val="16"/>
                <w:lang w:val="en-GB"/>
              </w:rPr>
              <w:t xml:space="preserve"> compan</w:t>
            </w:r>
            <w:r>
              <w:rPr>
                <w:color w:val="auto"/>
                <w:sz w:val="16"/>
                <w:szCs w:val="16"/>
                <w:lang w:val="en-GB"/>
              </w:rPr>
              <w:t>y</w:t>
            </w:r>
            <w:r w:rsidRPr="002E3266">
              <w:rPr>
                <w:color w:val="auto"/>
                <w:sz w:val="16"/>
                <w:szCs w:val="16"/>
                <w:lang w:val="en-GB"/>
              </w:rPr>
              <w:t xml:space="preserve"> locating </w:t>
            </w:r>
            <w:r>
              <w:rPr>
                <w:color w:val="auto"/>
                <w:sz w:val="16"/>
                <w:szCs w:val="16"/>
                <w:lang w:val="en-GB"/>
              </w:rPr>
              <w:t>its</w:t>
            </w:r>
            <w:r w:rsidRPr="002E3266">
              <w:rPr>
                <w:color w:val="auto"/>
                <w:sz w:val="16"/>
                <w:szCs w:val="16"/>
                <w:lang w:val="en-GB"/>
              </w:rPr>
              <w:t xml:space="preserve"> R&amp;D activities in Ireland</w:t>
            </w:r>
            <w:r>
              <w:rPr>
                <w:color w:val="auto"/>
                <w:sz w:val="16"/>
                <w:szCs w:val="16"/>
                <w:lang w:val="en-GB"/>
              </w:rPr>
              <w:t xml:space="preserve"> may qualify for certain exemptions</w:t>
            </w:r>
            <w:r w:rsidRPr="002E3266">
              <w:rPr>
                <w:color w:val="auto"/>
                <w:sz w:val="16"/>
                <w:szCs w:val="16"/>
                <w:lang w:val="en-GB"/>
              </w:rPr>
              <w:t xml:space="preserve"> (subject to certa</w:t>
            </w:r>
            <w:r w:rsidR="003267F4">
              <w:rPr>
                <w:color w:val="auto"/>
                <w:sz w:val="16"/>
                <w:szCs w:val="16"/>
                <w:lang w:val="en-GB"/>
              </w:rPr>
              <w:t>in conditions and limitations).  The two reliefs relate to expenditure on R&amp;D and expenditure on buildings in which R&amp;D is carried out.</w:t>
            </w:r>
          </w:p>
        </w:tc>
      </w:tr>
      <w:tr w:rsidR="009E71C6" w:rsidRPr="001F303B" w14:paraId="07DF5A91"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6E7DAE" w14:textId="5FF3FC2B" w:rsidR="009E71C6" w:rsidRPr="001F303B" w:rsidRDefault="009E71C6" w:rsidP="003A6F57">
            <w:pPr>
              <w:pStyle w:val="ListNumber"/>
              <w:tabs>
                <w:tab w:val="clear" w:pos="284"/>
              </w:tabs>
              <w:ind w:left="340" w:hanging="340"/>
              <w:jc w:val="left"/>
              <w:rPr>
                <w:b w:val="0"/>
                <w:sz w:val="16"/>
                <w:szCs w:val="16"/>
                <w:lang w:val="en-GB"/>
              </w:rPr>
            </w:pPr>
            <w:r w:rsidRPr="001F303B">
              <w:rPr>
                <w:b w:val="0"/>
                <w:sz w:val="16"/>
                <w:szCs w:val="16"/>
                <w:lang w:val="en-GB"/>
              </w:rPr>
              <w:t>If yes to 2</w:t>
            </w:r>
            <w:r w:rsidR="003A6F57" w:rsidRPr="001F303B">
              <w:rPr>
                <w:b w:val="0"/>
                <w:sz w:val="16"/>
                <w:szCs w:val="16"/>
                <w:lang w:val="en-GB"/>
              </w:rPr>
              <w:t>4</w:t>
            </w:r>
            <w:r w:rsidRPr="001F303B">
              <w:rPr>
                <w:b w:val="0"/>
                <w:sz w:val="16"/>
                <w:szCs w:val="16"/>
                <w:lang w:val="en-GB"/>
              </w:rPr>
              <w:t xml:space="preserve">, </w:t>
            </w:r>
          </w:p>
        </w:tc>
        <w:tc>
          <w:tcPr>
            <w:tcW w:w="3933" w:type="dxa"/>
          </w:tcPr>
          <w:p w14:paraId="16D86D21" w14:textId="77777777" w:rsidR="009E71C6" w:rsidRPr="001F303B"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1F303B" w14:paraId="4B34E7F6"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1EA21C68" w14:textId="77777777" w:rsidR="009E71C6" w:rsidRPr="001F303B" w:rsidRDefault="009E71C6" w:rsidP="00D67218">
            <w:pPr>
              <w:pStyle w:val="ListNumber"/>
              <w:numPr>
                <w:ilvl w:val="0"/>
                <w:numId w:val="21"/>
              </w:numPr>
              <w:ind w:left="714" w:hanging="357"/>
              <w:jc w:val="left"/>
              <w:rPr>
                <w:b w:val="0"/>
                <w:sz w:val="16"/>
                <w:szCs w:val="16"/>
                <w:lang w:val="en-GB"/>
              </w:rPr>
            </w:pPr>
            <w:r w:rsidRPr="001F303B">
              <w:rPr>
                <w:b w:val="0"/>
                <w:sz w:val="16"/>
                <w:szCs w:val="16"/>
                <w:lang w:val="en-GB"/>
              </w:rPr>
              <w:t>Please briefly explain the requirements which have to be met</w:t>
            </w:r>
            <w:r w:rsidR="00DC247D" w:rsidRPr="001F303B">
              <w:rPr>
                <w:b w:val="0"/>
                <w:sz w:val="16"/>
                <w:szCs w:val="16"/>
                <w:lang w:val="en-GB"/>
              </w:rPr>
              <w:t>, e.g. requirements for certain activity or successful development, etc.</w:t>
            </w:r>
          </w:p>
        </w:tc>
        <w:tc>
          <w:tcPr>
            <w:tcW w:w="3933" w:type="dxa"/>
          </w:tcPr>
          <w:p w14:paraId="7ABD3137" w14:textId="27D7EA41" w:rsidR="003267F4" w:rsidRDefault="003267F4" w:rsidP="003267F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E3266">
              <w:rPr>
                <w:color w:val="auto"/>
                <w:sz w:val="16"/>
                <w:szCs w:val="16"/>
                <w:lang w:val="en-GB"/>
              </w:rPr>
              <w:t xml:space="preserve">A company that incurs expenditure on R&amp;D may avail of a tax credit of 25% on the first €300,000 of R&amp;D expenditure incurred on or after 1 January 2014. </w:t>
            </w:r>
            <w:r>
              <w:rPr>
                <w:color w:val="auto"/>
                <w:sz w:val="16"/>
                <w:szCs w:val="16"/>
                <w:lang w:val="en-GB"/>
              </w:rPr>
              <w:t xml:space="preserve"> </w:t>
            </w:r>
            <w:r w:rsidRPr="002E3266">
              <w:rPr>
                <w:color w:val="auto"/>
                <w:sz w:val="16"/>
                <w:szCs w:val="16"/>
                <w:lang w:val="en-GB"/>
              </w:rPr>
              <w:t xml:space="preserve">The R&amp;D credit reduces a company’s corporation tax liability for the current year. </w:t>
            </w:r>
            <w:r>
              <w:rPr>
                <w:color w:val="auto"/>
                <w:sz w:val="16"/>
                <w:szCs w:val="16"/>
                <w:lang w:val="en-GB"/>
              </w:rPr>
              <w:t xml:space="preserve"> </w:t>
            </w:r>
            <w:r w:rsidRPr="002E3266">
              <w:rPr>
                <w:color w:val="auto"/>
                <w:sz w:val="16"/>
                <w:szCs w:val="16"/>
                <w:lang w:val="en-GB"/>
              </w:rPr>
              <w:t xml:space="preserve">The tax credit is in addition to the corporation tax deduction available at 12.5% for qualifying expenditure. </w:t>
            </w:r>
            <w:r>
              <w:rPr>
                <w:color w:val="auto"/>
                <w:sz w:val="16"/>
                <w:szCs w:val="16"/>
                <w:lang w:val="en-GB"/>
              </w:rPr>
              <w:t xml:space="preserve"> </w:t>
            </w:r>
            <w:r w:rsidRPr="002E3266">
              <w:rPr>
                <w:color w:val="auto"/>
                <w:sz w:val="16"/>
                <w:szCs w:val="16"/>
                <w:lang w:val="en-GB"/>
              </w:rPr>
              <w:t xml:space="preserve">The combined effect of these provisions is that it is possible to obtain tax relief at an effective rate of up to 37.5% of expenditure on R&amp;D. </w:t>
            </w:r>
            <w:r>
              <w:rPr>
                <w:color w:val="auto"/>
                <w:sz w:val="16"/>
                <w:szCs w:val="16"/>
                <w:lang w:val="en-GB"/>
              </w:rPr>
              <w:t xml:space="preserve"> </w:t>
            </w:r>
          </w:p>
          <w:p w14:paraId="4715F24E" w14:textId="77777777" w:rsidR="003267F4" w:rsidRDefault="003267F4" w:rsidP="003267F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69BE4671" w14:textId="620D649A" w:rsidR="003267F4" w:rsidRDefault="003267F4" w:rsidP="003267F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E3266">
              <w:rPr>
                <w:color w:val="auto"/>
                <w:sz w:val="16"/>
                <w:szCs w:val="16"/>
                <w:lang w:val="en-GB"/>
              </w:rPr>
              <w:t>The tax credit is available for offset against the current year corporation tax liability of the company or to be paid as ‘tax free’ remuneration to certain ‘key employees’ and any unused credit can be carried forward indefinitely to future periods.</w:t>
            </w:r>
            <w:r>
              <w:rPr>
                <w:color w:val="auto"/>
                <w:sz w:val="16"/>
                <w:szCs w:val="16"/>
                <w:lang w:val="en-GB"/>
              </w:rPr>
              <w:t xml:space="preserve"> </w:t>
            </w:r>
            <w:r w:rsidRPr="002E3266">
              <w:rPr>
                <w:color w:val="auto"/>
                <w:sz w:val="16"/>
                <w:szCs w:val="16"/>
                <w:lang w:val="en-GB"/>
              </w:rPr>
              <w:t xml:space="preserve"> Excess credits can also be carried back against corporation tax paid in the previous period. </w:t>
            </w:r>
            <w:r>
              <w:rPr>
                <w:color w:val="auto"/>
                <w:sz w:val="16"/>
                <w:szCs w:val="16"/>
                <w:lang w:val="en-GB"/>
              </w:rPr>
              <w:t xml:space="preserve"> </w:t>
            </w:r>
            <w:r w:rsidRPr="002E3266">
              <w:rPr>
                <w:color w:val="auto"/>
                <w:sz w:val="16"/>
                <w:szCs w:val="16"/>
                <w:lang w:val="en-GB"/>
              </w:rPr>
              <w:t xml:space="preserve">Alternatively, a company may, provided certain conditions are satisfied, claim to have any remaining excess credit paid to it by the Revenue. </w:t>
            </w:r>
            <w:r>
              <w:rPr>
                <w:color w:val="auto"/>
                <w:sz w:val="16"/>
                <w:szCs w:val="16"/>
                <w:lang w:val="en-GB"/>
              </w:rPr>
              <w:t xml:space="preserve"> </w:t>
            </w:r>
            <w:r w:rsidRPr="002E3266">
              <w:rPr>
                <w:color w:val="auto"/>
                <w:sz w:val="16"/>
                <w:szCs w:val="16"/>
                <w:lang w:val="en-GB"/>
              </w:rPr>
              <w:t xml:space="preserve">The maximum repayment which can be claimed is limited to the greater of: a) the corporation tax paid by the company for the preceding 10 accounting periods; or b) the payroll liabilities (i.e. PAYE, PRSI and levies) accounted for by the company in the accounting period in which the qualifying R&amp;D expenditure was incurred. </w:t>
            </w:r>
          </w:p>
          <w:p w14:paraId="1D7B3B35" w14:textId="77777777" w:rsidR="003267F4" w:rsidRDefault="003267F4" w:rsidP="003267F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4C28904E" w14:textId="671D4A75" w:rsidR="009E71C6" w:rsidRPr="001F303B" w:rsidRDefault="003267F4" w:rsidP="003267F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E3266">
              <w:rPr>
                <w:color w:val="auto"/>
                <w:sz w:val="16"/>
                <w:szCs w:val="16"/>
                <w:lang w:val="en-GB"/>
              </w:rPr>
              <w:t>Ir</w:t>
            </w:r>
            <w:r>
              <w:rPr>
                <w:color w:val="auto"/>
                <w:sz w:val="16"/>
                <w:szCs w:val="16"/>
                <w:lang w:val="en-GB"/>
              </w:rPr>
              <w:t xml:space="preserve">eland </w:t>
            </w:r>
            <w:r w:rsidRPr="002E3266">
              <w:rPr>
                <w:color w:val="auto"/>
                <w:sz w:val="16"/>
                <w:szCs w:val="16"/>
                <w:lang w:val="en-GB"/>
              </w:rPr>
              <w:t xml:space="preserve">also allows for a tax credit for capital expenditure on buildings or structures used for the purpose of carrying on R&amp;D activity. Expenditure in this context extends to spending on the construction or refurbishment of a building or structure to be used to facilitate R&amp;D. </w:t>
            </w:r>
            <w:r>
              <w:rPr>
                <w:color w:val="auto"/>
                <w:sz w:val="16"/>
                <w:szCs w:val="16"/>
                <w:lang w:val="en-GB"/>
              </w:rPr>
              <w:t xml:space="preserve"> </w:t>
            </w:r>
            <w:r w:rsidRPr="002E3266">
              <w:rPr>
                <w:color w:val="auto"/>
                <w:sz w:val="16"/>
                <w:szCs w:val="16"/>
                <w:lang w:val="en-GB"/>
              </w:rPr>
              <w:t xml:space="preserve">The tax credit amounts to 25% of the cost of the construction or refurbishment and is available on a proportional basis if at least 35% of the building is used for R&amp;D facilities. </w:t>
            </w:r>
            <w:r>
              <w:rPr>
                <w:color w:val="auto"/>
                <w:sz w:val="16"/>
                <w:szCs w:val="16"/>
                <w:lang w:val="en-GB"/>
              </w:rPr>
              <w:t xml:space="preserve"> </w:t>
            </w:r>
            <w:r w:rsidRPr="002E3266">
              <w:rPr>
                <w:color w:val="auto"/>
                <w:sz w:val="16"/>
                <w:szCs w:val="16"/>
                <w:lang w:val="en-GB"/>
              </w:rPr>
              <w:t>The full R&amp;D credit of 25% may be claimed in the year in which the expenditure was incurred. A 10 year claw back exists where the building or structure is sold or ceases to be used by the company for the purposes of R&amp;D or for the purposes of the same trade.</w:t>
            </w:r>
          </w:p>
        </w:tc>
      </w:tr>
      <w:tr w:rsidR="009E71C6" w:rsidRPr="001F303B" w14:paraId="66994BC9"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7B3AA39" w14:textId="77777777" w:rsidR="009E71C6" w:rsidRPr="001F303B" w:rsidRDefault="009E71C6" w:rsidP="000243B6">
            <w:pPr>
              <w:pStyle w:val="ListNumber"/>
              <w:numPr>
                <w:ilvl w:val="0"/>
                <w:numId w:val="21"/>
              </w:numPr>
              <w:ind w:left="714" w:hanging="357"/>
              <w:jc w:val="left"/>
              <w:rPr>
                <w:b w:val="0"/>
                <w:sz w:val="16"/>
                <w:szCs w:val="16"/>
                <w:lang w:val="en-GB"/>
              </w:rPr>
            </w:pPr>
            <w:r w:rsidRPr="001F303B">
              <w:rPr>
                <w:b w:val="0"/>
                <w:sz w:val="16"/>
                <w:szCs w:val="16"/>
                <w:lang w:val="en-GB"/>
              </w:rPr>
              <w:t xml:space="preserve">Can such credits also be obtained for costs that are ultimately reimbursed by a group member company to the company in your MS? </w:t>
            </w:r>
          </w:p>
        </w:tc>
        <w:tc>
          <w:tcPr>
            <w:tcW w:w="3933" w:type="dxa"/>
          </w:tcPr>
          <w:p w14:paraId="210DEF56" w14:textId="043EA0BB" w:rsidR="003267F4" w:rsidRDefault="003267F4" w:rsidP="003267F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E3266">
              <w:rPr>
                <w:color w:val="auto"/>
                <w:sz w:val="16"/>
                <w:szCs w:val="16"/>
                <w:lang w:val="en-GB"/>
              </w:rPr>
              <w:t xml:space="preserve">The </w:t>
            </w:r>
            <w:r>
              <w:rPr>
                <w:color w:val="auto"/>
                <w:sz w:val="16"/>
                <w:szCs w:val="16"/>
                <w:lang w:val="en-GB"/>
              </w:rPr>
              <w:t xml:space="preserve">R&amp;D </w:t>
            </w:r>
            <w:r w:rsidRPr="002E3266">
              <w:rPr>
                <w:color w:val="auto"/>
                <w:sz w:val="16"/>
                <w:szCs w:val="16"/>
                <w:lang w:val="en-GB"/>
              </w:rPr>
              <w:t xml:space="preserve">tax credit is available on a group basis in respect of group expenditure on R&amp;D. </w:t>
            </w:r>
            <w:r w:rsidR="00C978A7" w:rsidRPr="00C978A7">
              <w:rPr>
                <w:color w:val="auto"/>
                <w:sz w:val="16"/>
                <w:szCs w:val="16"/>
                <w:lang w:val="en-GB"/>
              </w:rPr>
              <w:t xml:space="preserve">However, where one member of the group is not within the charge to Irish tax, that member’s qualifying R&amp;D expenditure is not taken into account when calculating qualifying group expenditure.  In order to claim R&amp;D tax credit, comprehensive records </w:t>
            </w:r>
            <w:r w:rsidR="00C978A7" w:rsidRPr="00C978A7">
              <w:rPr>
                <w:color w:val="auto"/>
                <w:sz w:val="16"/>
                <w:szCs w:val="16"/>
                <w:lang w:val="en-GB"/>
              </w:rPr>
              <w:lastRenderedPageBreak/>
              <w:t>must be kept of, inter alia, the location of the R&amp;D and the personnel involved.</w:t>
            </w:r>
            <w:r>
              <w:rPr>
                <w:color w:val="auto"/>
                <w:sz w:val="16"/>
                <w:szCs w:val="16"/>
                <w:lang w:val="en-GB"/>
              </w:rPr>
              <w:t xml:space="preserve"> </w:t>
            </w:r>
            <w:r w:rsidRPr="002E3266">
              <w:rPr>
                <w:color w:val="auto"/>
                <w:sz w:val="16"/>
                <w:szCs w:val="16"/>
                <w:lang w:val="en-GB"/>
              </w:rPr>
              <w:t xml:space="preserve">Relief is also available for a company that has not carried on all of the R&amp;D itself: </w:t>
            </w:r>
          </w:p>
          <w:p w14:paraId="2EA381D9" w14:textId="77777777" w:rsidR="003267F4" w:rsidRDefault="003267F4" w:rsidP="003267F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51B91FDF" w14:textId="77777777" w:rsidR="003267F4" w:rsidRDefault="003267F4" w:rsidP="003267F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E3266">
              <w:rPr>
                <w:color w:val="auto"/>
                <w:sz w:val="16"/>
                <w:szCs w:val="16"/>
                <w:lang w:val="en-GB"/>
              </w:rPr>
              <w:t>A company which incurs expenditure on R&amp;D can claim credit for certain amounts paid to a university to carry out R&amp;D activities on its behalf.</w:t>
            </w:r>
            <w:r>
              <w:rPr>
                <w:color w:val="auto"/>
                <w:sz w:val="16"/>
                <w:szCs w:val="16"/>
                <w:lang w:val="en-GB"/>
              </w:rPr>
              <w:t xml:space="preserve"> </w:t>
            </w:r>
            <w:r w:rsidRPr="002E3266">
              <w:rPr>
                <w:color w:val="auto"/>
                <w:sz w:val="16"/>
                <w:szCs w:val="16"/>
                <w:lang w:val="en-GB"/>
              </w:rPr>
              <w:t xml:space="preserve"> Relief in this case will be restricted to so much of the payment to the university as does not exceed the greater of €100,000 or 5% of the expenditure incurred by the company itself on R&amp;D activities; and </w:t>
            </w:r>
          </w:p>
          <w:p w14:paraId="46089723" w14:textId="77777777" w:rsidR="003267F4" w:rsidRDefault="003267F4" w:rsidP="003267F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6FFFFBB" w14:textId="77777777" w:rsidR="009E71C6" w:rsidRDefault="003267F4" w:rsidP="003267F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E3266">
              <w:rPr>
                <w:color w:val="auto"/>
                <w:sz w:val="16"/>
                <w:szCs w:val="16"/>
                <w:lang w:val="en-GB"/>
              </w:rPr>
              <w:t xml:space="preserve">A company which incurs expenditure on R&amp;D can claim credit for certain amounts paid to another unconnected person (a person other than a university) to carry out R&amp;D activities on its behalf. Relief in this case will be restricted to so much of the payment to the other person as does not exceed the greater of €100,000 or 15% of the expenditure incurred by the company itself on R&amp;D activities. </w:t>
            </w:r>
          </w:p>
          <w:p w14:paraId="66028CF6" w14:textId="77777777" w:rsidR="00D257EF" w:rsidRDefault="00D257EF" w:rsidP="003267F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52962F16" w14:textId="4FEB83D9" w:rsidR="00D257EF" w:rsidRPr="001F303B" w:rsidRDefault="00D257EF" w:rsidP="003267F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D257EF">
              <w:rPr>
                <w:color w:val="auto"/>
                <w:sz w:val="16"/>
                <w:szCs w:val="16"/>
                <w:lang w:val="en-GB"/>
              </w:rPr>
              <w:t xml:space="preserve">There are certain limitations on a company claiming the R&amp;D tax credit where that company subcontracts the research (either to a commercial entity or to a university).  On the other hand, where a company receives funding from a third party to carry out research activities, its ability to claim R&amp;D tax credits will continue to depend upon whether it incurred the expenditure.  In certain circumstances, therefore, it may be possible for R&amp;D tax credits to be claimed where all or part of the expenditure is funded by, for instance, a customer (either a </w:t>
            </w:r>
            <w:r>
              <w:rPr>
                <w:color w:val="auto"/>
                <w:sz w:val="16"/>
                <w:szCs w:val="16"/>
                <w:lang w:val="en-GB"/>
              </w:rPr>
              <w:t>related party or a third party)</w:t>
            </w:r>
            <w:r w:rsidRPr="00D257EF">
              <w:rPr>
                <w:color w:val="auto"/>
                <w:sz w:val="16"/>
                <w:szCs w:val="16"/>
                <w:lang w:val="en-GB"/>
              </w:rPr>
              <w:t>. This is subject to the caveat that grants received from the Irish state, or any member state of the EU or EEA, must be deducted from qualifying R&amp;D expenditure.</w:t>
            </w:r>
          </w:p>
        </w:tc>
      </w:tr>
      <w:tr w:rsidR="009E71C6" w:rsidRPr="001F303B" w14:paraId="218C0310"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21FD5455" w14:textId="77777777" w:rsidR="009E71C6" w:rsidRPr="001F303B" w:rsidRDefault="009E71C6" w:rsidP="009E71C6">
            <w:pPr>
              <w:pStyle w:val="ListNumber"/>
              <w:tabs>
                <w:tab w:val="clear" w:pos="284"/>
              </w:tabs>
              <w:ind w:left="340" w:hanging="340"/>
              <w:jc w:val="left"/>
              <w:rPr>
                <w:b w:val="0"/>
                <w:sz w:val="16"/>
                <w:szCs w:val="16"/>
                <w:lang w:val="en-GB"/>
              </w:rPr>
            </w:pPr>
            <w:r w:rsidRPr="001F303B">
              <w:rPr>
                <w:b w:val="0"/>
                <w:sz w:val="16"/>
                <w:szCs w:val="16"/>
                <w:lang w:val="en-GB"/>
              </w:rPr>
              <w:lastRenderedPageBreak/>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3933" w:type="dxa"/>
          </w:tcPr>
          <w:p w14:paraId="0DE192FD" w14:textId="5FC680A8" w:rsidR="00C508F8" w:rsidRDefault="007B62B1" w:rsidP="00C508F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In principle, c</w:t>
            </w:r>
            <w:r w:rsidRPr="007B62B1">
              <w:rPr>
                <w:color w:val="auto"/>
                <w:sz w:val="16"/>
                <w:szCs w:val="16"/>
                <w:lang w:val="en-GB"/>
              </w:rPr>
              <w:t xml:space="preserve">ompanies are chargeable to </w:t>
            </w:r>
            <w:r w:rsidR="00C508F8">
              <w:rPr>
                <w:color w:val="auto"/>
                <w:sz w:val="16"/>
                <w:szCs w:val="16"/>
                <w:lang w:val="en-GB"/>
              </w:rPr>
              <w:t xml:space="preserve">CGT at </w:t>
            </w:r>
            <w:r w:rsidRPr="007B62B1">
              <w:rPr>
                <w:color w:val="auto"/>
                <w:sz w:val="16"/>
                <w:szCs w:val="16"/>
                <w:lang w:val="en-GB"/>
              </w:rPr>
              <w:t>33% in respect of gains arising on the disposal of capital assets</w:t>
            </w:r>
            <w:r w:rsidR="00C508F8">
              <w:rPr>
                <w:color w:val="auto"/>
                <w:sz w:val="16"/>
                <w:szCs w:val="16"/>
                <w:lang w:val="en-GB"/>
              </w:rPr>
              <w:t>, including intellectual property</w:t>
            </w:r>
            <w:r w:rsidR="004A560E">
              <w:rPr>
                <w:color w:val="auto"/>
                <w:sz w:val="16"/>
                <w:szCs w:val="16"/>
                <w:lang w:val="en-GB"/>
              </w:rPr>
              <w:t>.</w:t>
            </w:r>
          </w:p>
          <w:p w14:paraId="5BF1BB4D" w14:textId="77777777" w:rsidR="00C508F8" w:rsidRDefault="00C508F8" w:rsidP="00C508F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F72A008" w14:textId="77777777" w:rsidR="009E71C6" w:rsidRDefault="00C508F8" w:rsidP="00C508F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However, Ireland </w:t>
            </w:r>
            <w:r w:rsidR="007B62B1" w:rsidRPr="007B62B1">
              <w:rPr>
                <w:color w:val="auto"/>
                <w:sz w:val="16"/>
                <w:szCs w:val="16"/>
                <w:lang w:val="en-GB"/>
              </w:rPr>
              <w:t xml:space="preserve">provides </w:t>
            </w:r>
            <w:r>
              <w:rPr>
                <w:color w:val="auto"/>
                <w:sz w:val="16"/>
                <w:szCs w:val="16"/>
                <w:lang w:val="en-GB"/>
              </w:rPr>
              <w:t xml:space="preserve">for a participation </w:t>
            </w:r>
            <w:r w:rsidR="007B62B1" w:rsidRPr="007B62B1">
              <w:rPr>
                <w:color w:val="auto"/>
                <w:sz w:val="16"/>
                <w:szCs w:val="16"/>
                <w:lang w:val="en-GB"/>
              </w:rPr>
              <w:t>exemption from CGT on the disposal of shares in a qualifying company.</w:t>
            </w:r>
            <w:r>
              <w:rPr>
                <w:color w:val="auto"/>
                <w:sz w:val="16"/>
                <w:szCs w:val="16"/>
                <w:lang w:val="en-GB"/>
              </w:rPr>
              <w:t xml:space="preserve"> </w:t>
            </w:r>
            <w:r w:rsidR="007B62B1" w:rsidRPr="007B62B1">
              <w:rPr>
                <w:color w:val="auto"/>
                <w:sz w:val="16"/>
                <w:szCs w:val="16"/>
                <w:lang w:val="en-GB"/>
              </w:rPr>
              <w:t xml:space="preserve"> There are a number of conditions, including, the company must hold at least 5% of the shares of the company being disposed of for a minimum of 12 months; the company being disposed of must be EU/ tax treaty resident and must not derive its value from land in Ireland and the company being disposed of or the group of companies must pass a ‘trading’ test at the time of the disposal.</w:t>
            </w:r>
          </w:p>
          <w:p w14:paraId="5B72258D" w14:textId="77777777" w:rsidR="00C508F8" w:rsidRDefault="00C508F8" w:rsidP="00C508F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45177979" w14:textId="77777777" w:rsidR="00C508F8" w:rsidRDefault="00C508F8" w:rsidP="00C508F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This participation exemption may be utilised to dispose of shares in a company owning intellectual property.</w:t>
            </w:r>
          </w:p>
          <w:p w14:paraId="309BFC56" w14:textId="77777777" w:rsidR="00C508F8" w:rsidRDefault="00C508F8" w:rsidP="00C508F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0E991374" w14:textId="29CA67F1" w:rsidR="00C508F8" w:rsidRPr="001F303B" w:rsidRDefault="00C508F8" w:rsidP="00C508F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The statute of limitations in relation to tax is, generally, four years and it would be open to the Revenue to challenge the valuation of the intellectual property during this period.</w:t>
            </w:r>
          </w:p>
        </w:tc>
      </w:tr>
      <w:tr w:rsidR="009E71C6" w:rsidRPr="001F303B" w14:paraId="4309776C"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35E3FF4" w14:textId="6B2C3FDD" w:rsidR="009E71C6" w:rsidRPr="001F303B" w:rsidRDefault="009E71C6" w:rsidP="00D67218">
            <w:pPr>
              <w:pStyle w:val="ListNumber"/>
              <w:tabs>
                <w:tab w:val="clear" w:pos="284"/>
              </w:tabs>
              <w:ind w:left="340" w:hanging="340"/>
              <w:jc w:val="left"/>
              <w:rPr>
                <w:b w:val="0"/>
                <w:sz w:val="16"/>
                <w:szCs w:val="16"/>
                <w:lang w:val="en-GB"/>
              </w:rPr>
            </w:pPr>
            <w:r w:rsidRPr="001F303B">
              <w:rPr>
                <w:b w:val="0"/>
                <w:sz w:val="16"/>
                <w:szCs w:val="16"/>
                <w:lang w:val="en-GB"/>
              </w:rPr>
              <w:t>If no to 2</w:t>
            </w:r>
            <w:r w:rsidR="003A6F57" w:rsidRPr="001F303B">
              <w:rPr>
                <w:b w:val="0"/>
                <w:sz w:val="16"/>
                <w:szCs w:val="16"/>
                <w:lang w:val="en-GB"/>
              </w:rPr>
              <w:t>6</w:t>
            </w:r>
            <w:r w:rsidRPr="001F303B">
              <w:rPr>
                <w:b w:val="0"/>
                <w:sz w:val="16"/>
                <w:szCs w:val="16"/>
                <w:lang w:val="en-GB"/>
              </w:rPr>
              <w:t xml:space="preserve">, </w:t>
            </w:r>
            <w:r w:rsidR="003949EE" w:rsidRPr="001F303B">
              <w:rPr>
                <w:b w:val="0"/>
                <w:sz w:val="16"/>
                <w:szCs w:val="16"/>
                <w:lang w:val="en-GB"/>
              </w:rPr>
              <w:t>i.e. your MS would impose tax on the disposal,</w:t>
            </w:r>
          </w:p>
          <w:p w14:paraId="21C81D87" w14:textId="77777777" w:rsidR="009E71C6" w:rsidRPr="001F303B" w:rsidRDefault="009E71C6" w:rsidP="009E71C6">
            <w:pPr>
              <w:pStyle w:val="ListNumber"/>
              <w:numPr>
                <w:ilvl w:val="0"/>
                <w:numId w:val="0"/>
              </w:numPr>
              <w:ind w:left="340"/>
              <w:rPr>
                <w:b w:val="0"/>
                <w:sz w:val="16"/>
                <w:szCs w:val="16"/>
                <w:lang w:val="en-GB"/>
              </w:rPr>
            </w:pPr>
          </w:p>
        </w:tc>
        <w:tc>
          <w:tcPr>
            <w:tcW w:w="3933" w:type="dxa"/>
          </w:tcPr>
          <w:p w14:paraId="15218C20" w14:textId="77777777" w:rsidR="009E71C6" w:rsidRPr="001F303B"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1F303B" w14:paraId="21A4BFC1"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5D37553B" w14:textId="77777777" w:rsidR="009E71C6" w:rsidRPr="001F303B" w:rsidRDefault="009E71C6" w:rsidP="000243B6">
            <w:pPr>
              <w:pStyle w:val="ListNumber"/>
              <w:numPr>
                <w:ilvl w:val="0"/>
                <w:numId w:val="22"/>
              </w:numPr>
              <w:ind w:left="714" w:hanging="357"/>
              <w:jc w:val="left"/>
              <w:rPr>
                <w:b w:val="0"/>
                <w:sz w:val="16"/>
                <w:szCs w:val="16"/>
                <w:lang w:val="en-GB"/>
              </w:rPr>
            </w:pPr>
            <w:r w:rsidRPr="001F303B">
              <w:rPr>
                <w:b w:val="0"/>
                <w:sz w:val="16"/>
                <w:szCs w:val="16"/>
                <w:lang w:val="en-GB"/>
              </w:rPr>
              <w:lastRenderedPageBreak/>
              <w:t>Is the relevant capital gains tax rate lower than the standard rate?</w:t>
            </w:r>
          </w:p>
        </w:tc>
        <w:tc>
          <w:tcPr>
            <w:tcW w:w="3933" w:type="dxa"/>
          </w:tcPr>
          <w:p w14:paraId="2ECDA0F6" w14:textId="55025B58" w:rsidR="009E71C6" w:rsidRPr="001F303B" w:rsidRDefault="00C508F8"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9E71C6" w:rsidRPr="001F303B" w14:paraId="1AE7C82C"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85D2668" w14:textId="32C127B6" w:rsidR="009E71C6" w:rsidRPr="001F303B" w:rsidRDefault="003949EE" w:rsidP="003949EE">
            <w:pPr>
              <w:pStyle w:val="ListNumber"/>
              <w:numPr>
                <w:ilvl w:val="0"/>
                <w:numId w:val="22"/>
              </w:numPr>
              <w:jc w:val="left"/>
              <w:rPr>
                <w:b w:val="0"/>
                <w:sz w:val="16"/>
                <w:szCs w:val="16"/>
                <w:lang w:val="en-GB"/>
              </w:rPr>
            </w:pPr>
            <w:r w:rsidRPr="001F303B">
              <w:rPr>
                <w:b w:val="0"/>
                <w:sz w:val="16"/>
                <w:szCs w:val="16"/>
                <w:lang w:val="en-GB"/>
              </w:rPr>
              <w:t xml:space="preserve">Does taxation arise as a result of an </w:t>
            </w:r>
            <w:r w:rsidR="00A30052" w:rsidRPr="001F303B">
              <w:rPr>
                <w:b w:val="0"/>
                <w:sz w:val="16"/>
                <w:szCs w:val="16"/>
                <w:lang w:val="en-GB"/>
              </w:rPr>
              <w:t>anti-abuse provision or similar</w:t>
            </w:r>
            <w:r w:rsidR="009E71C6" w:rsidRPr="001F303B">
              <w:rPr>
                <w:b w:val="0"/>
                <w:sz w:val="16"/>
                <w:szCs w:val="16"/>
                <w:lang w:val="en-GB"/>
              </w:rPr>
              <w:t xml:space="preserve">? </w:t>
            </w:r>
          </w:p>
        </w:tc>
        <w:tc>
          <w:tcPr>
            <w:tcW w:w="3933" w:type="dxa"/>
          </w:tcPr>
          <w:p w14:paraId="38972EB6" w14:textId="56773428" w:rsidR="009E71C6" w:rsidRPr="001F303B" w:rsidRDefault="00C508F8"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4E06FE" w:rsidRPr="001F303B" w14:paraId="71F12C13"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48F70179" w14:textId="77777777" w:rsidR="004E06FE" w:rsidRPr="001F303B" w:rsidRDefault="004E06FE" w:rsidP="004E06FE">
            <w:pPr>
              <w:pStyle w:val="ListNumber"/>
              <w:numPr>
                <w:ilvl w:val="0"/>
                <w:numId w:val="22"/>
              </w:numPr>
              <w:ind w:left="714" w:hanging="357"/>
              <w:jc w:val="left"/>
              <w:rPr>
                <w:sz w:val="16"/>
                <w:szCs w:val="16"/>
                <w:lang w:val="en-GB"/>
              </w:rPr>
            </w:pPr>
            <w:r w:rsidRPr="001F303B">
              <w:rPr>
                <w:b w:val="0"/>
                <w:sz w:val="16"/>
                <w:szCs w:val="16"/>
                <w:lang w:val="en-GB"/>
              </w:rPr>
              <w:t>Would any R&amp;D tax credits obtained in the past be reversed upon a disposal?</w:t>
            </w:r>
          </w:p>
        </w:tc>
        <w:tc>
          <w:tcPr>
            <w:tcW w:w="3933" w:type="dxa"/>
          </w:tcPr>
          <w:p w14:paraId="47004F5B" w14:textId="71B1639E" w:rsidR="004E06FE" w:rsidRPr="001F303B" w:rsidRDefault="00C508F8" w:rsidP="00C508F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C508F8">
              <w:rPr>
                <w:color w:val="auto"/>
                <w:sz w:val="16"/>
                <w:szCs w:val="16"/>
                <w:lang w:val="en-IE"/>
              </w:rPr>
              <w:t xml:space="preserve">The </w:t>
            </w:r>
            <w:r>
              <w:rPr>
                <w:color w:val="auto"/>
                <w:sz w:val="16"/>
                <w:szCs w:val="16"/>
                <w:lang w:val="en-IE"/>
              </w:rPr>
              <w:t xml:space="preserve">R&amp;D tax </w:t>
            </w:r>
            <w:r w:rsidRPr="00C508F8">
              <w:rPr>
                <w:color w:val="auto"/>
                <w:sz w:val="16"/>
                <w:szCs w:val="16"/>
                <w:lang w:val="en-IE"/>
              </w:rPr>
              <w:t xml:space="preserve">credit </w:t>
            </w:r>
            <w:r>
              <w:rPr>
                <w:color w:val="auto"/>
                <w:sz w:val="16"/>
                <w:szCs w:val="16"/>
                <w:lang w:val="en-IE"/>
              </w:rPr>
              <w:t xml:space="preserve">in respect of buildings </w:t>
            </w:r>
            <w:r w:rsidRPr="00C508F8">
              <w:rPr>
                <w:color w:val="auto"/>
                <w:sz w:val="16"/>
                <w:szCs w:val="16"/>
                <w:lang w:val="en-IE"/>
              </w:rPr>
              <w:t>is claimable as long as there is a minimum 35% usage of the building for R&amp;D activity over a period of four years.</w:t>
            </w:r>
            <w:r>
              <w:rPr>
                <w:color w:val="auto"/>
                <w:sz w:val="16"/>
                <w:szCs w:val="16"/>
                <w:lang w:val="en-IE"/>
              </w:rPr>
              <w:t xml:space="preserve"> </w:t>
            </w:r>
            <w:r w:rsidRPr="00C508F8">
              <w:rPr>
                <w:color w:val="auto"/>
                <w:sz w:val="16"/>
                <w:szCs w:val="16"/>
                <w:lang w:val="en-IE"/>
              </w:rPr>
              <w:t xml:space="preserve"> The tax credit is clawed back if, within ten years of the accounting period for which a credit is claimed, the building or structure is sold, or is used for purposes other than either the carrying on of R&amp;D activities or the same trade that was carried on by the company at the beginning of the specified relevant period and to which the R&amp;D activity was related.</w:t>
            </w:r>
            <w:r>
              <w:rPr>
                <w:color w:val="auto"/>
                <w:sz w:val="16"/>
                <w:szCs w:val="16"/>
                <w:lang w:val="en-IE"/>
              </w:rPr>
              <w:t xml:space="preserve"> </w:t>
            </w:r>
            <w:r w:rsidRPr="00C508F8">
              <w:rPr>
                <w:color w:val="auto"/>
                <w:sz w:val="16"/>
                <w:szCs w:val="16"/>
                <w:lang w:val="en-IE"/>
              </w:rPr>
              <w:t xml:space="preserve"> Revenue will claw back both the tax credit already used to reduce tax, and withdraw any unused tax credits.</w:t>
            </w:r>
          </w:p>
        </w:tc>
      </w:tr>
      <w:tr w:rsidR="009E71C6" w:rsidRPr="001F303B" w14:paraId="17AFC0A0"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34C2D2" w14:textId="77777777" w:rsidR="00DC247D" w:rsidRPr="001F303B" w:rsidRDefault="00DC247D" w:rsidP="00D67218">
            <w:pPr>
              <w:pStyle w:val="ListNumber"/>
              <w:numPr>
                <w:ilvl w:val="0"/>
                <w:numId w:val="22"/>
              </w:numPr>
              <w:ind w:left="714" w:hanging="357"/>
              <w:jc w:val="left"/>
              <w:rPr>
                <w:b w:val="0"/>
                <w:sz w:val="16"/>
                <w:szCs w:val="16"/>
                <w:lang w:val="en-GB"/>
              </w:rPr>
            </w:pPr>
            <w:r w:rsidRPr="001F303B">
              <w:rPr>
                <w:b w:val="0"/>
                <w:sz w:val="16"/>
                <w:szCs w:val="16"/>
                <w:lang w:val="en-GB"/>
              </w:rPr>
              <w:t>Can a ruling confirming the value of the IP be obtained?</w:t>
            </w:r>
          </w:p>
        </w:tc>
        <w:tc>
          <w:tcPr>
            <w:tcW w:w="3933" w:type="dxa"/>
          </w:tcPr>
          <w:p w14:paraId="52295ACB" w14:textId="7E8F24A2" w:rsidR="00D6697D" w:rsidRPr="00D6697D" w:rsidRDefault="00D6697D" w:rsidP="00D6697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The view of Revenue is that t</w:t>
            </w:r>
            <w:r w:rsidRPr="00D6697D">
              <w:rPr>
                <w:color w:val="auto"/>
                <w:sz w:val="16"/>
                <w:szCs w:val="16"/>
                <w:lang w:val="en-GB"/>
              </w:rPr>
              <w:t>here should be a very limited number of circumstances where a taxpayer should require an opinion/confirmation from Revenue in advance of a transaction or event actually taking place.</w:t>
            </w:r>
          </w:p>
          <w:p w14:paraId="178D0C31" w14:textId="77777777" w:rsidR="00D6697D" w:rsidRPr="00D6697D" w:rsidRDefault="00D6697D" w:rsidP="00D6697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547D4925" w14:textId="77777777" w:rsidR="00D6697D" w:rsidRDefault="00D6697D" w:rsidP="00D6697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D6697D">
              <w:rPr>
                <w:color w:val="auto"/>
                <w:sz w:val="16"/>
                <w:szCs w:val="16"/>
                <w:lang w:val="en-GB"/>
              </w:rPr>
              <w:t>Any opinion/confirmation in relation to a proposed transaction or business activity is appropriate only where the circumstances are complex, or unusual, or information is not readily available, or there is genuine uncertainty in relation to the interpretation or application of the relevant tax/duty rules.</w:t>
            </w:r>
          </w:p>
          <w:p w14:paraId="37988CCC" w14:textId="77777777" w:rsidR="00415D47" w:rsidRDefault="00415D47" w:rsidP="00D6697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725E38CF" w14:textId="7335E08B" w:rsidR="00415D47" w:rsidRDefault="00415D47" w:rsidP="00D6697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The Revenue specifically states that it will give an opinion on whether exploitation of intellectual property amounts to a trade.</w:t>
            </w:r>
          </w:p>
          <w:p w14:paraId="656BF8AA" w14:textId="77777777" w:rsidR="00D6697D" w:rsidRDefault="00D6697D" w:rsidP="00D6697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1F22DE1D" w14:textId="1919839A" w:rsidR="00D6697D" w:rsidRPr="001F303B" w:rsidRDefault="00D6697D" w:rsidP="00D6697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In order to obtain an opinion/confirmation of the value of the IP, it would be necessary for the above criteria to be fulfilled.</w:t>
            </w:r>
          </w:p>
        </w:tc>
      </w:tr>
      <w:tr w:rsidR="009E71C6" w:rsidRPr="001F303B" w14:paraId="041330EA" w14:textId="77777777" w:rsidTr="00447F72">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C7D758B" w14:textId="10761672" w:rsidR="009E71C6" w:rsidRPr="001F303B" w:rsidRDefault="009E71C6" w:rsidP="00427661">
            <w:pPr>
              <w:rPr>
                <w:lang w:val="en-GB"/>
              </w:rPr>
            </w:pPr>
            <w:r w:rsidRPr="001F303B">
              <w:rPr>
                <w:i/>
                <w:sz w:val="16"/>
                <w:szCs w:val="16"/>
                <w:lang w:val="en-GB"/>
              </w:rPr>
              <w:t>Royalty and other IP costs</w:t>
            </w:r>
          </w:p>
        </w:tc>
      </w:tr>
      <w:tr w:rsidR="009E71C6" w:rsidRPr="001F303B" w14:paraId="38ACECB0"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F482532" w14:textId="77777777" w:rsidR="009E71C6" w:rsidRPr="001F303B" w:rsidRDefault="009E71C6" w:rsidP="000E3D43">
            <w:pPr>
              <w:pStyle w:val="ListNumber"/>
              <w:tabs>
                <w:tab w:val="clear" w:pos="284"/>
              </w:tabs>
              <w:ind w:left="340" w:hanging="340"/>
              <w:jc w:val="left"/>
              <w:rPr>
                <w:b w:val="0"/>
                <w:i/>
                <w:sz w:val="16"/>
                <w:szCs w:val="16"/>
                <w:lang w:val="en-GB"/>
              </w:rPr>
            </w:pPr>
            <w:r w:rsidRPr="001F303B">
              <w:rPr>
                <w:b w:val="0"/>
                <w:sz w:val="16"/>
                <w:szCs w:val="16"/>
                <w:lang w:val="en-GB"/>
              </w:rPr>
              <w:t xml:space="preserve">Is royalty paid by a company in your MS </w:t>
            </w:r>
            <w:r w:rsidR="000E3D43" w:rsidRPr="001F303B">
              <w:rPr>
                <w:b w:val="0"/>
                <w:sz w:val="16"/>
                <w:szCs w:val="16"/>
                <w:lang w:val="en-GB"/>
              </w:rPr>
              <w:t xml:space="preserve">to a group member company in another MS or for </w:t>
            </w:r>
            <w:r w:rsidRPr="001F303B">
              <w:rPr>
                <w:b w:val="0"/>
                <w:sz w:val="16"/>
                <w:szCs w:val="16"/>
                <w:lang w:val="en-GB"/>
              </w:rPr>
              <w:t>utilization of IP tax deductible?</w:t>
            </w:r>
          </w:p>
        </w:tc>
        <w:tc>
          <w:tcPr>
            <w:tcW w:w="3933" w:type="dxa"/>
          </w:tcPr>
          <w:p w14:paraId="3DC7E51A" w14:textId="585CDFC6" w:rsidR="009E71C6" w:rsidRPr="001F303B" w:rsidRDefault="00435EEE" w:rsidP="0028402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F303B">
              <w:rPr>
                <w:color w:val="auto"/>
                <w:sz w:val="16"/>
                <w:szCs w:val="16"/>
                <w:lang w:val="en-GB"/>
              </w:rPr>
              <w:t xml:space="preserve">Yes. </w:t>
            </w:r>
            <w:r w:rsidRPr="001F303B">
              <w:rPr>
                <w:rFonts w:cs="Arial"/>
                <w:color w:val="auto"/>
                <w:sz w:val="16"/>
                <w:szCs w:val="16"/>
                <w:shd w:val="clear" w:color="auto" w:fill="FFFFFF"/>
                <w:lang w:val="en-GB"/>
              </w:rPr>
              <w:t xml:space="preserve">Royalties are generally deductible to the extent that they are incurred wholly and exclusively for the purposes of the company’s business (payments to </w:t>
            </w:r>
            <w:r w:rsidR="007B62B1">
              <w:rPr>
                <w:rFonts w:cs="Arial"/>
                <w:color w:val="auto"/>
                <w:sz w:val="16"/>
                <w:szCs w:val="16"/>
                <w:shd w:val="clear" w:color="auto" w:fill="FFFFFF"/>
                <w:lang w:val="en-GB"/>
              </w:rPr>
              <w:t>ass</w:t>
            </w:r>
            <w:r w:rsidRPr="001F303B">
              <w:rPr>
                <w:rFonts w:cs="Arial"/>
                <w:color w:val="auto"/>
                <w:sz w:val="16"/>
                <w:szCs w:val="16"/>
                <w:shd w:val="clear" w:color="auto" w:fill="FFFFFF"/>
                <w:lang w:val="en-GB"/>
              </w:rPr>
              <w:t>ociated companies, particularly those outside the scop</w:t>
            </w:r>
            <w:r w:rsidR="00415D47">
              <w:rPr>
                <w:rFonts w:cs="Arial"/>
                <w:color w:val="auto"/>
                <w:sz w:val="16"/>
                <w:szCs w:val="16"/>
                <w:shd w:val="clear" w:color="auto" w:fill="FFFFFF"/>
                <w:lang w:val="en-GB"/>
              </w:rPr>
              <w:t>e of Irish tax, may be scrutinis</w:t>
            </w:r>
            <w:r w:rsidRPr="001F303B">
              <w:rPr>
                <w:rFonts w:cs="Arial"/>
                <w:color w:val="auto"/>
                <w:sz w:val="16"/>
                <w:szCs w:val="16"/>
                <w:shd w:val="clear" w:color="auto" w:fill="FFFFFF"/>
                <w:lang w:val="en-GB"/>
              </w:rPr>
              <w:t>ed more closely in this regard).</w:t>
            </w:r>
            <w:r w:rsidR="00284021">
              <w:rPr>
                <w:rFonts w:cs="Arial"/>
                <w:color w:val="auto"/>
                <w:sz w:val="16"/>
                <w:szCs w:val="16"/>
                <w:shd w:val="clear" w:color="auto" w:fill="FFFFFF"/>
                <w:lang w:val="en-GB"/>
              </w:rPr>
              <w:t xml:space="preserve"> </w:t>
            </w:r>
            <w:r w:rsidRPr="001F303B">
              <w:rPr>
                <w:rFonts w:cs="Arial"/>
                <w:color w:val="auto"/>
                <w:sz w:val="16"/>
                <w:szCs w:val="16"/>
                <w:shd w:val="clear" w:color="auto" w:fill="FFFFFF"/>
                <w:lang w:val="en-GB"/>
              </w:rPr>
              <w:t xml:space="preserve"> Patent royalties are, however, generally deducted as a</w:t>
            </w:r>
            <w:r w:rsidR="00284021">
              <w:rPr>
                <w:rFonts w:cs="Arial"/>
                <w:color w:val="auto"/>
                <w:sz w:val="16"/>
                <w:szCs w:val="16"/>
                <w:shd w:val="clear" w:color="auto" w:fill="FFFFFF"/>
                <w:lang w:val="en-GB"/>
              </w:rPr>
              <w:t xml:space="preserve"> </w:t>
            </w:r>
            <w:r w:rsidRPr="001F303B">
              <w:rPr>
                <w:rStyle w:val="emph-i"/>
                <w:rFonts w:cs="Arial"/>
                <w:i/>
                <w:iCs/>
                <w:color w:val="auto"/>
                <w:sz w:val="16"/>
                <w:szCs w:val="16"/>
                <w:shd w:val="clear" w:color="auto" w:fill="FFFFFF"/>
                <w:lang w:val="en-GB"/>
              </w:rPr>
              <w:t>charge</w:t>
            </w:r>
            <w:r w:rsidR="00284021">
              <w:rPr>
                <w:rStyle w:val="emph-i"/>
                <w:rFonts w:cs="Arial"/>
                <w:i/>
                <w:iCs/>
                <w:color w:val="auto"/>
                <w:sz w:val="16"/>
                <w:szCs w:val="16"/>
                <w:shd w:val="clear" w:color="auto" w:fill="FFFFFF"/>
                <w:lang w:val="en-GB"/>
              </w:rPr>
              <w:t xml:space="preserve"> </w:t>
            </w:r>
            <w:r w:rsidRPr="001F303B">
              <w:rPr>
                <w:rFonts w:cs="Arial"/>
                <w:color w:val="auto"/>
                <w:sz w:val="16"/>
                <w:szCs w:val="16"/>
                <w:shd w:val="clear" w:color="auto" w:fill="FFFFFF"/>
                <w:lang w:val="en-GB"/>
              </w:rPr>
              <w:t>against total taxable profits rather than as a trading expense.</w:t>
            </w:r>
          </w:p>
        </w:tc>
      </w:tr>
      <w:tr w:rsidR="009E71C6" w:rsidRPr="001F303B" w14:paraId="6722EB4B"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5D00F866" w14:textId="77777777" w:rsidR="009E71C6" w:rsidRPr="001F303B" w:rsidRDefault="009E71C6" w:rsidP="003A6F57">
            <w:pPr>
              <w:pStyle w:val="ListNumber"/>
              <w:tabs>
                <w:tab w:val="clear" w:pos="284"/>
              </w:tabs>
              <w:ind w:left="340" w:hanging="340"/>
              <w:jc w:val="left"/>
              <w:rPr>
                <w:b w:val="0"/>
                <w:sz w:val="16"/>
                <w:szCs w:val="16"/>
                <w:lang w:val="en-GB"/>
              </w:rPr>
            </w:pPr>
            <w:r w:rsidRPr="001F303B">
              <w:rPr>
                <w:b w:val="0"/>
                <w:sz w:val="16"/>
                <w:szCs w:val="16"/>
                <w:lang w:val="en-GB"/>
              </w:rPr>
              <w:t>If yes to 2</w:t>
            </w:r>
            <w:r w:rsidR="003A6F57" w:rsidRPr="001F303B">
              <w:rPr>
                <w:b w:val="0"/>
                <w:sz w:val="16"/>
                <w:szCs w:val="16"/>
                <w:lang w:val="en-GB"/>
              </w:rPr>
              <w:t>8</w:t>
            </w:r>
            <w:r w:rsidRPr="001F303B">
              <w:rPr>
                <w:b w:val="0"/>
                <w:sz w:val="16"/>
                <w:szCs w:val="16"/>
                <w:lang w:val="en-GB"/>
              </w:rPr>
              <w:t>,</w:t>
            </w:r>
          </w:p>
        </w:tc>
        <w:tc>
          <w:tcPr>
            <w:tcW w:w="3933" w:type="dxa"/>
          </w:tcPr>
          <w:p w14:paraId="09464071" w14:textId="77777777" w:rsidR="009E71C6" w:rsidRPr="001F303B"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1F303B" w14:paraId="25FAC7F6"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1A97795" w14:textId="77777777" w:rsidR="009E71C6" w:rsidRPr="001F303B" w:rsidRDefault="009E71C6" w:rsidP="000243B6">
            <w:pPr>
              <w:pStyle w:val="ListNumber"/>
              <w:numPr>
                <w:ilvl w:val="0"/>
                <w:numId w:val="28"/>
              </w:numPr>
              <w:jc w:val="left"/>
              <w:rPr>
                <w:b w:val="0"/>
                <w:sz w:val="16"/>
                <w:szCs w:val="16"/>
                <w:lang w:val="en-GB"/>
              </w:rPr>
            </w:pPr>
            <w:r w:rsidRPr="001F303B">
              <w:rPr>
                <w:b w:val="0"/>
                <w:sz w:val="16"/>
                <w:szCs w:val="16"/>
                <w:lang w:val="en-GB"/>
              </w:rPr>
              <w:t xml:space="preserve">Is the tax deduction dependent on whether the royalty income is taxed in the hands of the IP-licensor/IP-owner? </w:t>
            </w:r>
          </w:p>
        </w:tc>
        <w:tc>
          <w:tcPr>
            <w:tcW w:w="3933" w:type="dxa"/>
          </w:tcPr>
          <w:p w14:paraId="1D5D7914" w14:textId="1F9312F0" w:rsidR="009E71C6" w:rsidRPr="001F303B" w:rsidRDefault="00284021"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9E71C6" w:rsidRPr="001F303B" w14:paraId="1AE7A981"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20D5FE16" w14:textId="77777777" w:rsidR="009E71C6" w:rsidRPr="001F303B" w:rsidRDefault="009E71C6" w:rsidP="000243B6">
            <w:pPr>
              <w:pStyle w:val="ListNumber"/>
              <w:numPr>
                <w:ilvl w:val="0"/>
                <w:numId w:val="28"/>
              </w:numPr>
              <w:ind w:left="714" w:hanging="357"/>
              <w:jc w:val="left"/>
              <w:rPr>
                <w:b w:val="0"/>
                <w:sz w:val="16"/>
                <w:szCs w:val="16"/>
                <w:lang w:val="en-GB"/>
              </w:rPr>
            </w:pPr>
            <w:r w:rsidRPr="001F303B">
              <w:rPr>
                <w:b w:val="0"/>
                <w:sz w:val="16"/>
                <w:szCs w:val="16"/>
                <w:lang w:val="en-GB"/>
              </w:rPr>
              <w:t>Are there types of royalty payments which cannot be deducted?</w:t>
            </w:r>
          </w:p>
        </w:tc>
        <w:tc>
          <w:tcPr>
            <w:tcW w:w="3933" w:type="dxa"/>
          </w:tcPr>
          <w:p w14:paraId="4C81640A" w14:textId="684A50C2" w:rsidR="009E71C6" w:rsidRPr="001F303B" w:rsidRDefault="00284021"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9E71C6" w:rsidRPr="001F303B" w14:paraId="54288C37"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45E737C" w14:textId="77777777" w:rsidR="009E71C6" w:rsidRPr="001F303B" w:rsidRDefault="009E71C6" w:rsidP="009E71C6">
            <w:pPr>
              <w:pStyle w:val="ListNumber"/>
              <w:tabs>
                <w:tab w:val="clear" w:pos="284"/>
              </w:tabs>
              <w:ind w:left="340" w:hanging="340"/>
              <w:jc w:val="left"/>
              <w:rPr>
                <w:b w:val="0"/>
                <w:sz w:val="16"/>
                <w:szCs w:val="16"/>
                <w:lang w:val="en-GB"/>
              </w:rPr>
            </w:pPr>
            <w:r w:rsidRPr="001F303B">
              <w:rPr>
                <w:b w:val="0"/>
                <w:sz w:val="16"/>
                <w:szCs w:val="16"/>
                <w:lang w:val="en-GB"/>
              </w:rPr>
              <w:t>Does your MS levy any withholding tax on royalty payments?</w:t>
            </w:r>
          </w:p>
        </w:tc>
        <w:tc>
          <w:tcPr>
            <w:tcW w:w="3933" w:type="dxa"/>
          </w:tcPr>
          <w:p w14:paraId="768129AB" w14:textId="000CDD0D" w:rsidR="009E71C6" w:rsidRPr="001F303B" w:rsidRDefault="00435EEE"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F303B">
              <w:rPr>
                <w:color w:val="auto"/>
                <w:sz w:val="16"/>
                <w:szCs w:val="16"/>
                <w:lang w:val="en-GB"/>
              </w:rPr>
              <w:t>Yes</w:t>
            </w:r>
            <w:r w:rsidR="00FF15C8">
              <w:rPr>
                <w:color w:val="auto"/>
                <w:sz w:val="16"/>
                <w:szCs w:val="16"/>
                <w:lang w:val="en-GB"/>
              </w:rPr>
              <w:t xml:space="preserve"> (on patent royalty, not on other royalty)</w:t>
            </w:r>
            <w:r w:rsidRPr="001F303B">
              <w:rPr>
                <w:color w:val="auto"/>
                <w:sz w:val="16"/>
                <w:szCs w:val="16"/>
                <w:lang w:val="en-GB"/>
              </w:rPr>
              <w:t>.</w:t>
            </w:r>
          </w:p>
        </w:tc>
      </w:tr>
      <w:tr w:rsidR="009E71C6" w:rsidRPr="001F303B" w14:paraId="083CEAC5"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32980701" w14:textId="77777777" w:rsidR="009E71C6" w:rsidRPr="001F303B" w:rsidRDefault="009E71C6" w:rsidP="003A6F57">
            <w:pPr>
              <w:pStyle w:val="ListNumber"/>
              <w:tabs>
                <w:tab w:val="clear" w:pos="284"/>
              </w:tabs>
              <w:ind w:left="340" w:hanging="340"/>
              <w:jc w:val="left"/>
              <w:rPr>
                <w:b w:val="0"/>
                <w:sz w:val="16"/>
                <w:szCs w:val="16"/>
                <w:lang w:val="en-GB"/>
              </w:rPr>
            </w:pPr>
            <w:r w:rsidRPr="001F303B">
              <w:rPr>
                <w:b w:val="0"/>
                <w:sz w:val="16"/>
                <w:szCs w:val="16"/>
                <w:lang w:val="en-GB"/>
              </w:rPr>
              <w:t xml:space="preserve">If yes to </w:t>
            </w:r>
            <w:r w:rsidR="003A6F57" w:rsidRPr="001F303B">
              <w:rPr>
                <w:b w:val="0"/>
                <w:sz w:val="16"/>
                <w:szCs w:val="16"/>
                <w:lang w:val="en-GB"/>
              </w:rPr>
              <w:t>30</w:t>
            </w:r>
            <w:r w:rsidRPr="001F303B">
              <w:rPr>
                <w:b w:val="0"/>
                <w:sz w:val="16"/>
                <w:szCs w:val="16"/>
                <w:lang w:val="en-GB"/>
              </w:rPr>
              <w:t>,</w:t>
            </w:r>
          </w:p>
        </w:tc>
        <w:tc>
          <w:tcPr>
            <w:tcW w:w="3933" w:type="dxa"/>
          </w:tcPr>
          <w:p w14:paraId="0D516FDB" w14:textId="77777777" w:rsidR="009E71C6" w:rsidRPr="001F303B"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1F303B" w14:paraId="3C15CE78"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407429D" w14:textId="77777777" w:rsidR="009E71C6" w:rsidRPr="001F303B" w:rsidRDefault="009E71C6" w:rsidP="000243B6">
            <w:pPr>
              <w:pStyle w:val="ListNumber"/>
              <w:numPr>
                <w:ilvl w:val="0"/>
                <w:numId w:val="29"/>
              </w:numPr>
              <w:jc w:val="left"/>
              <w:rPr>
                <w:b w:val="0"/>
                <w:sz w:val="16"/>
                <w:szCs w:val="16"/>
                <w:lang w:val="en-GB"/>
              </w:rPr>
            </w:pPr>
            <w:r w:rsidRPr="001F303B">
              <w:rPr>
                <w:b w:val="0"/>
                <w:sz w:val="16"/>
                <w:szCs w:val="16"/>
                <w:lang w:val="en-GB"/>
              </w:rPr>
              <w:t>What is the rate of withholding tax (ignoring tax treaties)?</w:t>
            </w:r>
          </w:p>
        </w:tc>
        <w:tc>
          <w:tcPr>
            <w:tcW w:w="3933" w:type="dxa"/>
          </w:tcPr>
          <w:p w14:paraId="4593399B" w14:textId="0C0CA488" w:rsidR="009E71C6" w:rsidRPr="001F303B" w:rsidRDefault="00435EEE"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F303B">
              <w:rPr>
                <w:color w:val="auto"/>
                <w:sz w:val="16"/>
                <w:szCs w:val="16"/>
                <w:lang w:val="en-GB"/>
              </w:rPr>
              <w:t>20%</w:t>
            </w:r>
            <w:r w:rsidR="00FF15C8">
              <w:rPr>
                <w:color w:val="auto"/>
                <w:sz w:val="16"/>
                <w:szCs w:val="16"/>
                <w:lang w:val="en-GB"/>
              </w:rPr>
              <w:t xml:space="preserve"> (on patent royalty, not on other royalty)</w:t>
            </w:r>
          </w:p>
        </w:tc>
      </w:tr>
      <w:tr w:rsidR="009E71C6" w:rsidRPr="001F303B" w14:paraId="043C17BE"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2B9E9F4C" w14:textId="77777777" w:rsidR="009E71C6" w:rsidRPr="001F303B" w:rsidRDefault="009E71C6" w:rsidP="00117D22">
            <w:pPr>
              <w:pStyle w:val="ListNumber"/>
              <w:numPr>
                <w:ilvl w:val="0"/>
                <w:numId w:val="29"/>
              </w:numPr>
              <w:jc w:val="left"/>
              <w:rPr>
                <w:b w:val="0"/>
                <w:sz w:val="16"/>
                <w:szCs w:val="16"/>
                <w:lang w:val="en-GB"/>
              </w:rPr>
            </w:pPr>
            <w:r w:rsidRPr="001F303B">
              <w:rPr>
                <w:b w:val="0"/>
                <w:sz w:val="16"/>
                <w:szCs w:val="16"/>
                <w:lang w:val="en-GB"/>
              </w:rPr>
              <w:t xml:space="preserve">Are there types of royalty payments which </w:t>
            </w:r>
            <w:r w:rsidR="00117D22" w:rsidRPr="001F303B">
              <w:rPr>
                <w:b w:val="0"/>
                <w:sz w:val="16"/>
                <w:szCs w:val="16"/>
                <w:lang w:val="en-GB"/>
              </w:rPr>
              <w:t>are not subject to withholding tax</w:t>
            </w:r>
            <w:r w:rsidRPr="001F303B">
              <w:rPr>
                <w:b w:val="0"/>
                <w:sz w:val="16"/>
                <w:szCs w:val="16"/>
                <w:lang w:val="en-GB"/>
              </w:rPr>
              <w:t>?</w:t>
            </w:r>
          </w:p>
        </w:tc>
        <w:tc>
          <w:tcPr>
            <w:tcW w:w="3933" w:type="dxa"/>
          </w:tcPr>
          <w:p w14:paraId="7F51E7F1" w14:textId="595970FC" w:rsidR="009E71C6" w:rsidRPr="001F303B" w:rsidRDefault="00435EEE"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F303B">
              <w:rPr>
                <w:rFonts w:cs="Arial"/>
                <w:color w:val="auto"/>
                <w:sz w:val="16"/>
                <w:szCs w:val="16"/>
                <w:shd w:val="clear" w:color="auto" w:fill="FFFFFF"/>
                <w:lang w:val="en-GB"/>
              </w:rPr>
              <w:t>Withholding tax does not apply to qualifying royalty payments made by a company in the ordinary course of its trade or business to a company resident in another EU Member State or in a treaty state.</w:t>
            </w:r>
            <w:r w:rsidRPr="001F303B">
              <w:rPr>
                <w:rStyle w:val="apple-converted-space"/>
                <w:rFonts w:cs="Arial"/>
                <w:color w:val="auto"/>
                <w:sz w:val="16"/>
                <w:szCs w:val="16"/>
                <w:shd w:val="clear" w:color="auto" w:fill="FFFFFF"/>
                <w:lang w:val="en-GB"/>
              </w:rPr>
              <w:t> </w:t>
            </w:r>
          </w:p>
        </w:tc>
      </w:tr>
      <w:tr w:rsidR="009E71C6" w:rsidRPr="001F303B" w14:paraId="172841D1"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0678C00" w14:textId="77777777" w:rsidR="009E71C6" w:rsidRPr="001F303B" w:rsidRDefault="009E71C6" w:rsidP="000243B6">
            <w:pPr>
              <w:pStyle w:val="ListNumber"/>
              <w:numPr>
                <w:ilvl w:val="0"/>
                <w:numId w:val="29"/>
              </w:numPr>
              <w:jc w:val="left"/>
              <w:rPr>
                <w:b w:val="0"/>
                <w:sz w:val="16"/>
                <w:szCs w:val="16"/>
                <w:lang w:val="en-GB"/>
              </w:rPr>
            </w:pPr>
            <w:r w:rsidRPr="001F303B">
              <w:rPr>
                <w:b w:val="0"/>
                <w:sz w:val="16"/>
                <w:szCs w:val="16"/>
                <w:lang w:val="en-GB"/>
              </w:rPr>
              <w:t xml:space="preserve">In connection with an exemption, reduction or </w:t>
            </w:r>
            <w:r w:rsidRPr="001F303B">
              <w:rPr>
                <w:b w:val="0"/>
                <w:sz w:val="16"/>
                <w:szCs w:val="16"/>
                <w:lang w:val="en-GB"/>
              </w:rPr>
              <w:lastRenderedPageBreak/>
              <w:t>refund of withholding tax under a tax treaty or the EU Interest/Royalty Directive, is it common tax practice to apply a beneficial ownership requirement similar to that of the OECD model tax convention?</w:t>
            </w:r>
          </w:p>
        </w:tc>
        <w:tc>
          <w:tcPr>
            <w:tcW w:w="3933" w:type="dxa"/>
          </w:tcPr>
          <w:p w14:paraId="00E1B4B9" w14:textId="77777777" w:rsidR="00284021" w:rsidRDefault="00284021" w:rsidP="0028402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lastRenderedPageBreak/>
              <w:t xml:space="preserve">Yes, most Irish double tax treaties refer to </w:t>
            </w:r>
            <w:r>
              <w:rPr>
                <w:color w:val="auto"/>
                <w:sz w:val="16"/>
                <w:szCs w:val="16"/>
                <w:lang w:val="en-GB"/>
              </w:rPr>
              <w:lastRenderedPageBreak/>
              <w:t xml:space="preserve">the necessity for beneficial ownership.  </w:t>
            </w:r>
          </w:p>
          <w:p w14:paraId="35A0DDEF" w14:textId="77777777" w:rsidR="00284021" w:rsidRDefault="00284021" w:rsidP="0028402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6F728369" w14:textId="776EEE7D" w:rsidR="009E71C6" w:rsidRPr="001F303B" w:rsidRDefault="00284021" w:rsidP="0028402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Under</w:t>
            </w:r>
            <w:r w:rsidRPr="00131F40">
              <w:rPr>
                <w:color w:val="auto"/>
                <w:sz w:val="16"/>
                <w:szCs w:val="16"/>
                <w:lang w:val="en-GB"/>
              </w:rPr>
              <w:t xml:space="preserve"> an </w:t>
            </w:r>
            <w:r>
              <w:rPr>
                <w:color w:val="auto"/>
                <w:sz w:val="16"/>
                <w:szCs w:val="16"/>
                <w:lang w:val="en-GB"/>
              </w:rPr>
              <w:t>extra-statutory concession</w:t>
            </w:r>
            <w:r w:rsidRPr="00131F40">
              <w:rPr>
                <w:color w:val="auto"/>
                <w:sz w:val="16"/>
                <w:szCs w:val="16"/>
                <w:lang w:val="en-GB"/>
              </w:rPr>
              <w:t>,</w:t>
            </w:r>
            <w:r>
              <w:rPr>
                <w:color w:val="auto"/>
                <w:sz w:val="16"/>
                <w:szCs w:val="16"/>
                <w:lang w:val="en-GB"/>
              </w:rPr>
              <w:t xml:space="preserve"> the payment</w:t>
            </w:r>
            <w:r w:rsidRPr="00131F40">
              <w:rPr>
                <w:color w:val="auto"/>
                <w:sz w:val="16"/>
                <w:szCs w:val="16"/>
                <w:lang w:val="en-GB"/>
              </w:rPr>
              <w:t xml:space="preserve"> </w:t>
            </w:r>
            <w:r>
              <w:rPr>
                <w:color w:val="auto"/>
                <w:sz w:val="16"/>
                <w:szCs w:val="16"/>
                <w:lang w:val="en-GB"/>
              </w:rPr>
              <w:t>o</w:t>
            </w:r>
            <w:r w:rsidRPr="00131F40">
              <w:rPr>
                <w:color w:val="auto"/>
                <w:sz w:val="16"/>
                <w:szCs w:val="16"/>
                <w:lang w:val="en-GB"/>
              </w:rPr>
              <w:t>f patent royalties by an Irish company in</w:t>
            </w:r>
            <w:r>
              <w:rPr>
                <w:color w:val="auto"/>
                <w:sz w:val="16"/>
                <w:szCs w:val="16"/>
                <w:lang w:val="en-GB"/>
              </w:rPr>
              <w:t xml:space="preserve"> </w:t>
            </w:r>
            <w:r w:rsidRPr="00131F40">
              <w:rPr>
                <w:color w:val="auto"/>
                <w:sz w:val="16"/>
                <w:szCs w:val="16"/>
                <w:lang w:val="en-GB"/>
              </w:rPr>
              <w:t xml:space="preserve">respect of a “foreign patent” to any non-resident </w:t>
            </w:r>
            <w:r>
              <w:rPr>
                <w:color w:val="auto"/>
                <w:sz w:val="16"/>
                <w:szCs w:val="16"/>
                <w:lang w:val="en-GB"/>
              </w:rPr>
              <w:t>company (</w:t>
            </w:r>
            <w:r w:rsidRPr="00131F40">
              <w:rPr>
                <w:color w:val="auto"/>
                <w:sz w:val="16"/>
                <w:szCs w:val="16"/>
                <w:lang w:val="en-GB"/>
              </w:rPr>
              <w:t xml:space="preserve">irrespective </w:t>
            </w:r>
            <w:r>
              <w:rPr>
                <w:color w:val="auto"/>
                <w:sz w:val="16"/>
                <w:szCs w:val="16"/>
                <w:lang w:val="en-GB"/>
              </w:rPr>
              <w:t xml:space="preserve">of its </w:t>
            </w:r>
            <w:r w:rsidRPr="00131F40">
              <w:rPr>
                <w:color w:val="auto"/>
                <w:sz w:val="16"/>
                <w:szCs w:val="16"/>
                <w:lang w:val="en-GB"/>
              </w:rPr>
              <w:t>location) can now be made free</w:t>
            </w:r>
            <w:r>
              <w:rPr>
                <w:color w:val="auto"/>
                <w:sz w:val="16"/>
                <w:szCs w:val="16"/>
                <w:lang w:val="en-GB"/>
              </w:rPr>
              <w:t xml:space="preserve"> </w:t>
            </w:r>
            <w:r w:rsidRPr="00131F40">
              <w:rPr>
                <w:color w:val="auto"/>
                <w:sz w:val="16"/>
                <w:szCs w:val="16"/>
                <w:lang w:val="en-GB"/>
              </w:rPr>
              <w:t>of withholding tax,</w:t>
            </w:r>
            <w:r>
              <w:rPr>
                <w:color w:val="auto"/>
                <w:sz w:val="16"/>
                <w:szCs w:val="16"/>
                <w:lang w:val="en-GB"/>
              </w:rPr>
              <w:t xml:space="preserve"> </w:t>
            </w:r>
            <w:r w:rsidRPr="00131F40">
              <w:rPr>
                <w:color w:val="auto"/>
                <w:sz w:val="16"/>
                <w:szCs w:val="16"/>
                <w:lang w:val="en-GB"/>
              </w:rPr>
              <w:t>subject to prior</w:t>
            </w:r>
            <w:r>
              <w:rPr>
                <w:color w:val="auto"/>
                <w:sz w:val="16"/>
                <w:szCs w:val="16"/>
                <w:lang w:val="en-GB"/>
              </w:rPr>
              <w:t xml:space="preserve"> approval o</w:t>
            </w:r>
            <w:r w:rsidRPr="00131F40">
              <w:rPr>
                <w:color w:val="auto"/>
                <w:sz w:val="16"/>
                <w:szCs w:val="16"/>
                <w:lang w:val="en-GB"/>
              </w:rPr>
              <w:t>f the Revenue.</w:t>
            </w:r>
            <w:r>
              <w:rPr>
                <w:color w:val="auto"/>
                <w:sz w:val="16"/>
                <w:szCs w:val="16"/>
                <w:lang w:val="en-GB"/>
              </w:rPr>
              <w:t xml:space="preserve">  This concession specifically mentions the requirement for beneficial ownership.</w:t>
            </w:r>
          </w:p>
        </w:tc>
      </w:tr>
      <w:tr w:rsidR="009E71C6" w:rsidRPr="001F303B" w14:paraId="13F47EC9"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7E71AD56" w14:textId="77777777" w:rsidR="009E71C6" w:rsidRPr="001F303B" w:rsidRDefault="009E71C6" w:rsidP="000243B6">
            <w:pPr>
              <w:pStyle w:val="ListNumber"/>
              <w:numPr>
                <w:ilvl w:val="0"/>
                <w:numId w:val="29"/>
              </w:numPr>
              <w:jc w:val="left"/>
              <w:rPr>
                <w:b w:val="0"/>
                <w:sz w:val="16"/>
                <w:szCs w:val="16"/>
                <w:lang w:val="en-GB"/>
              </w:rPr>
            </w:pPr>
            <w:r w:rsidRPr="001F303B">
              <w:rPr>
                <w:b w:val="0"/>
                <w:sz w:val="16"/>
                <w:szCs w:val="16"/>
                <w:lang w:val="en-GB"/>
              </w:rPr>
              <w:lastRenderedPageBreak/>
              <w:t>Is the tax exemption/reduction/refund subject to any other anti-avoidance requirements, e.g. based on a test of the substance of the recipient? If yes, please explain briefly.</w:t>
            </w:r>
          </w:p>
        </w:tc>
        <w:tc>
          <w:tcPr>
            <w:tcW w:w="3933" w:type="dxa"/>
          </w:tcPr>
          <w:p w14:paraId="6195494A" w14:textId="25480C82" w:rsidR="009E71C6" w:rsidRPr="001F303B" w:rsidRDefault="00435EEE" w:rsidP="0019296C">
            <w:pPr>
              <w:cnfStyle w:val="000000000000" w:firstRow="0" w:lastRow="0" w:firstColumn="0" w:lastColumn="0" w:oddVBand="0" w:evenVBand="0" w:oddHBand="0" w:evenHBand="0" w:firstRowFirstColumn="0" w:firstRowLastColumn="0" w:lastRowFirstColumn="0" w:lastRowLastColumn="0"/>
              <w:rPr>
                <w:sz w:val="16"/>
                <w:szCs w:val="16"/>
                <w:lang w:val="en-GB"/>
              </w:rPr>
            </w:pPr>
            <w:r w:rsidRPr="001F303B">
              <w:rPr>
                <w:rFonts w:cs="Arial"/>
                <w:color w:val="auto"/>
                <w:sz w:val="16"/>
                <w:szCs w:val="16"/>
                <w:shd w:val="clear" w:color="auto" w:fill="FFFFFF"/>
                <w:lang w:val="en-GB"/>
              </w:rPr>
              <w:t xml:space="preserve">The </w:t>
            </w:r>
            <w:r w:rsidR="0019296C">
              <w:rPr>
                <w:rFonts w:cs="Arial"/>
                <w:color w:val="auto"/>
                <w:sz w:val="16"/>
                <w:szCs w:val="16"/>
                <w:shd w:val="clear" w:color="auto" w:fill="FFFFFF"/>
                <w:lang w:val="en-GB"/>
              </w:rPr>
              <w:t>jurisdiction</w:t>
            </w:r>
            <w:r w:rsidRPr="001F303B">
              <w:rPr>
                <w:rFonts w:cs="Arial"/>
                <w:color w:val="auto"/>
                <w:sz w:val="16"/>
                <w:szCs w:val="16"/>
                <w:shd w:val="clear" w:color="auto" w:fill="FFFFFF"/>
                <w:lang w:val="en-GB"/>
              </w:rPr>
              <w:t xml:space="preserve"> of residence of the recipient must also impose a tax on resident companies that generally applies to foreign-source royalties. The payment must be made for bona fide commercial reasons and not as part of a scheme or arrangement the sole or main purpose of which is the avoidance of liability to tax on income or ca</w:t>
            </w:r>
            <w:r w:rsidR="00284021">
              <w:rPr>
                <w:rFonts w:cs="Arial"/>
                <w:color w:val="auto"/>
                <w:sz w:val="16"/>
                <w:szCs w:val="16"/>
                <w:shd w:val="clear" w:color="auto" w:fill="FFFFFF"/>
                <w:lang w:val="en-GB"/>
              </w:rPr>
              <w:t xml:space="preserve">pital gains (section 242A </w:t>
            </w:r>
            <w:hyperlink r:id="rId15" w:tooltip="Taxes Consolidation Act 1997" w:history="1">
              <w:r w:rsidRPr="001F303B">
                <w:rPr>
                  <w:rStyle w:val="Hyperlink"/>
                  <w:rFonts w:cs="Arial"/>
                  <w:color w:val="auto"/>
                  <w:sz w:val="16"/>
                  <w:szCs w:val="16"/>
                  <w:shd w:val="clear" w:color="auto" w:fill="FFFFFF"/>
                  <w:lang w:val="en-GB"/>
                </w:rPr>
                <w:t>TCA 1997</w:t>
              </w:r>
            </w:hyperlink>
            <w:r w:rsidRPr="001F303B">
              <w:rPr>
                <w:rFonts w:cs="Arial"/>
                <w:color w:val="auto"/>
                <w:sz w:val="16"/>
                <w:szCs w:val="16"/>
                <w:shd w:val="clear" w:color="auto" w:fill="FFFFFF"/>
                <w:lang w:val="en-GB"/>
              </w:rPr>
              <w:t>).</w:t>
            </w:r>
          </w:p>
        </w:tc>
      </w:tr>
      <w:tr w:rsidR="009E71C6" w:rsidRPr="001F303B" w14:paraId="038C29AA"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25B09D38" w14:textId="77777777" w:rsidR="009E71C6" w:rsidRPr="001F303B" w:rsidRDefault="009E71C6" w:rsidP="00427661">
            <w:pPr>
              <w:rPr>
                <w:lang w:val="en-GB"/>
              </w:rPr>
            </w:pPr>
            <w:r w:rsidRPr="001F303B">
              <w:rPr>
                <w:i/>
                <w:sz w:val="16"/>
                <w:szCs w:val="16"/>
                <w:lang w:val="en-GB"/>
              </w:rPr>
              <w:t>Group taxation</w:t>
            </w:r>
          </w:p>
        </w:tc>
      </w:tr>
      <w:tr w:rsidR="009E71C6" w:rsidRPr="001F303B" w14:paraId="4BD0E7A1"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33271AB4" w14:textId="152B3C5F" w:rsidR="009E71C6" w:rsidRPr="001F303B" w:rsidRDefault="009E71C6" w:rsidP="009E71C6">
            <w:pPr>
              <w:pStyle w:val="ListNumber"/>
              <w:tabs>
                <w:tab w:val="clear" w:pos="284"/>
              </w:tabs>
              <w:ind w:left="340" w:hanging="340"/>
              <w:jc w:val="left"/>
              <w:rPr>
                <w:b w:val="0"/>
                <w:i/>
                <w:sz w:val="16"/>
                <w:szCs w:val="16"/>
                <w:lang w:val="en-GB"/>
              </w:rPr>
            </w:pPr>
            <w:r w:rsidRPr="001F303B">
              <w:rPr>
                <w:b w:val="0"/>
                <w:sz w:val="16"/>
                <w:szCs w:val="16"/>
                <w:lang w:val="en-GB"/>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3933" w:type="dxa"/>
          </w:tcPr>
          <w:p w14:paraId="15D5AC66" w14:textId="77777777" w:rsidR="00435EEE" w:rsidRPr="001F303B" w:rsidRDefault="00435EEE" w:rsidP="00435E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F303B">
              <w:rPr>
                <w:color w:val="auto"/>
                <w:sz w:val="16"/>
                <w:szCs w:val="16"/>
                <w:lang w:val="en-GB"/>
              </w:rPr>
              <w:t>Yes, group relief.</w:t>
            </w:r>
          </w:p>
          <w:p w14:paraId="41438545" w14:textId="77777777" w:rsidR="00435EEE" w:rsidRPr="001F303B" w:rsidRDefault="00435EEE" w:rsidP="00435E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565C7517" w14:textId="73F4CFC8" w:rsidR="00435EEE" w:rsidRPr="001F303B" w:rsidRDefault="00435EEE" w:rsidP="00435EEE">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1F303B">
              <w:rPr>
                <w:rFonts w:cs="Arial"/>
                <w:color w:val="auto"/>
                <w:sz w:val="16"/>
                <w:szCs w:val="16"/>
                <w:shd w:val="clear" w:color="auto" w:fill="FFFFFF"/>
                <w:lang w:val="en-GB"/>
              </w:rPr>
              <w:t>A corporation tax loss relief group consists of a parent company and its 75% subsidiaries. A loss relief consortium exists if five or fewer companies (the consortium) own at least 75% of the ordinary share capital of either (a) a trading company or (b) a holding company the business of which consists wholly or mainly of holding trading companies resident in a “relevant Member State” and which are its 90% subsidiaries.</w:t>
            </w:r>
          </w:p>
          <w:p w14:paraId="3404E912" w14:textId="77777777" w:rsidR="00435EEE" w:rsidRPr="001F303B" w:rsidRDefault="00435EEE" w:rsidP="00435EEE">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p>
          <w:p w14:paraId="3B6E18BA" w14:textId="77777777" w:rsidR="00435EEE" w:rsidRPr="001F303B" w:rsidRDefault="00435EEE" w:rsidP="00435EEE">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1F303B">
              <w:rPr>
                <w:rFonts w:cs="Arial"/>
                <w:color w:val="auto"/>
                <w:sz w:val="16"/>
                <w:szCs w:val="16"/>
                <w:lang w:val="en-GB"/>
              </w:rPr>
              <w:t>A member of a loss group may, however, normally surrender all or part of any of the following to any other member of the same group:</w:t>
            </w:r>
          </w:p>
          <w:p w14:paraId="4FBCBFC4" w14:textId="59196127" w:rsidR="00435EEE" w:rsidRPr="001F303B" w:rsidRDefault="00435EEE" w:rsidP="00435EEE">
            <w:pPr>
              <w:numPr>
                <w:ilvl w:val="0"/>
                <w:numId w:val="32"/>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1F303B">
              <w:rPr>
                <w:rFonts w:cs="Arial"/>
                <w:color w:val="auto"/>
                <w:sz w:val="16"/>
                <w:szCs w:val="16"/>
                <w:lang w:val="en-GB"/>
              </w:rPr>
              <w:t>Irish trading losses;</w:t>
            </w:r>
          </w:p>
          <w:p w14:paraId="038AC477" w14:textId="7D9FC133" w:rsidR="00435EEE" w:rsidRPr="001F303B" w:rsidRDefault="00435EEE" w:rsidP="00435EEE">
            <w:pPr>
              <w:numPr>
                <w:ilvl w:val="0"/>
                <w:numId w:val="32"/>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1F303B">
              <w:rPr>
                <w:rFonts w:cs="Arial"/>
                <w:color w:val="auto"/>
                <w:sz w:val="16"/>
                <w:szCs w:val="16"/>
                <w:lang w:val="en-GB"/>
              </w:rPr>
              <w:t>excess trading charges;</w:t>
            </w:r>
          </w:p>
          <w:p w14:paraId="60CB1F60" w14:textId="6B7F8B7A" w:rsidR="00435EEE" w:rsidRPr="001F303B" w:rsidRDefault="00435EEE" w:rsidP="00435EEE">
            <w:pPr>
              <w:numPr>
                <w:ilvl w:val="0"/>
                <w:numId w:val="32"/>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1F303B">
              <w:rPr>
                <w:rFonts w:cs="Arial"/>
                <w:color w:val="auto"/>
                <w:sz w:val="16"/>
                <w:szCs w:val="16"/>
                <w:lang w:val="en-GB"/>
              </w:rPr>
              <w:t>excess capital allowances; or</w:t>
            </w:r>
          </w:p>
          <w:p w14:paraId="7E382ADA" w14:textId="34A6B682" w:rsidR="009E71C6" w:rsidRPr="001F303B" w:rsidRDefault="00435EEE" w:rsidP="009E71C6">
            <w:pPr>
              <w:numPr>
                <w:ilvl w:val="0"/>
                <w:numId w:val="32"/>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1F303B">
              <w:rPr>
                <w:rFonts w:cs="Arial"/>
                <w:color w:val="auto"/>
                <w:sz w:val="16"/>
                <w:szCs w:val="16"/>
                <w:lang w:val="en-GB"/>
              </w:rPr>
              <w:t>excess management expenses of investment companies.</w:t>
            </w:r>
          </w:p>
        </w:tc>
      </w:tr>
      <w:tr w:rsidR="009E71C6" w:rsidRPr="001F303B" w14:paraId="5C6442C2"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2DDD6" w14:textId="77777777" w:rsidR="009E71C6" w:rsidRPr="001F303B" w:rsidRDefault="009E71C6" w:rsidP="003A6F57">
            <w:pPr>
              <w:pStyle w:val="ListNumber"/>
              <w:tabs>
                <w:tab w:val="clear" w:pos="284"/>
              </w:tabs>
              <w:ind w:left="340" w:hanging="340"/>
              <w:jc w:val="left"/>
              <w:rPr>
                <w:b w:val="0"/>
                <w:sz w:val="16"/>
                <w:szCs w:val="16"/>
                <w:lang w:val="en-GB"/>
              </w:rPr>
            </w:pPr>
            <w:r w:rsidRPr="001F303B">
              <w:rPr>
                <w:b w:val="0"/>
                <w:sz w:val="16"/>
                <w:szCs w:val="16"/>
                <w:lang w:val="en-GB"/>
              </w:rPr>
              <w:t>If yes to 3</w:t>
            </w:r>
            <w:r w:rsidR="003A6F57" w:rsidRPr="001F303B">
              <w:rPr>
                <w:b w:val="0"/>
                <w:sz w:val="16"/>
                <w:szCs w:val="16"/>
                <w:lang w:val="en-GB"/>
              </w:rPr>
              <w:t>2</w:t>
            </w:r>
            <w:r w:rsidRPr="001F303B">
              <w:rPr>
                <w:b w:val="0"/>
                <w:sz w:val="16"/>
                <w:szCs w:val="16"/>
                <w:lang w:val="en-GB"/>
              </w:rPr>
              <w:t>,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3933" w:type="dxa"/>
          </w:tcPr>
          <w:p w14:paraId="0E152620" w14:textId="06091EF0" w:rsidR="009E71C6" w:rsidRPr="001F303B" w:rsidRDefault="00284021"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9E71C6" w:rsidRPr="001F303B" w14:paraId="03F23361" w14:textId="77777777" w:rsidTr="00447F72">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D6201F8" w14:textId="77777777" w:rsidR="009E71C6" w:rsidRPr="001F303B" w:rsidRDefault="009E71C6" w:rsidP="00427661">
            <w:pPr>
              <w:rPr>
                <w:lang w:val="en-GB"/>
              </w:rPr>
            </w:pPr>
            <w:r w:rsidRPr="001F303B">
              <w:rPr>
                <w:i/>
                <w:sz w:val="16"/>
                <w:szCs w:val="16"/>
                <w:lang w:val="en-GB"/>
              </w:rPr>
              <w:t>CFC rules</w:t>
            </w:r>
          </w:p>
        </w:tc>
      </w:tr>
      <w:tr w:rsidR="009E71C6" w:rsidRPr="001F303B" w14:paraId="09625D11"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DA9D11F" w14:textId="61755F0B" w:rsidR="009E71C6" w:rsidRPr="001F303B" w:rsidRDefault="009E71C6" w:rsidP="009E71C6">
            <w:pPr>
              <w:pStyle w:val="ListNumber"/>
              <w:tabs>
                <w:tab w:val="clear" w:pos="284"/>
              </w:tabs>
              <w:ind w:left="340" w:hanging="340"/>
              <w:jc w:val="left"/>
              <w:rPr>
                <w:b w:val="0"/>
                <w:i/>
                <w:sz w:val="16"/>
                <w:szCs w:val="16"/>
                <w:lang w:val="en-GB"/>
              </w:rPr>
            </w:pPr>
            <w:r w:rsidRPr="001F303B">
              <w:rPr>
                <w:b w:val="0"/>
                <w:sz w:val="16"/>
                <w:szCs w:val="16"/>
                <w:lang w:val="en-GB"/>
              </w:rPr>
              <w:t>Does your MS apply CFC rules to foreign subsidiaries</w:t>
            </w:r>
            <w:r w:rsidR="00FF2751" w:rsidRPr="001F303B">
              <w:rPr>
                <w:b w:val="0"/>
                <w:sz w:val="16"/>
                <w:szCs w:val="16"/>
                <w:lang w:val="en-GB"/>
              </w:rPr>
              <w:t xml:space="preserve"> of a parent company in your MS</w:t>
            </w:r>
            <w:r w:rsidRPr="001F303B">
              <w:rPr>
                <w:b w:val="0"/>
                <w:sz w:val="16"/>
                <w:szCs w:val="16"/>
                <w:lang w:val="en-GB"/>
              </w:rPr>
              <w:t>?</w:t>
            </w:r>
          </w:p>
        </w:tc>
        <w:tc>
          <w:tcPr>
            <w:tcW w:w="3933" w:type="dxa"/>
          </w:tcPr>
          <w:p w14:paraId="03A3F0C0" w14:textId="5C10B099" w:rsidR="009E71C6" w:rsidRDefault="00A318A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Ireland does not have CFC-rules as defined on page 59 of the Report</w:t>
            </w:r>
            <w:r w:rsidR="00435EEE" w:rsidRPr="001F303B">
              <w:rPr>
                <w:color w:val="auto"/>
                <w:sz w:val="16"/>
                <w:szCs w:val="16"/>
                <w:lang w:val="en-GB"/>
              </w:rPr>
              <w:t>.</w:t>
            </w:r>
          </w:p>
          <w:p w14:paraId="4357A4F4" w14:textId="77777777" w:rsidR="00D905CC" w:rsidRDefault="00D905CC"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2EE96F83" w14:textId="65D7C436" w:rsidR="00D905CC" w:rsidRDefault="00A318A5" w:rsidP="00A318A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It is noted (but does not change the MS assessment) that the Irish authorities in their comments pointed out that </w:t>
            </w:r>
            <w:r w:rsidR="00D905CC">
              <w:rPr>
                <w:color w:val="auto"/>
                <w:sz w:val="16"/>
                <w:szCs w:val="16"/>
                <w:lang w:val="en-GB"/>
              </w:rPr>
              <w:t xml:space="preserve">Ireland </w:t>
            </w:r>
            <w:r>
              <w:rPr>
                <w:color w:val="auto"/>
                <w:sz w:val="16"/>
                <w:szCs w:val="16"/>
                <w:lang w:val="en-GB"/>
              </w:rPr>
              <w:t xml:space="preserve">taxes dividends from foreign subsidiaries as well as foreign branch income. </w:t>
            </w:r>
            <w:r w:rsidR="00D905CC" w:rsidRPr="006E59E4">
              <w:rPr>
                <w:color w:val="auto"/>
                <w:sz w:val="16"/>
                <w:szCs w:val="16"/>
                <w:lang w:val="en-GB"/>
              </w:rPr>
              <w:t>Ireland charges all foreign income and relieves any double taxation by giving credit against Irish tax for any foreign tax, i.e. by the credit method.</w:t>
            </w:r>
            <w:r w:rsidR="006E59E4">
              <w:rPr>
                <w:color w:val="auto"/>
                <w:sz w:val="16"/>
                <w:szCs w:val="16"/>
                <w:lang w:val="en-GB"/>
              </w:rPr>
              <w:t xml:space="preserve"> According to Ireland, t</w:t>
            </w:r>
            <w:r w:rsidR="00D905CC" w:rsidRPr="006E59E4">
              <w:rPr>
                <w:color w:val="auto"/>
                <w:sz w:val="16"/>
                <w:szCs w:val="16"/>
                <w:lang w:val="en-GB"/>
              </w:rPr>
              <w:t>he absence of comprehensive CFC rules – in the context of dividend participation exemption regimes, adopted by most EU member states, and foreign branch exemption regimes – results in permanent tax-exemptio</w:t>
            </w:r>
            <w:r w:rsidR="006E59E4">
              <w:rPr>
                <w:color w:val="auto"/>
                <w:sz w:val="16"/>
                <w:szCs w:val="16"/>
                <w:lang w:val="en-GB"/>
              </w:rPr>
              <w:t>n of foreign income, and t</w:t>
            </w:r>
            <w:r w:rsidR="00D905CC" w:rsidRPr="006E59E4">
              <w:rPr>
                <w:color w:val="auto"/>
                <w:sz w:val="16"/>
                <w:szCs w:val="16"/>
                <w:lang w:val="en-GB"/>
              </w:rPr>
              <w:t xml:space="preserve">he absence of CFC rules in Ireland can only result in the deferral of tax on the profits of a foreign subsidiary, pending </w:t>
            </w:r>
            <w:r w:rsidR="00D905CC" w:rsidRPr="006E59E4">
              <w:rPr>
                <w:color w:val="auto"/>
                <w:sz w:val="16"/>
                <w:szCs w:val="16"/>
                <w:lang w:val="en-GB"/>
              </w:rPr>
              <w:lastRenderedPageBreak/>
              <w:t xml:space="preserve">repatriation of the profits concerned. </w:t>
            </w:r>
            <w:r w:rsidR="006E59E4">
              <w:rPr>
                <w:color w:val="auto"/>
                <w:sz w:val="16"/>
                <w:szCs w:val="16"/>
                <w:lang w:val="en-GB"/>
              </w:rPr>
              <w:t>Finally, they have indicated that t</w:t>
            </w:r>
            <w:r w:rsidR="00D905CC" w:rsidRPr="006E59E4">
              <w:rPr>
                <w:color w:val="auto"/>
                <w:sz w:val="16"/>
                <w:szCs w:val="16"/>
                <w:lang w:val="en-GB"/>
              </w:rPr>
              <w:t xml:space="preserve">here is no deferral of tax on the profits of a foreign branch of an Irish company as these profits are fully included in the chargeable profits of the Irish company concerned. </w:t>
            </w:r>
          </w:p>
          <w:p w14:paraId="4C67C4EA" w14:textId="77777777" w:rsidR="00A318A5" w:rsidRDefault="00A318A5" w:rsidP="00A318A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76C89E00" w14:textId="04B7FAD9" w:rsidR="00A318A5" w:rsidRPr="001F303B" w:rsidRDefault="00A318A5" w:rsidP="00A318A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The authors of the Report have taken notice of these comments but do not consider the tax mechanisms mentioned identical or equivalent to CFC-tax rules. </w:t>
            </w:r>
            <w:r w:rsidR="00175801">
              <w:rPr>
                <w:color w:val="auto"/>
                <w:sz w:val="16"/>
                <w:szCs w:val="16"/>
                <w:lang w:val="en-GB"/>
              </w:rPr>
              <w:t>In particular, CFC tax rules would tax income of a foreign CFC company regardless of whether a dividend is received.</w:t>
            </w:r>
          </w:p>
        </w:tc>
      </w:tr>
      <w:tr w:rsidR="009E71C6" w:rsidRPr="001F303B" w14:paraId="6DB60BC4"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1D98FA6B" w14:textId="77777777" w:rsidR="009E71C6" w:rsidRPr="001F303B" w:rsidRDefault="009E71C6" w:rsidP="003A6F57">
            <w:pPr>
              <w:pStyle w:val="ListNumber"/>
              <w:tabs>
                <w:tab w:val="clear" w:pos="284"/>
              </w:tabs>
              <w:ind w:left="340" w:hanging="340"/>
              <w:jc w:val="left"/>
              <w:rPr>
                <w:b w:val="0"/>
                <w:sz w:val="16"/>
                <w:szCs w:val="16"/>
                <w:lang w:val="en-GB"/>
              </w:rPr>
            </w:pPr>
            <w:r w:rsidRPr="001F303B">
              <w:rPr>
                <w:b w:val="0"/>
                <w:sz w:val="16"/>
                <w:szCs w:val="16"/>
                <w:lang w:val="en-GB"/>
              </w:rPr>
              <w:lastRenderedPageBreak/>
              <w:t>If yes to 3</w:t>
            </w:r>
            <w:r w:rsidR="003A6F57" w:rsidRPr="001F303B">
              <w:rPr>
                <w:b w:val="0"/>
                <w:sz w:val="16"/>
                <w:szCs w:val="16"/>
                <w:lang w:val="en-GB"/>
              </w:rPr>
              <w:t>4</w:t>
            </w:r>
            <w:r w:rsidRPr="001F303B">
              <w:rPr>
                <w:b w:val="0"/>
                <w:sz w:val="16"/>
                <w:szCs w:val="16"/>
                <w:lang w:val="en-GB"/>
              </w:rPr>
              <w:t>, please briefly explain the rules and their scope.</w:t>
            </w:r>
          </w:p>
        </w:tc>
        <w:tc>
          <w:tcPr>
            <w:tcW w:w="3933" w:type="dxa"/>
          </w:tcPr>
          <w:p w14:paraId="10CB98EA" w14:textId="11A3BFB1" w:rsidR="009E71C6" w:rsidRPr="001F303B" w:rsidRDefault="00435EEE"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F303B">
              <w:rPr>
                <w:color w:val="auto"/>
                <w:sz w:val="16"/>
                <w:szCs w:val="16"/>
                <w:lang w:val="en-GB"/>
              </w:rPr>
              <w:t>N/A</w:t>
            </w:r>
          </w:p>
        </w:tc>
      </w:tr>
      <w:tr w:rsidR="009E71C6" w:rsidRPr="001F303B" w14:paraId="3305B334"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BEE5855" w14:textId="77777777" w:rsidR="009E71C6" w:rsidRPr="001F303B" w:rsidRDefault="009E71C6" w:rsidP="009E71C6">
            <w:pPr>
              <w:pStyle w:val="ListNumber"/>
              <w:tabs>
                <w:tab w:val="clear" w:pos="284"/>
              </w:tabs>
              <w:ind w:left="340" w:hanging="340"/>
              <w:jc w:val="left"/>
              <w:rPr>
                <w:b w:val="0"/>
                <w:sz w:val="16"/>
                <w:szCs w:val="16"/>
                <w:lang w:val="en-GB"/>
              </w:rPr>
            </w:pPr>
            <w:r w:rsidRPr="001F303B">
              <w:rPr>
                <w:b w:val="0"/>
                <w:sz w:val="16"/>
                <w:szCs w:val="16"/>
                <w:lang w:val="en-GB"/>
              </w:rPr>
              <w:t>Please consider the attached Model ATP-Structures no. 1, 2 and 4 - 6. Assuming that MNE Group is tax resident in your MS, would your MS’s CFC-rules be applied to the structures? If yes, what would be the likely effects?</w:t>
            </w:r>
          </w:p>
        </w:tc>
        <w:tc>
          <w:tcPr>
            <w:tcW w:w="3933" w:type="dxa"/>
          </w:tcPr>
          <w:p w14:paraId="01BFB815" w14:textId="51FDA7F1" w:rsidR="009E71C6" w:rsidRPr="001F303B" w:rsidRDefault="00435EEE"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F303B">
              <w:rPr>
                <w:color w:val="auto"/>
                <w:sz w:val="16"/>
                <w:szCs w:val="16"/>
                <w:lang w:val="en-GB"/>
              </w:rPr>
              <w:t>N/A</w:t>
            </w:r>
          </w:p>
        </w:tc>
      </w:tr>
      <w:tr w:rsidR="009E71C6" w:rsidRPr="001F303B" w14:paraId="52E63604" w14:textId="77777777" w:rsidTr="00447F72">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CB8A6DC" w14:textId="77777777" w:rsidR="009E71C6" w:rsidRPr="001F303B" w:rsidRDefault="009E71C6" w:rsidP="00427661">
            <w:pPr>
              <w:rPr>
                <w:lang w:val="en-GB"/>
              </w:rPr>
            </w:pPr>
            <w:r w:rsidRPr="001F303B">
              <w:rPr>
                <w:i/>
                <w:sz w:val="16"/>
                <w:szCs w:val="16"/>
                <w:lang w:val="en-GB"/>
              </w:rPr>
              <w:t>Mismatch in qualification of legal entities</w:t>
            </w:r>
          </w:p>
        </w:tc>
      </w:tr>
      <w:tr w:rsidR="009E71C6" w:rsidRPr="001F303B" w14:paraId="62BE3EA1"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4B3071A" w14:textId="77777777" w:rsidR="009E71C6" w:rsidRPr="001F303B" w:rsidRDefault="009E71C6" w:rsidP="009E71C6">
            <w:pPr>
              <w:pStyle w:val="ListNumber"/>
              <w:tabs>
                <w:tab w:val="clear" w:pos="284"/>
              </w:tabs>
              <w:ind w:left="340" w:hanging="340"/>
              <w:jc w:val="left"/>
              <w:rPr>
                <w:b w:val="0"/>
                <w:i/>
                <w:sz w:val="16"/>
                <w:szCs w:val="16"/>
                <w:lang w:val="en-GB"/>
              </w:rPr>
            </w:pPr>
            <w:r w:rsidRPr="001F303B">
              <w:rPr>
                <w:b w:val="0"/>
                <w:sz w:val="16"/>
                <w:szCs w:val="16"/>
                <w:lang w:val="en-GB"/>
              </w:rPr>
              <w:t>Does your MS’s tax qualification of a foreign legal entity (e.g. a partnership) follow that of the foreign state, or does it apply its own criteria? Please briefly explain. When responding, please consider Model ATP-Structure no. 3 and assume that MNE Group is tax resident in your MS.</w:t>
            </w:r>
          </w:p>
        </w:tc>
        <w:tc>
          <w:tcPr>
            <w:tcW w:w="3933" w:type="dxa"/>
          </w:tcPr>
          <w:p w14:paraId="43244D82" w14:textId="73B1A79D" w:rsidR="00BA7280" w:rsidRPr="001F303B" w:rsidRDefault="00BA7280" w:rsidP="00415D4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In the Irish case of Quigley v Harris, the High Court approved the judgment of the UK Court of Appeal in IRC v Memec in relation to foreign entity classification.  It is likely, therefore, that the following criteria will apply</w:t>
            </w:r>
            <w:r w:rsidR="000E0237">
              <w:rPr>
                <w:color w:val="auto"/>
                <w:sz w:val="16"/>
                <w:szCs w:val="16"/>
                <w:lang w:val="en-GB"/>
              </w:rPr>
              <w:t xml:space="preserve"> in Ireland to determine the transparency or opacity of a foreign entity</w:t>
            </w:r>
            <w:r>
              <w:rPr>
                <w:color w:val="auto"/>
                <w:sz w:val="16"/>
                <w:szCs w:val="16"/>
                <w:lang w:val="en-GB"/>
              </w:rPr>
              <w:t xml:space="preserve">: separate legal </w:t>
            </w:r>
            <w:r w:rsidR="00415D47">
              <w:rPr>
                <w:color w:val="auto"/>
                <w:sz w:val="16"/>
                <w:szCs w:val="16"/>
                <w:lang w:val="en-GB"/>
              </w:rPr>
              <w:t>personality</w:t>
            </w:r>
            <w:r>
              <w:rPr>
                <w:color w:val="auto"/>
                <w:sz w:val="16"/>
                <w:szCs w:val="16"/>
                <w:lang w:val="en-GB"/>
              </w:rPr>
              <w:t>; issued share capital or equivalent; is the business distinct from its members; do members share in profits as they arise; responsibility for debts of business; and who enjoys beneficial ownership of the assets i.e. members or entity.</w:t>
            </w:r>
          </w:p>
        </w:tc>
      </w:tr>
      <w:tr w:rsidR="009E71C6" w:rsidRPr="001F303B" w14:paraId="6D7C8029"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37758E7D" w14:textId="57D2B4CF" w:rsidR="009E71C6" w:rsidRPr="001F303B" w:rsidRDefault="009E71C6" w:rsidP="009E71C6">
            <w:pPr>
              <w:pStyle w:val="ListNumber"/>
              <w:tabs>
                <w:tab w:val="clear" w:pos="284"/>
              </w:tabs>
              <w:ind w:left="340" w:hanging="340"/>
              <w:jc w:val="left"/>
              <w:rPr>
                <w:b w:val="0"/>
                <w:sz w:val="16"/>
                <w:szCs w:val="16"/>
                <w:lang w:val="en-GB"/>
              </w:rPr>
            </w:pPr>
            <w:r w:rsidRPr="001F303B">
              <w:rPr>
                <w:b w:val="0"/>
                <w:sz w:val="16"/>
                <w:szCs w:val="16"/>
                <w:lang w:val="en-GB"/>
              </w:rPr>
              <w:t>Does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3933" w:type="dxa"/>
          </w:tcPr>
          <w:p w14:paraId="7B8DDB82" w14:textId="77777777" w:rsidR="009E71C6" w:rsidRDefault="00415D47"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It is possible to seek guidance from the Revenue as to the correct classification, as a matter of Irish law, of a foreign entity.  In this regard the criteria outlined above will be examined, including the foreign analysis of the entity as, for example, having a separate legal personality or issued share capital.</w:t>
            </w:r>
          </w:p>
          <w:p w14:paraId="0C2AF7ED" w14:textId="77777777" w:rsidR="00415D47" w:rsidRDefault="00415D47"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3E82FBF" w14:textId="4E958819" w:rsidR="00415D47" w:rsidRPr="001F303B" w:rsidRDefault="00415D47" w:rsidP="0021777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B Hybrid in Model ATP-Structure 3 will be considered Irish resident if it is incorporated in Ireland (and </w:t>
            </w:r>
            <w:r w:rsidR="00217771">
              <w:rPr>
                <w:color w:val="auto"/>
                <w:sz w:val="16"/>
                <w:szCs w:val="16"/>
                <w:lang w:val="en-GB"/>
              </w:rPr>
              <w:t xml:space="preserve">is </w:t>
            </w:r>
            <w:r>
              <w:rPr>
                <w:color w:val="auto"/>
                <w:sz w:val="16"/>
                <w:szCs w:val="16"/>
                <w:lang w:val="en-GB"/>
              </w:rPr>
              <w:t xml:space="preserve">not resident in </w:t>
            </w:r>
            <w:r w:rsidR="00D454A6">
              <w:rPr>
                <w:color w:val="auto"/>
                <w:sz w:val="16"/>
                <w:szCs w:val="16"/>
                <w:lang w:val="en-GB"/>
              </w:rPr>
              <w:t xml:space="preserve">a jurisdiction with which Ireland has a double tax agreement) or if its central management and control </w:t>
            </w:r>
            <w:r w:rsidR="00217771">
              <w:rPr>
                <w:color w:val="auto"/>
                <w:sz w:val="16"/>
                <w:szCs w:val="16"/>
                <w:lang w:val="en-GB"/>
              </w:rPr>
              <w:t>is in Ireland.  Any mismatch in classification of B Hybrid is a matter for the jurisdiction of MNE Group.</w:t>
            </w:r>
          </w:p>
        </w:tc>
      </w:tr>
      <w:tr w:rsidR="009E71C6" w:rsidRPr="001F303B" w14:paraId="7FFBB7F4"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4D9390" w14:textId="77777777" w:rsidR="009E71C6" w:rsidRPr="001F303B" w:rsidRDefault="009E71C6" w:rsidP="009E71C6">
            <w:pPr>
              <w:pStyle w:val="ListNumber"/>
              <w:tabs>
                <w:tab w:val="clear" w:pos="284"/>
              </w:tabs>
              <w:ind w:left="340" w:hanging="340"/>
              <w:jc w:val="left"/>
              <w:rPr>
                <w:b w:val="0"/>
                <w:sz w:val="16"/>
                <w:szCs w:val="16"/>
                <w:lang w:val="en-GB"/>
              </w:rPr>
            </w:pPr>
            <w:r w:rsidRPr="001F303B">
              <w:rPr>
                <w:b w:val="0"/>
                <w:sz w:val="16"/>
                <w:szCs w:val="16"/>
                <w:lang w:val="en-GB"/>
              </w:rPr>
              <w:t>Does your MS apply rules to counter another state’s mismatch in tax qualification of a transparent entity (partnership or similar) in your MS? If yes, please briefly explain the rules and their scope.</w:t>
            </w:r>
          </w:p>
        </w:tc>
        <w:tc>
          <w:tcPr>
            <w:tcW w:w="3933" w:type="dxa"/>
          </w:tcPr>
          <w:p w14:paraId="2722E018" w14:textId="59930C02" w:rsidR="009E71C6" w:rsidRPr="001F303B" w:rsidRDefault="00217771"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See 38.</w:t>
            </w:r>
          </w:p>
        </w:tc>
      </w:tr>
      <w:tr w:rsidR="009E71C6" w:rsidRPr="001F303B" w14:paraId="350C9B0B" w14:textId="77777777" w:rsidTr="00447F72">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6CD1787" w14:textId="77777777" w:rsidR="009E71C6" w:rsidRPr="001F303B" w:rsidRDefault="005756EF" w:rsidP="00427661">
            <w:pPr>
              <w:rPr>
                <w:lang w:val="en-GB"/>
              </w:rPr>
            </w:pPr>
            <w:r w:rsidRPr="001F303B">
              <w:rPr>
                <w:i/>
                <w:sz w:val="16"/>
                <w:szCs w:val="16"/>
                <w:lang w:val="en-GB"/>
              </w:rPr>
              <w:t>Tax residence of company</w:t>
            </w:r>
          </w:p>
        </w:tc>
      </w:tr>
      <w:tr w:rsidR="005756EF" w:rsidRPr="001F303B" w14:paraId="4014D9B3"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FA4B85B" w14:textId="77777777" w:rsidR="005756EF" w:rsidRPr="001F303B" w:rsidRDefault="005756EF" w:rsidP="00CD34C0">
            <w:pPr>
              <w:pStyle w:val="ListNumber"/>
              <w:tabs>
                <w:tab w:val="clear" w:pos="284"/>
              </w:tabs>
              <w:ind w:left="340" w:hanging="340"/>
              <w:jc w:val="left"/>
              <w:rPr>
                <w:b w:val="0"/>
                <w:i/>
                <w:sz w:val="16"/>
                <w:szCs w:val="16"/>
                <w:lang w:val="en-GB"/>
              </w:rPr>
            </w:pPr>
            <w:r w:rsidRPr="001F303B">
              <w:rPr>
                <w:b w:val="0"/>
                <w:sz w:val="16"/>
                <w:szCs w:val="16"/>
                <w:lang w:val="en-GB"/>
              </w:rPr>
              <w:t>Based on domestic tax rules</w:t>
            </w:r>
            <w:r w:rsidR="004A21BD" w:rsidRPr="001F303B">
              <w:rPr>
                <w:b w:val="0"/>
                <w:sz w:val="16"/>
                <w:szCs w:val="16"/>
                <w:lang w:val="en-GB"/>
              </w:rPr>
              <w:t xml:space="preserve">, without the application of </w:t>
            </w:r>
            <w:r w:rsidR="0019505F" w:rsidRPr="001F303B">
              <w:rPr>
                <w:b w:val="0"/>
                <w:sz w:val="16"/>
                <w:szCs w:val="16"/>
                <w:lang w:val="en-GB"/>
              </w:rPr>
              <w:t>any tax treaty</w:t>
            </w:r>
            <w:r w:rsidRPr="001F303B">
              <w:rPr>
                <w:b w:val="0"/>
                <w:sz w:val="16"/>
                <w:szCs w:val="16"/>
                <w:lang w:val="en-GB"/>
              </w:rPr>
              <w:t>, can a company incorporated in your MS be considered non-tax resident if its management and control is situated in another state?</w:t>
            </w:r>
            <w:r w:rsidR="00CD34C0" w:rsidRPr="001F303B">
              <w:rPr>
                <w:b w:val="0"/>
                <w:sz w:val="16"/>
                <w:szCs w:val="16"/>
                <w:lang w:val="en-GB"/>
              </w:rPr>
              <w:t xml:space="preserve"> If yes, please explain under which circumstances.</w:t>
            </w:r>
          </w:p>
        </w:tc>
        <w:tc>
          <w:tcPr>
            <w:tcW w:w="3933" w:type="dxa"/>
          </w:tcPr>
          <w:p w14:paraId="182E624D" w14:textId="77777777" w:rsidR="005756EF" w:rsidRDefault="00A539E4"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539E4">
              <w:rPr>
                <w:color w:val="auto"/>
                <w:sz w:val="16"/>
                <w:szCs w:val="16"/>
                <w:lang w:val="en-GB"/>
              </w:rPr>
              <w:t>From 2015, a company incorporated in Ireland will be automatically considered resident in Ireland for tax purposes, unless it is considered resident in a jurisdiction with which Ireland has a double tax treaty.</w:t>
            </w:r>
          </w:p>
          <w:p w14:paraId="467DE4A3" w14:textId="77777777" w:rsidR="00A539E4" w:rsidRDefault="00A539E4"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66B911B0" w14:textId="79409C43" w:rsidR="00A539E4" w:rsidRDefault="00A539E4"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This is subject to grandfathering provisions until </w:t>
            </w:r>
            <w:r w:rsidR="00217771">
              <w:rPr>
                <w:color w:val="auto"/>
                <w:sz w:val="16"/>
                <w:szCs w:val="16"/>
                <w:lang w:val="en-GB"/>
              </w:rPr>
              <w:t xml:space="preserve">December </w:t>
            </w:r>
            <w:r>
              <w:rPr>
                <w:color w:val="auto"/>
                <w:sz w:val="16"/>
                <w:szCs w:val="16"/>
                <w:lang w:val="en-GB"/>
              </w:rPr>
              <w:t>2020.</w:t>
            </w:r>
          </w:p>
          <w:p w14:paraId="43346C89" w14:textId="77777777" w:rsidR="00A539E4" w:rsidRDefault="00A539E4"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14EE3789" w14:textId="77777777" w:rsidR="00217771" w:rsidRDefault="00217771"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Thus the rules is that an Irish-incorporated company is, prima facie, resident in Ireland unless considered to be resident in a jurisdiction with which Ireland has a treaty.</w:t>
            </w:r>
          </w:p>
          <w:p w14:paraId="3DFBC4A0" w14:textId="77777777" w:rsidR="00217771" w:rsidRDefault="00217771"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3A30C41A" w14:textId="77777777" w:rsidR="00A539E4" w:rsidRDefault="00217771" w:rsidP="0021777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As </w:t>
            </w:r>
            <w:r w:rsidR="00A539E4">
              <w:rPr>
                <w:color w:val="auto"/>
                <w:sz w:val="16"/>
                <w:szCs w:val="16"/>
                <w:lang w:val="en-GB"/>
              </w:rPr>
              <w:t>Ireland has an extensive network of double tax agreements</w:t>
            </w:r>
            <w:r>
              <w:rPr>
                <w:color w:val="auto"/>
                <w:sz w:val="16"/>
                <w:szCs w:val="16"/>
                <w:lang w:val="en-GB"/>
              </w:rPr>
              <w:t xml:space="preserve"> (approximately 72)</w:t>
            </w:r>
            <w:r w:rsidR="00A539E4">
              <w:rPr>
                <w:color w:val="auto"/>
                <w:sz w:val="16"/>
                <w:szCs w:val="16"/>
                <w:lang w:val="en-GB"/>
              </w:rPr>
              <w:t>, it is thus possible that a company incorporated in Ireland will nonetheless remain resident in another jurisdiction by means of</w:t>
            </w:r>
            <w:r>
              <w:rPr>
                <w:color w:val="auto"/>
                <w:sz w:val="16"/>
                <w:szCs w:val="16"/>
                <w:lang w:val="en-GB"/>
              </w:rPr>
              <w:t>, for example,</w:t>
            </w:r>
            <w:r w:rsidR="00A539E4">
              <w:rPr>
                <w:color w:val="auto"/>
                <w:sz w:val="16"/>
                <w:szCs w:val="16"/>
                <w:lang w:val="en-GB"/>
              </w:rPr>
              <w:t xml:space="preserve"> the exercise of central management and control of the company in that jurisdiction.</w:t>
            </w:r>
          </w:p>
          <w:p w14:paraId="7BDFE413" w14:textId="77777777" w:rsidR="00E80C97" w:rsidRDefault="00E80C97" w:rsidP="0021777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573D9A72" w14:textId="77777777" w:rsidR="00E80C97" w:rsidRDefault="00E80C97" w:rsidP="0021777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Additional info added Sept 15:</w:t>
            </w:r>
          </w:p>
          <w:p w14:paraId="715AF6AE" w14:textId="77777777" w:rsidR="00E80C97" w:rsidRDefault="00E80C97" w:rsidP="0021777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528A79F9" w14:textId="77777777" w:rsidR="00E80C97" w:rsidRPr="00E80C97" w:rsidRDefault="00E80C97" w:rsidP="00E80C9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80C97">
              <w:rPr>
                <w:color w:val="auto"/>
                <w:sz w:val="16"/>
                <w:szCs w:val="16"/>
                <w:lang w:val="en-GB"/>
              </w:rPr>
              <w:t>Residence changes in Finance Act 2014</w:t>
            </w:r>
          </w:p>
          <w:p w14:paraId="25761EA9" w14:textId="77777777" w:rsidR="00E80C97" w:rsidRPr="00E80C97" w:rsidRDefault="00E80C97" w:rsidP="00E80C9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80C97">
              <w:rPr>
                <w:color w:val="auto"/>
                <w:sz w:val="16"/>
                <w:szCs w:val="16"/>
                <w:lang w:val="en-GB"/>
              </w:rPr>
              <w:t xml:space="preserve">From 1 January, 2015, a company incorporated in Ireland will be automatically considered resident in Ireland for tax purposes, unless it is considered resident in a jurisdiction with which Ireland has a double tax treaty (DTT).  </w:t>
            </w:r>
          </w:p>
          <w:p w14:paraId="3F83096B" w14:textId="77777777" w:rsidR="00E80C97" w:rsidRPr="00E80C97" w:rsidRDefault="00E80C97" w:rsidP="00E80C9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210D276A" w14:textId="77777777" w:rsidR="00E80C97" w:rsidRPr="00E80C97" w:rsidRDefault="00E80C97" w:rsidP="00E80C9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80C97">
              <w:rPr>
                <w:color w:val="auto"/>
                <w:sz w:val="16"/>
                <w:szCs w:val="16"/>
                <w:lang w:val="en-GB"/>
              </w:rPr>
              <w:t>This applies to all companies incorporated in Ireland after 1 January, 2015.  There are transitional arrangements (noted below) for companies incorporated in Ireland prior to 1 January, 2015.</w:t>
            </w:r>
          </w:p>
          <w:p w14:paraId="10ADC34F" w14:textId="77777777" w:rsidR="00E80C97" w:rsidRPr="00E80C97" w:rsidRDefault="00E80C97" w:rsidP="00E80C9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752A7135" w14:textId="77777777" w:rsidR="00E80C97" w:rsidRPr="00E80C97" w:rsidRDefault="00E80C97" w:rsidP="00E80C9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80C97">
              <w:rPr>
                <w:color w:val="auto"/>
                <w:sz w:val="16"/>
                <w:szCs w:val="16"/>
                <w:lang w:val="en-GB"/>
              </w:rPr>
              <w:t>Ascertaining residence status for companies incorporated in Ireland prior to 1 January, 2015</w:t>
            </w:r>
          </w:p>
          <w:p w14:paraId="7845F157" w14:textId="77777777" w:rsidR="00E80C97" w:rsidRPr="00E80C97" w:rsidRDefault="00E80C97" w:rsidP="00E80C9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2E4896CF" w14:textId="77777777" w:rsidR="00E80C97" w:rsidRPr="00E80C97" w:rsidRDefault="00E80C97" w:rsidP="00E80C9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80C97">
              <w:rPr>
                <w:color w:val="auto"/>
                <w:sz w:val="16"/>
                <w:szCs w:val="16"/>
                <w:lang w:val="en-GB"/>
              </w:rPr>
              <w:t xml:space="preserve">Companies incorporated in Ireland prior to 1 January, 2015 will need to look at pre-existing legislation to determine residence status.  </w:t>
            </w:r>
          </w:p>
          <w:p w14:paraId="31CE54F2" w14:textId="77777777" w:rsidR="00E80C97" w:rsidRPr="00E80C97" w:rsidRDefault="00E80C97" w:rsidP="00E80C9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539DA845" w14:textId="77777777" w:rsidR="00E80C97" w:rsidRPr="00E80C97" w:rsidRDefault="00E80C97" w:rsidP="00E80C9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80C97">
              <w:rPr>
                <w:color w:val="auto"/>
                <w:sz w:val="16"/>
                <w:szCs w:val="16"/>
                <w:lang w:val="en-GB"/>
              </w:rPr>
              <w:t>Under these rules, Irish-incorporated companies are regarded as resident in Ireland for the tax purposes.</w:t>
            </w:r>
          </w:p>
          <w:p w14:paraId="624D4F88" w14:textId="77777777" w:rsidR="00E80C97" w:rsidRPr="00E80C97" w:rsidRDefault="00E80C97" w:rsidP="00E80C9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AF106E5" w14:textId="77777777" w:rsidR="00E80C97" w:rsidRPr="00E80C97" w:rsidRDefault="00E80C97" w:rsidP="00E80C9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80C97">
              <w:rPr>
                <w:color w:val="auto"/>
                <w:sz w:val="16"/>
                <w:szCs w:val="16"/>
                <w:lang w:val="en-GB"/>
              </w:rPr>
              <w:t xml:space="preserve">This is subject to some exceptions, the most relevant being where the incorporated company or a related company carries on a trade in Ireland and either the company is ultimately controlled by tax resident of a European Union (EU) member state or a country with which Ireland has a DTT, or the company or related company are quoted companies ('trading exemption').  Where the conditions of the trading exemption are met, the company's location of tax residence is determined by the jurisdiction where the company has its place of central management and control.  </w:t>
            </w:r>
          </w:p>
          <w:p w14:paraId="1BA26E03" w14:textId="77777777" w:rsidR="00E80C97" w:rsidRPr="00E80C97" w:rsidRDefault="00E80C97" w:rsidP="00E80C9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163355E" w14:textId="77777777" w:rsidR="00E80C97" w:rsidRPr="00E80C97" w:rsidRDefault="00E80C97" w:rsidP="00E80C9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80C97">
              <w:rPr>
                <w:color w:val="auto"/>
                <w:sz w:val="16"/>
                <w:szCs w:val="16"/>
                <w:lang w:val="en-GB"/>
              </w:rPr>
              <w:t>This trading exemption is, in turn, limited by the so-called “stateless” anti-avoidance provisions introduced in 2013, which specify that the trading exemption does not apply if an Irish incorporated company's place of management and control is in a jurisdiction that only applies an incorporation test for determining residency (and the company would thus not be regarded as tax-resident in any jurisdiction).  In these circumstances, incorporation in Ireland will establish Irish residence.</w:t>
            </w:r>
          </w:p>
          <w:p w14:paraId="16032D8B" w14:textId="77777777" w:rsidR="00E80C97" w:rsidRPr="00E80C97" w:rsidRDefault="00E80C97" w:rsidP="00E80C9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12F6F189" w14:textId="77777777" w:rsidR="00E80C97" w:rsidRPr="00E80C97" w:rsidRDefault="00E80C97" w:rsidP="00E80C9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80C97">
              <w:rPr>
                <w:color w:val="auto"/>
                <w:sz w:val="16"/>
                <w:szCs w:val="16"/>
                <w:lang w:val="en-GB"/>
              </w:rPr>
              <w:t>Companies incorporated in Ireland prior to 1 January, 2015 will need to monitor these rules to determine residence during the transitional period referred to below.</w:t>
            </w:r>
          </w:p>
          <w:p w14:paraId="269CC58D" w14:textId="77777777" w:rsidR="00E80C97" w:rsidRPr="00E80C97" w:rsidRDefault="00E80C97" w:rsidP="00E80C9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67536F36" w14:textId="77777777" w:rsidR="00E80C97" w:rsidRPr="00E80C97" w:rsidRDefault="00E80C97" w:rsidP="00E80C9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80C97">
              <w:rPr>
                <w:color w:val="auto"/>
                <w:sz w:val="16"/>
                <w:szCs w:val="16"/>
                <w:lang w:val="en-GB"/>
              </w:rPr>
              <w:lastRenderedPageBreak/>
              <w:t>Residence changes in Finance Act 2014: transitional period</w:t>
            </w:r>
          </w:p>
          <w:p w14:paraId="06DE6547" w14:textId="77777777" w:rsidR="00E80C97" w:rsidRPr="00E80C97" w:rsidRDefault="00E80C97" w:rsidP="00E80C9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80C97">
              <w:rPr>
                <w:color w:val="auto"/>
                <w:sz w:val="16"/>
                <w:szCs w:val="16"/>
                <w:lang w:val="en-GB"/>
              </w:rPr>
              <w:t>The general rule that incorporation will, save in the case where a DTT determines otherwise, equate to Irish tax residence is subject to grandfathering provisions.  These grandfathering provisions specify a transitional period until the earlier of 31 December 2020 or the date (after 31 December 2014) of a change in ownership of the company where there is a major change in the nature or conduct of the business of the company within the relevant period.  The relevant period is defined as a period beginning on the later of 1 January 2015 or the date which occurs one year before the date of the change in ownership of the company and ending 5 years after the date of that change in ownership.</w:t>
            </w:r>
          </w:p>
          <w:p w14:paraId="1CE01589" w14:textId="77777777" w:rsidR="00E80C97" w:rsidRPr="00E80C97" w:rsidRDefault="00E80C97" w:rsidP="00E80C9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5BA6D9D9" w14:textId="77777777" w:rsidR="00E80C97" w:rsidRPr="00E80C97" w:rsidRDefault="00E80C97" w:rsidP="00E80C9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80C97">
              <w:rPr>
                <w:color w:val="auto"/>
                <w:sz w:val="16"/>
                <w:szCs w:val="16"/>
                <w:lang w:val="en-GB"/>
              </w:rPr>
              <w:t>These anti-avoidance aspects of the transitional arrangements ensure that it is not possible to buy a pre-incorporated “off the shelf” company to use post 1 January 2015.  It is also the case that any merger and acquisition activity may have the effect of triggering the suspension of the transitional rules, depending upon whether the change in ownership is accompanied by a major change in the nature or conduct of the business.  The Revenue give an example of a major change in the nature or conduct of the business; if a company holding assets such as a deposit account or shares were to acquire intangible assets for licensing to other companies, this could constitute a major change in the business of the company.</w:t>
            </w:r>
          </w:p>
          <w:p w14:paraId="2B0032B3" w14:textId="77777777" w:rsidR="00E80C97" w:rsidRPr="00E80C97" w:rsidRDefault="00E80C97" w:rsidP="00E80C9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1A5C0D6" w14:textId="77777777" w:rsidR="00E80C97" w:rsidRPr="00E80C97" w:rsidRDefault="00E80C97" w:rsidP="00E80C9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E80C97">
              <w:rPr>
                <w:color w:val="auto"/>
                <w:sz w:val="16"/>
                <w:szCs w:val="16"/>
                <w:lang w:val="en-GB"/>
              </w:rPr>
              <w:t xml:space="preserve">International groups are thus given a six year period to examine their group structures with the amended residence rules, relating to pre-2015 companies, coming into effect in December 2020.  </w:t>
            </w:r>
          </w:p>
          <w:p w14:paraId="75A5B2A3" w14:textId="77777777" w:rsidR="00E80C97" w:rsidRDefault="00E80C97" w:rsidP="0021777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2D416037" w14:textId="47D8C020" w:rsidR="00E80C97" w:rsidRPr="001F303B" w:rsidRDefault="00E80C97" w:rsidP="0021777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5756EF" w:rsidRPr="001F303B" w14:paraId="64723143"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7AF078F2" w14:textId="49B6674C" w:rsidR="005756EF" w:rsidRPr="001F303B" w:rsidRDefault="005756EF" w:rsidP="005756EF">
            <w:pPr>
              <w:pStyle w:val="ListNumber"/>
              <w:tabs>
                <w:tab w:val="clear" w:pos="284"/>
              </w:tabs>
              <w:ind w:left="340" w:hanging="340"/>
              <w:jc w:val="left"/>
              <w:rPr>
                <w:b w:val="0"/>
                <w:sz w:val="16"/>
                <w:szCs w:val="16"/>
                <w:lang w:val="en-GB"/>
              </w:rPr>
            </w:pPr>
            <w:r w:rsidRPr="001F303B">
              <w:rPr>
                <w:b w:val="0"/>
                <w:sz w:val="16"/>
                <w:szCs w:val="16"/>
                <w:lang w:val="en-GB"/>
              </w:rPr>
              <w:lastRenderedPageBreak/>
              <w:t>If yes</w:t>
            </w:r>
            <w:r w:rsidR="003A6F57" w:rsidRPr="001F303B">
              <w:rPr>
                <w:b w:val="0"/>
                <w:sz w:val="16"/>
                <w:szCs w:val="16"/>
                <w:lang w:val="en-GB"/>
              </w:rPr>
              <w:t xml:space="preserve"> to 40</w:t>
            </w:r>
            <w:r w:rsidRPr="001F303B">
              <w:rPr>
                <w:b w:val="0"/>
                <w:sz w:val="16"/>
                <w:szCs w:val="16"/>
                <w:lang w:val="en-GB"/>
              </w:rPr>
              <w:t>, please consider Model ATP-Structure no. 6. Would the Structure work if Company B1 is incorporated in your MS but managed and controlled abroad in an offshore-state?</w:t>
            </w:r>
          </w:p>
        </w:tc>
        <w:tc>
          <w:tcPr>
            <w:tcW w:w="3933" w:type="dxa"/>
          </w:tcPr>
          <w:p w14:paraId="765CE2B5" w14:textId="29F4C483" w:rsidR="005756EF" w:rsidRPr="001F303B" w:rsidRDefault="00A539E4" w:rsidP="006011E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It is difficult to identify a suitable offshore state</w:t>
            </w:r>
            <w:r w:rsidR="000E0237">
              <w:rPr>
                <w:color w:val="auto"/>
                <w:sz w:val="16"/>
                <w:szCs w:val="16"/>
                <w:lang w:val="en-GB"/>
              </w:rPr>
              <w:t xml:space="preserve"> with which Ireland has a treaty, but which exempts the relevant income.  However, this is a matter f</w:t>
            </w:r>
            <w:r w:rsidR="006011E4">
              <w:rPr>
                <w:color w:val="auto"/>
                <w:sz w:val="16"/>
                <w:szCs w:val="16"/>
                <w:lang w:val="en-GB"/>
              </w:rPr>
              <w:t>or</w:t>
            </w:r>
            <w:r w:rsidR="000E0237">
              <w:rPr>
                <w:color w:val="auto"/>
                <w:sz w:val="16"/>
                <w:szCs w:val="16"/>
                <w:lang w:val="en-GB"/>
              </w:rPr>
              <w:t xml:space="preserve"> the law of the foreign jurisdiction, not Ireland.</w:t>
            </w:r>
          </w:p>
        </w:tc>
      </w:tr>
      <w:tr w:rsidR="009E71C6" w:rsidRPr="001F303B" w14:paraId="1733D3CB"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BD8CCC2" w14:textId="77777777" w:rsidR="009E71C6" w:rsidRPr="001F303B" w:rsidRDefault="005756EF" w:rsidP="00427661">
            <w:pPr>
              <w:rPr>
                <w:lang w:val="en-GB"/>
              </w:rPr>
            </w:pPr>
            <w:r w:rsidRPr="001F303B">
              <w:rPr>
                <w:i/>
                <w:sz w:val="16"/>
                <w:szCs w:val="16"/>
                <w:lang w:val="en-GB"/>
              </w:rPr>
              <w:t>Tax ruling practices</w:t>
            </w:r>
          </w:p>
        </w:tc>
      </w:tr>
      <w:tr w:rsidR="005756EF" w:rsidRPr="001F303B" w14:paraId="0F7C0F0C"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3A50D7C1" w14:textId="77777777" w:rsidR="005756EF" w:rsidRPr="001F303B" w:rsidRDefault="005756EF" w:rsidP="00B94C91">
            <w:pPr>
              <w:pStyle w:val="ListNumber"/>
              <w:tabs>
                <w:tab w:val="clear" w:pos="284"/>
              </w:tabs>
              <w:ind w:left="340" w:hanging="340"/>
              <w:jc w:val="left"/>
              <w:rPr>
                <w:b w:val="0"/>
                <w:i/>
                <w:sz w:val="16"/>
                <w:szCs w:val="16"/>
                <w:lang w:val="en-GB"/>
              </w:rPr>
            </w:pPr>
            <w:r w:rsidRPr="001F303B">
              <w:rPr>
                <w:b w:val="0"/>
                <w:sz w:val="16"/>
                <w:szCs w:val="16"/>
                <w:lang w:val="en-GB"/>
              </w:rPr>
              <w:t>Some states offer tax rulings</w:t>
            </w:r>
            <w:r w:rsidR="00B94C91" w:rsidRPr="001F303B">
              <w:rPr>
                <w:b w:val="0"/>
                <w:sz w:val="16"/>
                <w:szCs w:val="16"/>
                <w:lang w:val="en-GB"/>
              </w:rPr>
              <w:t xml:space="preserve"> (incl. so-called APAs)</w:t>
            </w:r>
            <w:r w:rsidRPr="001F303B">
              <w:rPr>
                <w:b w:val="0"/>
                <w:sz w:val="16"/>
                <w:szCs w:val="16"/>
                <w:lang w:val="en-GB"/>
              </w:rPr>
              <w:t xml:space="preserve"> that confirm non-arm’s length-transactions or the amount of spread between interest or royalty income and cost in various international flow through-structures. As an example, please refer to Model ATP-Structure no. 1. Does your MS offer this form of tax ruling practices</w:t>
            </w:r>
            <w:r w:rsidR="00B94C91" w:rsidRPr="001F303B">
              <w:rPr>
                <w:b w:val="0"/>
                <w:sz w:val="16"/>
                <w:szCs w:val="16"/>
                <w:lang w:val="en-GB"/>
              </w:rPr>
              <w:t xml:space="preserve"> or APAs</w:t>
            </w:r>
            <w:r w:rsidRPr="001F303B">
              <w:rPr>
                <w:b w:val="0"/>
                <w:sz w:val="16"/>
                <w:szCs w:val="16"/>
                <w:lang w:val="en-GB"/>
              </w:rPr>
              <w:t>?</w:t>
            </w:r>
          </w:p>
        </w:tc>
        <w:tc>
          <w:tcPr>
            <w:tcW w:w="3933" w:type="dxa"/>
          </w:tcPr>
          <w:p w14:paraId="2E238CD1" w14:textId="5FC73FDE" w:rsidR="006011E4" w:rsidRDefault="006011E4" w:rsidP="000E023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There is no legislative procedure governing a request for advance clearance of the specific tax consequences of a transaction, although targeted clearance procedures may apply.  In the absence of a specific legislative procedure, any rulings are likely to be caveated by reference to full disclosure of all material facts, and inapplicability to a tax avoidance transaction.  </w:t>
            </w:r>
            <w:r w:rsidR="00C96E8D">
              <w:rPr>
                <w:color w:val="auto"/>
                <w:sz w:val="16"/>
                <w:szCs w:val="16"/>
                <w:lang w:val="en-GB"/>
              </w:rPr>
              <w:t>The Revenue is also bound with the “care and management” of the tax acts, which has been interpreted by the courts as limiting its discretion to act other than in strict accordance with statute.</w:t>
            </w:r>
          </w:p>
          <w:p w14:paraId="255BBEEB" w14:textId="77777777" w:rsidR="006011E4" w:rsidRDefault="006011E4" w:rsidP="006011E4">
            <w:pPr>
              <w:cnfStyle w:val="000000000000" w:firstRow="0" w:lastRow="0" w:firstColumn="0" w:lastColumn="0" w:oddVBand="0" w:evenVBand="0" w:oddHBand="0" w:evenHBand="0" w:firstRowFirstColumn="0" w:firstRowLastColumn="0" w:lastRowFirstColumn="0" w:lastRowLastColumn="0"/>
              <w:rPr>
                <w:color w:val="auto"/>
                <w:sz w:val="16"/>
                <w:szCs w:val="16"/>
                <w:lang w:val="en-IE"/>
              </w:rPr>
            </w:pPr>
          </w:p>
          <w:p w14:paraId="168D5CB6" w14:textId="6904D6FA" w:rsidR="006011E4" w:rsidRDefault="006011E4" w:rsidP="006011E4">
            <w:pPr>
              <w:cnfStyle w:val="000000000000" w:firstRow="0" w:lastRow="0" w:firstColumn="0" w:lastColumn="0" w:oddVBand="0" w:evenVBand="0" w:oddHBand="0" w:evenHBand="0" w:firstRowFirstColumn="0" w:firstRowLastColumn="0" w:lastRowFirstColumn="0" w:lastRowLastColumn="0"/>
              <w:rPr>
                <w:color w:val="auto"/>
                <w:sz w:val="16"/>
                <w:szCs w:val="16"/>
                <w:lang w:val="en-IE"/>
              </w:rPr>
            </w:pPr>
            <w:r>
              <w:rPr>
                <w:color w:val="auto"/>
                <w:sz w:val="16"/>
                <w:szCs w:val="16"/>
                <w:lang w:val="en-IE"/>
              </w:rPr>
              <w:t>I</w:t>
            </w:r>
            <w:r w:rsidRPr="006011E4">
              <w:rPr>
                <w:color w:val="auto"/>
                <w:sz w:val="16"/>
                <w:szCs w:val="16"/>
                <w:lang w:val="en-IE"/>
              </w:rPr>
              <w:t>n cross-border transactions, it is possible for taxpayers to enter into an</w:t>
            </w:r>
            <w:r>
              <w:rPr>
                <w:color w:val="auto"/>
                <w:sz w:val="16"/>
                <w:szCs w:val="16"/>
                <w:lang w:val="en-IE"/>
              </w:rPr>
              <w:t xml:space="preserve"> </w:t>
            </w:r>
            <w:r w:rsidRPr="006011E4">
              <w:rPr>
                <w:color w:val="auto"/>
                <w:sz w:val="16"/>
                <w:szCs w:val="16"/>
                <w:lang w:val="en-IE"/>
              </w:rPr>
              <w:t>APA, agreeing with the Revenue the arm’s-length price</w:t>
            </w:r>
            <w:r>
              <w:rPr>
                <w:color w:val="auto"/>
                <w:sz w:val="16"/>
                <w:szCs w:val="16"/>
                <w:lang w:val="en-IE"/>
              </w:rPr>
              <w:t xml:space="preserve"> </w:t>
            </w:r>
            <w:r w:rsidRPr="006011E4">
              <w:rPr>
                <w:color w:val="auto"/>
                <w:sz w:val="16"/>
                <w:szCs w:val="16"/>
                <w:lang w:val="en-IE"/>
              </w:rPr>
              <w:t>for arrangements with related parties outs</w:t>
            </w:r>
            <w:r>
              <w:rPr>
                <w:color w:val="auto"/>
                <w:sz w:val="16"/>
                <w:szCs w:val="16"/>
                <w:lang w:val="en-IE"/>
              </w:rPr>
              <w:t>i</w:t>
            </w:r>
            <w:r w:rsidRPr="006011E4">
              <w:rPr>
                <w:color w:val="auto"/>
                <w:sz w:val="16"/>
                <w:szCs w:val="16"/>
                <w:lang w:val="en-IE"/>
              </w:rPr>
              <w:t xml:space="preserve">de Ireland. </w:t>
            </w:r>
            <w:r w:rsidR="009D4949" w:rsidRPr="009D4949">
              <w:rPr>
                <w:i/>
                <w:color w:val="auto"/>
                <w:sz w:val="16"/>
                <w:szCs w:val="16"/>
                <w:lang w:val="en-IE"/>
              </w:rPr>
              <w:t xml:space="preserve">(The Irish authorities have added </w:t>
            </w:r>
            <w:r w:rsidR="009D4949" w:rsidRPr="009D4949">
              <w:rPr>
                <w:i/>
                <w:color w:val="auto"/>
                <w:sz w:val="16"/>
                <w:szCs w:val="16"/>
                <w:lang w:val="en-IE"/>
              </w:rPr>
              <w:lastRenderedPageBreak/>
              <w:t xml:space="preserve">that unilateral APAs </w:t>
            </w:r>
            <w:r w:rsidR="009D4949">
              <w:rPr>
                <w:i/>
                <w:color w:val="auto"/>
                <w:sz w:val="16"/>
                <w:szCs w:val="16"/>
                <w:lang w:val="en-IE"/>
              </w:rPr>
              <w:t xml:space="preserve">as such </w:t>
            </w:r>
            <w:r w:rsidR="009D4949" w:rsidRPr="009D4949">
              <w:rPr>
                <w:i/>
                <w:color w:val="auto"/>
                <w:sz w:val="16"/>
                <w:szCs w:val="16"/>
                <w:lang w:val="en-IE"/>
              </w:rPr>
              <w:t xml:space="preserve">are </w:t>
            </w:r>
            <w:r w:rsidR="009D4949">
              <w:rPr>
                <w:i/>
                <w:color w:val="auto"/>
                <w:sz w:val="16"/>
                <w:szCs w:val="16"/>
                <w:lang w:val="en-IE"/>
              </w:rPr>
              <w:t xml:space="preserve">not </w:t>
            </w:r>
            <w:r w:rsidR="009D4949" w:rsidRPr="009D4949">
              <w:rPr>
                <w:i/>
                <w:color w:val="auto"/>
                <w:sz w:val="16"/>
                <w:szCs w:val="16"/>
                <w:lang w:val="en-IE"/>
              </w:rPr>
              <w:t>given, only non-binding advisory opinions which are less contractual of nature).</w:t>
            </w:r>
            <w:r>
              <w:rPr>
                <w:color w:val="auto"/>
                <w:sz w:val="16"/>
                <w:szCs w:val="16"/>
                <w:lang w:val="en-IE"/>
              </w:rPr>
              <w:t xml:space="preserve"> </w:t>
            </w:r>
            <w:r w:rsidRPr="006011E4">
              <w:rPr>
                <w:color w:val="auto"/>
                <w:sz w:val="16"/>
                <w:szCs w:val="16"/>
                <w:lang w:val="en-IE"/>
              </w:rPr>
              <w:t>The Revenue will engage with</w:t>
            </w:r>
            <w:r>
              <w:rPr>
                <w:color w:val="auto"/>
                <w:sz w:val="16"/>
                <w:szCs w:val="16"/>
                <w:lang w:val="en-IE"/>
              </w:rPr>
              <w:t xml:space="preserve"> </w:t>
            </w:r>
            <w:r w:rsidRPr="006011E4">
              <w:rPr>
                <w:color w:val="auto"/>
                <w:sz w:val="16"/>
                <w:szCs w:val="16"/>
                <w:lang w:val="en-IE"/>
              </w:rPr>
              <w:t xml:space="preserve">taxpayers and negotiate bilateral and multilateral APAs with </w:t>
            </w:r>
            <w:r w:rsidR="00217771">
              <w:rPr>
                <w:color w:val="auto"/>
                <w:sz w:val="16"/>
                <w:szCs w:val="16"/>
                <w:lang w:val="en-IE"/>
              </w:rPr>
              <w:t>jurisdictions</w:t>
            </w:r>
            <w:r w:rsidRPr="006011E4">
              <w:rPr>
                <w:color w:val="auto"/>
                <w:sz w:val="16"/>
                <w:szCs w:val="16"/>
                <w:lang w:val="en-IE"/>
              </w:rPr>
              <w:t xml:space="preserve"> with which</w:t>
            </w:r>
            <w:r>
              <w:rPr>
                <w:color w:val="auto"/>
                <w:sz w:val="16"/>
                <w:szCs w:val="16"/>
                <w:lang w:val="en-IE"/>
              </w:rPr>
              <w:t xml:space="preserve"> </w:t>
            </w:r>
            <w:r w:rsidRPr="006011E4">
              <w:rPr>
                <w:color w:val="auto"/>
                <w:sz w:val="16"/>
                <w:szCs w:val="16"/>
                <w:lang w:val="en-IE"/>
              </w:rPr>
              <w:t xml:space="preserve">Ireland has double taxation treaties. </w:t>
            </w:r>
            <w:r w:rsidR="00C96E8D">
              <w:rPr>
                <w:color w:val="auto"/>
                <w:sz w:val="16"/>
                <w:szCs w:val="16"/>
                <w:lang w:val="en-IE"/>
              </w:rPr>
              <w:t xml:space="preserve"> </w:t>
            </w:r>
            <w:r w:rsidRPr="006011E4">
              <w:rPr>
                <w:color w:val="auto"/>
                <w:sz w:val="16"/>
                <w:szCs w:val="16"/>
                <w:lang w:val="en-IE"/>
              </w:rPr>
              <w:t>The conclusion of an APA will provide the taxpayer</w:t>
            </w:r>
            <w:r w:rsidR="00217771">
              <w:rPr>
                <w:color w:val="auto"/>
                <w:sz w:val="16"/>
                <w:szCs w:val="16"/>
                <w:lang w:val="en-IE"/>
              </w:rPr>
              <w:t xml:space="preserve"> </w:t>
            </w:r>
            <w:r w:rsidRPr="006011E4">
              <w:rPr>
                <w:color w:val="auto"/>
                <w:sz w:val="16"/>
                <w:szCs w:val="16"/>
                <w:lang w:val="en-IE"/>
              </w:rPr>
              <w:t>with certainty that its transfer pricing arrangements agreed thereunder are in compliance</w:t>
            </w:r>
            <w:r>
              <w:rPr>
                <w:color w:val="auto"/>
                <w:sz w:val="16"/>
                <w:szCs w:val="16"/>
                <w:lang w:val="en-IE"/>
              </w:rPr>
              <w:t xml:space="preserve"> </w:t>
            </w:r>
            <w:r w:rsidRPr="006011E4">
              <w:rPr>
                <w:color w:val="auto"/>
                <w:sz w:val="16"/>
                <w:szCs w:val="16"/>
                <w:lang w:val="en-IE"/>
              </w:rPr>
              <w:t>with Ireland’s transfer pricing rules, and thereby result in fewer disputes.</w:t>
            </w:r>
          </w:p>
          <w:p w14:paraId="1FAD5131" w14:textId="77777777" w:rsidR="006011E4" w:rsidRDefault="006011E4" w:rsidP="006011E4">
            <w:pPr>
              <w:cnfStyle w:val="000000000000" w:firstRow="0" w:lastRow="0" w:firstColumn="0" w:lastColumn="0" w:oddVBand="0" w:evenVBand="0" w:oddHBand="0" w:evenHBand="0" w:firstRowFirstColumn="0" w:firstRowLastColumn="0" w:lastRowFirstColumn="0" w:lastRowLastColumn="0"/>
              <w:rPr>
                <w:color w:val="auto"/>
                <w:sz w:val="16"/>
                <w:szCs w:val="16"/>
                <w:lang w:val="en-IE"/>
              </w:rPr>
            </w:pPr>
          </w:p>
          <w:p w14:paraId="4A71EC1E" w14:textId="61BA5906" w:rsidR="005756EF" w:rsidRPr="001F303B" w:rsidRDefault="00175801" w:rsidP="006011E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75801">
              <w:rPr>
                <w:color w:val="auto"/>
                <w:sz w:val="16"/>
                <w:szCs w:val="16"/>
                <w:lang w:val="en-GB"/>
              </w:rPr>
              <w:t>Ireland has given non-binding rulings, referred to as Revenue opinions, to specific companies.</w:t>
            </w:r>
            <w:r w:rsidR="0071685D">
              <w:rPr>
                <w:color w:val="auto"/>
                <w:sz w:val="16"/>
                <w:szCs w:val="16"/>
                <w:lang w:val="en-GB"/>
              </w:rPr>
              <w:t xml:space="preserve"> </w:t>
            </w:r>
            <w:r w:rsidR="000E0237">
              <w:rPr>
                <w:color w:val="auto"/>
                <w:sz w:val="16"/>
                <w:szCs w:val="16"/>
                <w:lang w:val="en-GB"/>
              </w:rPr>
              <w:t xml:space="preserve">One of these APAs </w:t>
            </w:r>
            <w:r w:rsidR="006011E4">
              <w:rPr>
                <w:color w:val="auto"/>
                <w:sz w:val="16"/>
                <w:szCs w:val="16"/>
                <w:lang w:val="en-GB"/>
              </w:rPr>
              <w:t xml:space="preserve">(with Apple) </w:t>
            </w:r>
            <w:r w:rsidR="000E0237">
              <w:rPr>
                <w:color w:val="auto"/>
                <w:sz w:val="16"/>
                <w:szCs w:val="16"/>
                <w:lang w:val="en-GB"/>
              </w:rPr>
              <w:t>is currently under investigation by the European Commission on the basis of being an illegal state aid.</w:t>
            </w:r>
          </w:p>
        </w:tc>
      </w:tr>
      <w:tr w:rsidR="005756EF" w:rsidRPr="001F303B" w14:paraId="0CEC7BE2"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559F22A" w14:textId="77777777" w:rsidR="005756EF" w:rsidRPr="001F303B" w:rsidRDefault="00FF0B92" w:rsidP="00CD34C0">
            <w:pPr>
              <w:pStyle w:val="ListNumber"/>
              <w:tabs>
                <w:tab w:val="clear" w:pos="284"/>
              </w:tabs>
              <w:ind w:left="340" w:hanging="340"/>
              <w:jc w:val="left"/>
              <w:rPr>
                <w:b w:val="0"/>
                <w:sz w:val="16"/>
                <w:szCs w:val="16"/>
                <w:lang w:val="en-GB"/>
              </w:rPr>
            </w:pPr>
            <w:r w:rsidRPr="001F303B">
              <w:rPr>
                <w:b w:val="0"/>
                <w:sz w:val="16"/>
                <w:szCs w:val="16"/>
                <w:lang w:val="en-GB"/>
              </w:rPr>
              <w:lastRenderedPageBreak/>
              <w:t>Do your local transfer pricing-rules allow for the stripping of income from a domestic company by taking away legal ownership of functions, assets and risks? In other word, i</w:t>
            </w:r>
            <w:r w:rsidR="005756EF" w:rsidRPr="001F303B">
              <w:rPr>
                <w:b w:val="0"/>
                <w:sz w:val="16"/>
                <w:szCs w:val="16"/>
                <w:lang w:val="en-GB"/>
              </w:rPr>
              <w:t>s it accepted that relatively small amounts of the group’s income is taxed in your MS on the basis of low risk, few assets held and only few functions performed in your MS?</w:t>
            </w:r>
          </w:p>
        </w:tc>
        <w:tc>
          <w:tcPr>
            <w:tcW w:w="3933" w:type="dxa"/>
          </w:tcPr>
          <w:p w14:paraId="66F59E20" w14:textId="50FBF8A8" w:rsidR="00C96E8D" w:rsidRDefault="006011E4"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Ireland’s transfer pricing legislation</w:t>
            </w:r>
            <w:r w:rsidR="00C96E8D">
              <w:rPr>
                <w:color w:val="auto"/>
                <w:sz w:val="16"/>
                <w:szCs w:val="16"/>
                <w:lang w:val="en-GB"/>
              </w:rPr>
              <w:t>, introduced with effect from January 2011,</w:t>
            </w:r>
            <w:r>
              <w:rPr>
                <w:color w:val="auto"/>
                <w:sz w:val="16"/>
                <w:szCs w:val="16"/>
                <w:lang w:val="en-GB"/>
              </w:rPr>
              <w:t xml:space="preserve"> incorporates the OECD arm’s length </w:t>
            </w:r>
            <w:r w:rsidR="00217771">
              <w:rPr>
                <w:color w:val="auto"/>
                <w:sz w:val="16"/>
                <w:szCs w:val="16"/>
                <w:lang w:val="en-GB"/>
              </w:rPr>
              <w:t xml:space="preserve">standard </w:t>
            </w:r>
            <w:r>
              <w:rPr>
                <w:color w:val="auto"/>
                <w:sz w:val="16"/>
                <w:szCs w:val="16"/>
                <w:lang w:val="en-GB"/>
              </w:rPr>
              <w:t>into Irish law.</w:t>
            </w:r>
            <w:r w:rsidR="00C96E8D">
              <w:rPr>
                <w:color w:val="auto"/>
                <w:sz w:val="16"/>
                <w:szCs w:val="16"/>
                <w:lang w:val="en-GB"/>
              </w:rPr>
              <w:t xml:space="preserve">  </w:t>
            </w:r>
          </w:p>
          <w:p w14:paraId="219AF6D4" w14:textId="77777777" w:rsidR="00C96E8D" w:rsidRDefault="00C96E8D"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6ABEE95" w14:textId="77C026BC" w:rsidR="005756EF" w:rsidRPr="001F303B" w:rsidRDefault="00C96E8D"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Section 835D TCA 1997 refers to</w:t>
            </w:r>
            <w:r w:rsidRPr="00C96E8D">
              <w:rPr>
                <w:color w:val="auto"/>
                <w:sz w:val="16"/>
                <w:szCs w:val="16"/>
                <w:lang w:val="en-GB"/>
              </w:rPr>
              <w:t xml:space="preserve"> </w:t>
            </w:r>
            <w:r>
              <w:rPr>
                <w:color w:val="auto"/>
                <w:sz w:val="16"/>
                <w:szCs w:val="16"/>
                <w:lang w:val="en-GB"/>
              </w:rPr>
              <w:t xml:space="preserve">the principles for construing the Irish transfer pricing legislation in accordance with </w:t>
            </w:r>
            <w:r w:rsidRPr="00C96E8D">
              <w:rPr>
                <w:color w:val="auto"/>
                <w:sz w:val="16"/>
                <w:szCs w:val="16"/>
                <w:lang w:val="en-GB"/>
              </w:rPr>
              <w:t>the Transfer Pricing Guidelines for Multinational Enterprises and Tax Administrations</w:t>
            </w:r>
            <w:r>
              <w:rPr>
                <w:color w:val="auto"/>
                <w:sz w:val="16"/>
                <w:szCs w:val="16"/>
                <w:lang w:val="en-GB"/>
              </w:rPr>
              <w:t xml:space="preserve"> 1995 and subsequent amendments.</w:t>
            </w:r>
          </w:p>
        </w:tc>
      </w:tr>
      <w:tr w:rsidR="005756EF" w:rsidRPr="001F303B" w14:paraId="445CDDC1"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675957F4" w14:textId="77777777" w:rsidR="00BC066D" w:rsidRPr="001F303B" w:rsidRDefault="005756EF" w:rsidP="00D67218">
            <w:pPr>
              <w:pStyle w:val="ListNumber"/>
              <w:tabs>
                <w:tab w:val="clear" w:pos="284"/>
              </w:tabs>
              <w:ind w:left="340" w:hanging="340"/>
              <w:jc w:val="left"/>
              <w:rPr>
                <w:b w:val="0"/>
                <w:sz w:val="16"/>
                <w:szCs w:val="16"/>
                <w:lang w:val="en-GB"/>
              </w:rPr>
            </w:pPr>
            <w:r w:rsidRPr="001F303B">
              <w:rPr>
                <w:b w:val="0"/>
                <w:sz w:val="16"/>
                <w:szCs w:val="16"/>
                <w:lang w:val="en-GB"/>
              </w:rPr>
              <w:t xml:space="preserve">Can a company in your MS obtain a ruling </w:t>
            </w:r>
            <w:r w:rsidR="00BC066D" w:rsidRPr="001F303B">
              <w:rPr>
                <w:b w:val="0"/>
                <w:sz w:val="16"/>
                <w:szCs w:val="16"/>
                <w:lang w:val="en-GB"/>
              </w:rPr>
              <w:t xml:space="preserve">or APA </w:t>
            </w:r>
            <w:r w:rsidRPr="001F303B">
              <w:rPr>
                <w:b w:val="0"/>
                <w:sz w:val="16"/>
                <w:szCs w:val="16"/>
                <w:lang w:val="en-GB"/>
              </w:rPr>
              <w:t xml:space="preserve">that </w:t>
            </w:r>
            <w:r w:rsidR="00BC066D" w:rsidRPr="001F303B">
              <w:rPr>
                <w:b w:val="0"/>
                <w:sz w:val="16"/>
                <w:szCs w:val="16"/>
                <w:lang w:val="en-GB"/>
              </w:rPr>
              <w:t xml:space="preserve">a) </w:t>
            </w:r>
            <w:r w:rsidRPr="001F303B">
              <w:rPr>
                <w:b w:val="0"/>
                <w:sz w:val="16"/>
                <w:szCs w:val="16"/>
                <w:lang w:val="en-GB"/>
              </w:rPr>
              <w:t>provides for tax exemption of profits considered to exceed an arm’s length-income</w:t>
            </w:r>
            <w:r w:rsidR="00BC066D" w:rsidRPr="001F303B">
              <w:rPr>
                <w:b w:val="0"/>
                <w:sz w:val="16"/>
                <w:szCs w:val="16"/>
                <w:lang w:val="en-GB"/>
              </w:rPr>
              <w:t xml:space="preserve"> or considered to have been left to the company by its shareholders (capital contribution), or b) provides for the deduction of deemed expenses that would have been due under arm-‘s length conditions?</w:t>
            </w:r>
          </w:p>
          <w:p w14:paraId="69901716" w14:textId="77777777" w:rsidR="005756EF" w:rsidRPr="001F303B" w:rsidRDefault="005756EF" w:rsidP="00D67218">
            <w:pPr>
              <w:pStyle w:val="ListNumber"/>
              <w:numPr>
                <w:ilvl w:val="0"/>
                <w:numId w:val="0"/>
              </w:numPr>
              <w:ind w:left="340"/>
              <w:jc w:val="left"/>
              <w:rPr>
                <w:b w:val="0"/>
                <w:sz w:val="16"/>
                <w:szCs w:val="16"/>
                <w:lang w:val="en-GB"/>
              </w:rPr>
            </w:pPr>
          </w:p>
        </w:tc>
        <w:tc>
          <w:tcPr>
            <w:tcW w:w="3933" w:type="dxa"/>
          </w:tcPr>
          <w:p w14:paraId="34F84EDF" w14:textId="5D568432" w:rsidR="005756EF" w:rsidRDefault="006011E4"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Taxpayer confidentiality in Ireland </w:t>
            </w:r>
            <w:r w:rsidR="00C96E8D">
              <w:rPr>
                <w:color w:val="auto"/>
                <w:sz w:val="16"/>
                <w:szCs w:val="16"/>
                <w:lang w:val="en-GB"/>
              </w:rPr>
              <w:t xml:space="preserve">results in the absence of a </w:t>
            </w:r>
            <w:r>
              <w:rPr>
                <w:color w:val="auto"/>
                <w:sz w:val="16"/>
                <w:szCs w:val="16"/>
                <w:lang w:val="en-GB"/>
              </w:rPr>
              <w:t>public record of what rulings or APAs have been given by the Revenue (other than certain anonymised rulings on what constitutes trading for tax purposes published on the Revenue website).</w:t>
            </w:r>
          </w:p>
          <w:p w14:paraId="715DA8DC" w14:textId="77777777" w:rsidR="006011E4" w:rsidRDefault="006011E4"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57D292F6" w14:textId="18EFAD01" w:rsidR="006011E4" w:rsidRPr="001F303B" w:rsidRDefault="00C96E8D" w:rsidP="00C96E8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Any rulings would have to comply with the provisions of domestic legislation incorporating </w:t>
            </w:r>
            <w:r w:rsidRPr="00C96E8D">
              <w:rPr>
                <w:color w:val="auto"/>
                <w:sz w:val="16"/>
                <w:szCs w:val="16"/>
                <w:lang w:val="en-GB"/>
              </w:rPr>
              <w:t>Transfer Pricing Guidelines for Multinational Enterprises and Tax Administrations 1995 and subsequent amendments.</w:t>
            </w:r>
            <w:r>
              <w:rPr>
                <w:color w:val="auto"/>
                <w:sz w:val="16"/>
                <w:szCs w:val="16"/>
                <w:lang w:val="en-GB"/>
              </w:rPr>
              <w:t xml:space="preserve">  Prior to January 2011, however, there was no specific transfer pricing code in Ireland and specific rulings may have been obtained.  A ruling must, as noted at 42, be intra vires the Revenue’s power to opine on legislation.</w:t>
            </w:r>
          </w:p>
        </w:tc>
      </w:tr>
      <w:tr w:rsidR="009E71C6" w:rsidRPr="001F303B" w14:paraId="4BA2F8D4"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9B40EA7" w14:textId="34F68BCB" w:rsidR="009E71C6" w:rsidRPr="001F303B" w:rsidRDefault="005756EF" w:rsidP="00427661">
            <w:pPr>
              <w:rPr>
                <w:lang w:val="en-GB"/>
              </w:rPr>
            </w:pPr>
            <w:r w:rsidRPr="001F303B">
              <w:rPr>
                <w:i/>
                <w:sz w:val="16"/>
                <w:szCs w:val="16"/>
                <w:lang w:val="en-GB"/>
              </w:rPr>
              <w:t>GAAR/SAAR</w:t>
            </w:r>
          </w:p>
        </w:tc>
      </w:tr>
      <w:tr w:rsidR="005756EF" w:rsidRPr="001F303B" w14:paraId="4C55526D"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4630C6E4" w14:textId="77777777" w:rsidR="005756EF" w:rsidRPr="001F303B" w:rsidRDefault="005756EF" w:rsidP="005756EF">
            <w:pPr>
              <w:pStyle w:val="ListNumber"/>
              <w:tabs>
                <w:tab w:val="clear" w:pos="284"/>
              </w:tabs>
              <w:ind w:left="340" w:hanging="340"/>
              <w:jc w:val="left"/>
              <w:rPr>
                <w:b w:val="0"/>
                <w:i/>
                <w:sz w:val="16"/>
                <w:szCs w:val="16"/>
                <w:lang w:val="en-GB"/>
              </w:rPr>
            </w:pPr>
            <w:r w:rsidRPr="001F303B">
              <w:rPr>
                <w:b w:val="0"/>
                <w:sz w:val="16"/>
                <w:szCs w:val="16"/>
                <w:lang w:val="en-GB"/>
              </w:rPr>
              <w:t>Please consider Model ATP-Structures no. 1-7.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3933" w:type="dxa"/>
          </w:tcPr>
          <w:p w14:paraId="584AE58E" w14:textId="6F674251" w:rsidR="005756EF" w:rsidRPr="001F303B" w:rsidRDefault="005B0D97"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Ireland has a general anti-avoidance rule (GAAR) contained in section 811 TCA 1997.  However, this applies to domestic tax avoidance transactions, rather than transactions involving avoidance of tax imposed by other jurisdictions.</w:t>
            </w:r>
          </w:p>
        </w:tc>
      </w:tr>
      <w:tr w:rsidR="009E71C6" w:rsidRPr="001F303B" w14:paraId="62FFBD74" w14:textId="77777777" w:rsidTr="00447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047F146" w14:textId="77777777" w:rsidR="009E71C6" w:rsidRPr="001F303B" w:rsidRDefault="005756EF" w:rsidP="00427661">
            <w:pPr>
              <w:rPr>
                <w:lang w:val="en-GB"/>
              </w:rPr>
            </w:pPr>
            <w:r w:rsidRPr="001F303B">
              <w:rPr>
                <w:i/>
                <w:sz w:val="16"/>
                <w:szCs w:val="16"/>
                <w:lang w:val="en-GB"/>
              </w:rPr>
              <w:t>Other ATP indicators</w:t>
            </w:r>
          </w:p>
        </w:tc>
      </w:tr>
      <w:tr w:rsidR="009E71C6" w:rsidRPr="001F303B" w14:paraId="661F3715" w14:textId="77777777" w:rsidTr="00447F72">
        <w:tc>
          <w:tcPr>
            <w:cnfStyle w:val="001000000000" w:firstRow="0" w:lastRow="0" w:firstColumn="1" w:lastColumn="0" w:oddVBand="0" w:evenVBand="0" w:oddHBand="0" w:evenHBand="0" w:firstRowFirstColumn="0" w:firstRowLastColumn="0" w:lastRowFirstColumn="0" w:lastRowLastColumn="0"/>
            <w:tcW w:w="5070" w:type="dxa"/>
          </w:tcPr>
          <w:p w14:paraId="0813FFBC" w14:textId="77777777" w:rsidR="009E71C6" w:rsidRPr="001F303B" w:rsidRDefault="005756EF" w:rsidP="005756EF">
            <w:pPr>
              <w:pStyle w:val="ListNumber"/>
              <w:tabs>
                <w:tab w:val="clear" w:pos="284"/>
              </w:tabs>
              <w:ind w:left="340" w:hanging="340"/>
              <w:jc w:val="left"/>
              <w:rPr>
                <w:b w:val="0"/>
                <w:i/>
                <w:sz w:val="16"/>
                <w:szCs w:val="16"/>
                <w:lang w:val="en-GB"/>
              </w:rPr>
            </w:pPr>
            <w:r w:rsidRPr="001F303B">
              <w:rPr>
                <w:b w:val="0"/>
                <w:sz w:val="16"/>
                <w:szCs w:val="16"/>
                <w:lang w:val="en-GB"/>
              </w:rPr>
              <w:t>Are you aware of any tax rules, tax practice or lack of tax rules (loopholes) – other than those discussed in the preceding answers - which could facilitate your MS’s role in ATP? If yes, please briefly explain.</w:t>
            </w:r>
          </w:p>
        </w:tc>
        <w:tc>
          <w:tcPr>
            <w:tcW w:w="3933" w:type="dxa"/>
          </w:tcPr>
          <w:p w14:paraId="02468314" w14:textId="38BF6E83" w:rsidR="009E71C6" w:rsidRPr="001F303B" w:rsidRDefault="005B0D97"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bl>
    <w:p w14:paraId="56910FE6" w14:textId="77777777" w:rsidR="00FA55B1" w:rsidRPr="001F303B" w:rsidRDefault="00FA55B1" w:rsidP="00BC2E2B"/>
    <w:sectPr w:rsidR="00FA55B1" w:rsidRPr="001F303B" w:rsidSect="0001240E">
      <w:headerReference w:type="default" r:id="rId16"/>
      <w:footerReference w:type="default" r:id="rId17"/>
      <w:headerReference w:type="first" r:id="rId18"/>
      <w:footerReference w:type="first" r:id="rId19"/>
      <w:pgSz w:w="11906" w:h="16838" w:code="9"/>
      <w:pgMar w:top="993" w:right="1418" w:bottom="1418" w:left="1701" w:header="56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C15652" w14:textId="77777777" w:rsidR="00BF2D9A" w:rsidRPr="006A1DAA" w:rsidRDefault="00BF2D9A">
      <w:r w:rsidRPr="006A1DAA">
        <w:separator/>
      </w:r>
    </w:p>
  </w:endnote>
  <w:endnote w:type="continuationSeparator" w:id="0">
    <w:p w14:paraId="10FFE378" w14:textId="77777777" w:rsidR="00BF2D9A" w:rsidRPr="006A1DAA" w:rsidRDefault="00BF2D9A">
      <w:r w:rsidRPr="006A1DAA">
        <w:continuationSeparator/>
      </w:r>
    </w:p>
  </w:endnote>
  <w:endnote w:type="continuationNotice" w:id="1">
    <w:p w14:paraId="22D7BBEA" w14:textId="77777777" w:rsidR="00BF2D9A" w:rsidRDefault="00BF2D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776A" w14:textId="242A2F7C" w:rsidR="004A560E" w:rsidRPr="006A1DAA" w:rsidRDefault="004A560E" w:rsidP="00D13C59">
    <w:pPr>
      <w:pStyle w:val="Footer"/>
      <w:pBdr>
        <w:top w:val="single" w:sz="4" w:space="1" w:color="808080"/>
      </w:pBdr>
      <w:jc w:val="right"/>
      <w:rPr>
        <w:rStyle w:val="PageNumber"/>
      </w:rPr>
    </w:pPr>
    <w:r w:rsidRPr="006A1DAA">
      <w:rPr>
        <w:rStyle w:val="PageNumber"/>
      </w:rPr>
      <w:fldChar w:fldCharType="begin"/>
    </w:r>
    <w:r w:rsidRPr="006A1DAA">
      <w:rPr>
        <w:rStyle w:val="PageNumber"/>
      </w:rPr>
      <w:instrText xml:space="preserve"> PAGE </w:instrText>
    </w:r>
    <w:r w:rsidRPr="006A1DAA">
      <w:rPr>
        <w:rStyle w:val="PageNumber"/>
      </w:rPr>
      <w:fldChar w:fldCharType="separate"/>
    </w:r>
    <w:r w:rsidR="00BF258D">
      <w:rPr>
        <w:rStyle w:val="PageNumber"/>
        <w:noProof/>
      </w:rPr>
      <w:t>17</w:t>
    </w:r>
    <w:r w:rsidRPr="006A1DAA">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DEFEF" w14:textId="711F8EDD" w:rsidR="004A560E" w:rsidRDefault="004A560E" w:rsidP="006843AE">
    <w:pPr>
      <w:pStyle w:val="Footer"/>
      <w:jc w:val="center"/>
    </w:pPr>
    <w:r>
      <w:rPr>
        <w:noProof/>
        <w:color w:val="FFFFFF"/>
      </w:rPr>
      <w:drawing>
        <wp:anchor distT="0" distB="0" distL="114300" distR="114300" simplePos="0" relativeHeight="251660288" behindDoc="0" locked="0" layoutInCell="1" allowOverlap="1" wp14:anchorId="04FBDF31" wp14:editId="59AD86F7">
          <wp:simplePos x="0" y="0"/>
          <wp:positionH relativeFrom="column">
            <wp:posOffset>2354580</wp:posOffset>
          </wp:positionH>
          <wp:positionV relativeFrom="paragraph">
            <wp:posOffset>6985</wp:posOffset>
          </wp:positionV>
          <wp:extent cx="870585" cy="286385"/>
          <wp:effectExtent l="0" t="0" r="5715" b="0"/>
          <wp:wrapNone/>
          <wp:docPr id="28" name="Picture 28" descr="footerbox-ha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ooterbox-hal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0585" cy="286385"/>
                  </a:xfrm>
                  <a:prstGeom prst="rect">
                    <a:avLst/>
                  </a:prstGeom>
                  <a:noFill/>
                </pic:spPr>
              </pic:pic>
            </a:graphicData>
          </a:graphic>
          <wp14:sizeRelH relativeFrom="page">
            <wp14:pctWidth>0</wp14:pctWidth>
          </wp14:sizeRelH>
          <wp14:sizeRelV relativeFrom="page">
            <wp14:pctHeight>0</wp14:pctHeight>
          </wp14:sizeRelV>
        </wp:anchor>
      </w:drawing>
    </w:r>
    <w:r w:rsidRPr="00DB5B81">
      <w:rPr>
        <w:color w:val="FFFFFF"/>
      </w:rPr>
      <w:t>mmm</w:t>
    </w:r>
    <w:r>
      <w:t>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C30181" w14:textId="77777777" w:rsidR="00BF2D9A" w:rsidRPr="006A1DAA" w:rsidRDefault="00BF2D9A">
      <w:r w:rsidRPr="006A1DAA">
        <w:separator/>
      </w:r>
    </w:p>
  </w:footnote>
  <w:footnote w:type="continuationSeparator" w:id="0">
    <w:p w14:paraId="5E32F2DF" w14:textId="77777777" w:rsidR="00BF2D9A" w:rsidRPr="006A1DAA" w:rsidRDefault="00BF2D9A">
      <w:r w:rsidRPr="006A1DAA">
        <w:continuationSeparator/>
      </w:r>
    </w:p>
  </w:footnote>
  <w:footnote w:type="continuationNotice" w:id="1">
    <w:p w14:paraId="7C6D33F4" w14:textId="77777777" w:rsidR="00BF2D9A" w:rsidRDefault="00BF2D9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0B5E1" w14:textId="77777777" w:rsidR="004A560E" w:rsidRDefault="004A560E" w:rsidP="00E6337A">
    <w:pPr>
      <w:pStyle w:val="Footer"/>
      <w:tabs>
        <w:tab w:val="clear" w:pos="8306"/>
        <w:tab w:val="right" w:pos="8820"/>
      </w:tabs>
      <w:ind w:right="3027"/>
      <w:jc w:val="right"/>
      <w:rPr>
        <w:rFonts w:cs="Arial"/>
        <w:b/>
        <w:i w:val="0"/>
        <w:noProof/>
        <w:color w:val="auto"/>
        <w:w w:val="80"/>
        <w:szCs w:val="16"/>
      </w:rPr>
    </w:pPr>
  </w:p>
  <w:p w14:paraId="52FE63E3" w14:textId="77777777" w:rsidR="004A560E" w:rsidRDefault="004A560E" w:rsidP="00E6337A">
    <w:pPr>
      <w:pStyle w:val="Footer"/>
      <w:tabs>
        <w:tab w:val="clear" w:pos="8306"/>
        <w:tab w:val="right" w:pos="8820"/>
      </w:tabs>
      <w:ind w:right="3027"/>
      <w:jc w:val="right"/>
      <w:rPr>
        <w:rFonts w:cs="Arial"/>
        <w:b/>
        <w:i w:val="0"/>
        <w:noProof/>
        <w:color w:val="auto"/>
        <w:w w:val="80"/>
        <w:szCs w:val="16"/>
      </w:rPr>
    </w:pPr>
  </w:p>
  <w:p w14:paraId="044ACB91" w14:textId="3CF45D41" w:rsidR="004A560E" w:rsidRPr="00BD2FBC" w:rsidRDefault="004A560E" w:rsidP="00E6337A">
    <w:pPr>
      <w:pStyle w:val="Footer"/>
      <w:tabs>
        <w:tab w:val="clear" w:pos="8306"/>
        <w:tab w:val="left" w:pos="8789"/>
        <w:tab w:val="right" w:pos="8820"/>
      </w:tabs>
      <w:ind w:right="-2"/>
      <w:jc w:val="right"/>
      <w:rPr>
        <w:rFonts w:cs="Arial"/>
        <w:noProof/>
        <w:color w:val="auto"/>
        <w:szCs w:val="16"/>
      </w:rPr>
    </w:pPr>
    <w:r>
      <w:rPr>
        <w:rStyle w:val="HeaderChar"/>
        <w:noProof/>
      </w:rPr>
      <mc:AlternateContent>
        <mc:Choice Requires="wps">
          <w:drawing>
            <wp:anchor distT="0" distB="0" distL="114300" distR="114300" simplePos="0" relativeHeight="251656192" behindDoc="0" locked="0" layoutInCell="0" allowOverlap="1" wp14:anchorId="3325643B" wp14:editId="7E87DB48">
              <wp:simplePos x="0" y="0"/>
              <wp:positionH relativeFrom="column">
                <wp:posOffset>0</wp:posOffset>
              </wp:positionH>
              <wp:positionV relativeFrom="paragraph">
                <wp:posOffset>211455</wp:posOffset>
              </wp:positionV>
              <wp:extent cx="5600700" cy="0"/>
              <wp:effectExtent l="0" t="0" r="0" b="0"/>
              <wp:wrapNone/>
              <wp:docPr id="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021E822" id="Line 1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41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Lsr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" o:allowincell="f"/>
          </w:pict>
        </mc:Fallback>
      </mc:AlternateContent>
    </w:r>
    <w:r w:rsidRPr="00B04590">
      <w:rPr>
        <w:rStyle w:val="HeaderChar"/>
      </w:rPr>
      <w:t xml:space="preserve"> </w:t>
    </w:r>
    <w:r>
      <w:rPr>
        <w:rStyle w:val="HeaderChar"/>
      </w:rPr>
      <w:t>Questionnaire - Ireland</w:t>
    </w:r>
  </w:p>
  <w:p w14:paraId="447033D2" w14:textId="77777777" w:rsidR="004A560E" w:rsidRDefault="004A560E"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14:paraId="1F80D755" w14:textId="061367CC" w:rsidR="004A560E" w:rsidRDefault="004A560E" w:rsidP="00F73F01">
    <w:pPr>
      <w:pStyle w:val="Footer"/>
      <w:pBdr>
        <w:bottom w:val="single" w:sz="4" w:space="1" w:color="7B6F46"/>
      </w:pBdr>
      <w:tabs>
        <w:tab w:val="clear" w:pos="8306"/>
        <w:tab w:val="right" w:pos="8820"/>
      </w:tabs>
      <w:ind w:right="3027"/>
      <w:jc w:val="center"/>
    </w:pPr>
    <w:r>
      <w:rPr>
        <w:rFonts w:cs="Arial"/>
        <w:b/>
        <w:i w:val="0"/>
        <w:noProof/>
        <w:color w:val="auto"/>
        <w:w w:val="80"/>
        <w:szCs w:val="16"/>
      </w:rPr>
      <mc:AlternateContent>
        <mc:Choice Requires="wps">
          <w:drawing>
            <wp:anchor distT="0" distB="0" distL="114300" distR="114300" simplePos="0" relativeHeight="251655168" behindDoc="0" locked="0" layoutInCell="0" allowOverlap="1" wp14:anchorId="3C82FA8F" wp14:editId="752E2376">
              <wp:simplePos x="0" y="0"/>
              <wp:positionH relativeFrom="column">
                <wp:posOffset>0</wp:posOffset>
              </wp:positionH>
              <wp:positionV relativeFrom="paragraph">
                <wp:posOffset>325755</wp:posOffset>
              </wp:positionV>
              <wp:extent cx="5600700" cy="0"/>
              <wp:effectExtent l="0" t="0" r="0" b="0"/>
              <wp:wrapNone/>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76AFE8" id="Line 10"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4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TEyEwIAACk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" o:allowincell="f"/>
          </w:pict>
        </mc:Fallback>
      </mc:AlternateContent>
    </w:r>
    <w:r>
      <w:rPr>
        <w:rFonts w:cs="Arial"/>
        <w:b/>
        <w:i w:val="0"/>
        <w:noProof/>
        <w:color w:val="auto"/>
        <w:w w:val="80"/>
        <w:szCs w:val="16"/>
      </w:rPr>
      <w:drawing>
        <wp:inline distT="0" distB="0" distL="0" distR="0" wp14:anchorId="07D31299" wp14:editId="757F5308">
          <wp:extent cx="5753100" cy="7531100"/>
          <wp:effectExtent l="0" t="0" r="0" b="0"/>
          <wp:docPr id="2" name="Picture 1"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5311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DA8C9" w14:textId="14B91680" w:rsidR="004A560E" w:rsidRDefault="004A560E" w:rsidP="006843AE">
    <w:pPr>
      <w:pStyle w:val="Header"/>
      <w:jc w:val="center"/>
    </w:pPr>
    <w:r>
      <w:rPr>
        <w:noProof/>
      </w:rPr>
      <w:drawing>
        <wp:anchor distT="0" distB="0" distL="114300" distR="114300" simplePos="0" relativeHeight="251659264" behindDoc="0" locked="0" layoutInCell="1" allowOverlap="1" wp14:anchorId="477D3878" wp14:editId="25DFC5EF">
          <wp:simplePos x="0" y="0"/>
          <wp:positionH relativeFrom="column">
            <wp:posOffset>1942465</wp:posOffset>
          </wp:positionH>
          <wp:positionV relativeFrom="paragraph">
            <wp:posOffset>-26670</wp:posOffset>
          </wp:positionV>
          <wp:extent cx="2019935" cy="1406525"/>
          <wp:effectExtent l="0" t="0" r="0" b="3175"/>
          <wp:wrapNone/>
          <wp:docPr id="26" name="Picture 26" descr="LOGO CE_Vertical_EN_quadri_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LOGO CE_Vertical_EN_quadri_H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935" cy="14065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29EC38F9" wp14:editId="1410A9BC">
          <wp:simplePos x="0" y="0"/>
          <wp:positionH relativeFrom="margin">
            <wp:posOffset>-1116965</wp:posOffset>
          </wp:positionH>
          <wp:positionV relativeFrom="margin">
            <wp:posOffset>2434590</wp:posOffset>
          </wp:positionV>
          <wp:extent cx="5582285" cy="7008495"/>
          <wp:effectExtent l="0" t="0" r="0" b="1905"/>
          <wp:wrapNone/>
          <wp:docPr id="20" name="Picture 20" descr="Griffes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riffes Bl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82285" cy="70084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1" locked="0" layoutInCell="1" allowOverlap="1" wp14:anchorId="66527914" wp14:editId="17AED6EA">
              <wp:simplePos x="0" y="0"/>
              <wp:positionH relativeFrom="column">
                <wp:posOffset>-1080135</wp:posOffset>
              </wp:positionH>
              <wp:positionV relativeFrom="paragraph">
                <wp:posOffset>961390</wp:posOffset>
              </wp:positionV>
              <wp:extent cx="7613015" cy="9370060"/>
              <wp:effectExtent l="0" t="0" r="0" b="0"/>
              <wp:wrapNone/>
              <wp:docPr id="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015" cy="9370060"/>
                      </a:xfrm>
                      <a:prstGeom prst="rect">
                        <a:avLst/>
                      </a:prstGeom>
                      <a:solidFill>
                        <a:srgbClr val="8594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F76633E" id="Rectangle 19" o:spid="_x0000_s1026" style="position:absolute;margin-left:-85.05pt;margin-top:75.7pt;width:599.45pt;height:73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" fillcolor="#8594c5" stroked="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48AC58F6"/>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EC22726A"/>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6">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7">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F2F332F"/>
    <w:multiLevelType w:val="hybridMultilevel"/>
    <w:tmpl w:val="F4609132"/>
    <w:lvl w:ilvl="0" w:tplc="BB8208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C37CB6"/>
    <w:multiLevelType w:val="multilevel"/>
    <w:tmpl w:val="58DA0C3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14900DC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20103F4A"/>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4">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2CF85A59"/>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6">
    <w:nsid w:val="2E535714"/>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18">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1078"/>
        </w:tabs>
        <w:ind w:left="624"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pStyle w:val="H4-NOTTOC"/>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19">
    <w:nsid w:val="3DB04945"/>
    <w:multiLevelType w:val="hybridMultilevel"/>
    <w:tmpl w:val="67E67E74"/>
    <w:lvl w:ilvl="0" w:tplc="46FED6BC">
      <w:start w:val="12"/>
      <w:numFmt w:val="bullet"/>
      <w:lvlText w:val="-"/>
      <w:lvlJc w:val="left"/>
      <w:pPr>
        <w:ind w:left="720" w:hanging="360"/>
      </w:pPr>
      <w:rPr>
        <w:rFonts w:ascii="Verdana" w:eastAsia="Verdana" w:hAnsi="Verdan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21">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4A317946"/>
    <w:multiLevelType w:val="hybridMultilevel"/>
    <w:tmpl w:val="9D28A764"/>
    <w:lvl w:ilvl="0" w:tplc="CCA08D36">
      <w:start w:val="1"/>
      <w:numFmt w:val="bullet"/>
      <w:lvlText w:val="­"/>
      <w:lvlJc w:val="left"/>
      <w:pPr>
        <w:ind w:left="720" w:hanging="360"/>
      </w:pPr>
      <w:rPr>
        <w:rFonts w:ascii="Courier New" w:hAnsi="Courier New"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4">
    <w:nsid w:val="58200B4E"/>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5">
    <w:nsid w:val="63E7613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27">
    <w:nsid w:val="65390C94"/>
    <w:multiLevelType w:val="hybridMultilevel"/>
    <w:tmpl w:val="4AA4E10A"/>
    <w:lvl w:ilvl="0" w:tplc="AC188674">
      <w:start w:val="1"/>
      <w:numFmt w:val="decimal"/>
      <w:pStyle w:val="Normal-Supplementtitle"/>
      <w:suff w:val="nothing"/>
      <w:lvlText w:val="%1."/>
      <w:lvlJc w:val="left"/>
      <w:pPr>
        <w:ind w:left="0" w:firstLine="0"/>
      </w:pPr>
      <w:rPr>
        <w:rFonts w:hint="default"/>
        <w:vanish/>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8">
    <w:nsid w:val="6C9A318C"/>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9">
    <w:nsid w:val="73DB7690"/>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nsid w:val="7F6E72D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5"/>
  </w:num>
  <w:num w:numId="2">
    <w:abstractNumId w:val="3"/>
  </w:num>
  <w:num w:numId="3">
    <w:abstractNumId w:val="2"/>
  </w:num>
  <w:num w:numId="4">
    <w:abstractNumId w:val="1"/>
  </w:num>
  <w:num w:numId="5">
    <w:abstractNumId w:val="0"/>
  </w:num>
  <w:num w:numId="6">
    <w:abstractNumId w:val="12"/>
  </w:num>
  <w:num w:numId="7">
    <w:abstractNumId w:val="10"/>
  </w:num>
  <w:num w:numId="8">
    <w:abstractNumId w:val="21"/>
  </w:num>
  <w:num w:numId="9">
    <w:abstractNumId w:val="23"/>
  </w:num>
  <w:num w:numId="10">
    <w:abstractNumId w:val="14"/>
  </w:num>
  <w:num w:numId="11">
    <w:abstractNumId w:val="7"/>
  </w:num>
  <w:num w:numId="12">
    <w:abstractNumId w:val="31"/>
  </w:num>
  <w:num w:numId="13">
    <w:abstractNumId w:val="6"/>
  </w:num>
  <w:num w:numId="14">
    <w:abstractNumId w:val="18"/>
  </w:num>
  <w:num w:numId="15">
    <w:abstractNumId w:val="27"/>
  </w:num>
  <w:num w:numId="16">
    <w:abstractNumId w:val="26"/>
  </w:num>
  <w:num w:numId="17">
    <w:abstractNumId w:val="20"/>
  </w:num>
  <w:num w:numId="18">
    <w:abstractNumId w:val="17"/>
  </w:num>
  <w:num w:numId="19">
    <w:abstractNumId w:val="4"/>
  </w:num>
  <w:num w:numId="20">
    <w:abstractNumId w:val="29"/>
  </w:num>
  <w:num w:numId="21">
    <w:abstractNumId w:val="8"/>
  </w:num>
  <w:num w:numId="22">
    <w:abstractNumId w:val="11"/>
  </w:num>
  <w:num w:numId="23">
    <w:abstractNumId w:val="24"/>
  </w:num>
  <w:num w:numId="24">
    <w:abstractNumId w:val="16"/>
  </w:num>
  <w:num w:numId="25">
    <w:abstractNumId w:val="28"/>
  </w:num>
  <w:num w:numId="26">
    <w:abstractNumId w:val="15"/>
  </w:num>
  <w:num w:numId="27">
    <w:abstractNumId w:val="13"/>
  </w:num>
  <w:num w:numId="28">
    <w:abstractNumId w:val="30"/>
  </w:num>
  <w:num w:numId="29">
    <w:abstractNumId w:val="25"/>
  </w:num>
  <w:num w:numId="30">
    <w:abstractNumId w:val="4"/>
  </w:num>
  <w:num w:numId="31">
    <w:abstractNumId w:val="22"/>
  </w:num>
  <w:num w:numId="32">
    <w:abstractNumId w:val="19"/>
  </w:num>
  <w:num w:numId="33">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o:colormru v:ext="edit" colors="#8594c5"/>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2FBC"/>
    <w:rsid w:val="0000014E"/>
    <w:rsid w:val="000003C7"/>
    <w:rsid w:val="000011F8"/>
    <w:rsid w:val="00001C97"/>
    <w:rsid w:val="00002AB0"/>
    <w:rsid w:val="00002FFA"/>
    <w:rsid w:val="000034FF"/>
    <w:rsid w:val="00003AD6"/>
    <w:rsid w:val="000049DA"/>
    <w:rsid w:val="00004F54"/>
    <w:rsid w:val="00005E82"/>
    <w:rsid w:val="000060E8"/>
    <w:rsid w:val="00007392"/>
    <w:rsid w:val="00007AB9"/>
    <w:rsid w:val="0001240E"/>
    <w:rsid w:val="00012675"/>
    <w:rsid w:val="000141A3"/>
    <w:rsid w:val="00015760"/>
    <w:rsid w:val="00015C48"/>
    <w:rsid w:val="00016FCF"/>
    <w:rsid w:val="000174A7"/>
    <w:rsid w:val="00017FC1"/>
    <w:rsid w:val="000227E0"/>
    <w:rsid w:val="000243B6"/>
    <w:rsid w:val="00024498"/>
    <w:rsid w:val="000244D6"/>
    <w:rsid w:val="000248EA"/>
    <w:rsid w:val="00025625"/>
    <w:rsid w:val="00026A2E"/>
    <w:rsid w:val="00026F59"/>
    <w:rsid w:val="00027A8F"/>
    <w:rsid w:val="0003038A"/>
    <w:rsid w:val="00032AAE"/>
    <w:rsid w:val="000333D4"/>
    <w:rsid w:val="00033AEB"/>
    <w:rsid w:val="000346A7"/>
    <w:rsid w:val="00035D38"/>
    <w:rsid w:val="00036192"/>
    <w:rsid w:val="000361E5"/>
    <w:rsid w:val="00036510"/>
    <w:rsid w:val="000405C4"/>
    <w:rsid w:val="00041DD4"/>
    <w:rsid w:val="00042A2B"/>
    <w:rsid w:val="00043C51"/>
    <w:rsid w:val="000445CA"/>
    <w:rsid w:val="00045D7B"/>
    <w:rsid w:val="00046B17"/>
    <w:rsid w:val="00050838"/>
    <w:rsid w:val="000515AD"/>
    <w:rsid w:val="00052B6B"/>
    <w:rsid w:val="00053613"/>
    <w:rsid w:val="000538D9"/>
    <w:rsid w:val="00053CD2"/>
    <w:rsid w:val="00054380"/>
    <w:rsid w:val="00056120"/>
    <w:rsid w:val="00056340"/>
    <w:rsid w:val="00056AC6"/>
    <w:rsid w:val="0005783E"/>
    <w:rsid w:val="00060004"/>
    <w:rsid w:val="00060ED6"/>
    <w:rsid w:val="00061164"/>
    <w:rsid w:val="000616B8"/>
    <w:rsid w:val="00062FBE"/>
    <w:rsid w:val="000632ED"/>
    <w:rsid w:val="000638D2"/>
    <w:rsid w:val="00063F99"/>
    <w:rsid w:val="00064824"/>
    <w:rsid w:val="0006560C"/>
    <w:rsid w:val="0006588C"/>
    <w:rsid w:val="00066E95"/>
    <w:rsid w:val="000673AF"/>
    <w:rsid w:val="0006761C"/>
    <w:rsid w:val="000679B5"/>
    <w:rsid w:val="000703BE"/>
    <w:rsid w:val="00071214"/>
    <w:rsid w:val="0007167C"/>
    <w:rsid w:val="00071C09"/>
    <w:rsid w:val="0007390C"/>
    <w:rsid w:val="00074C5F"/>
    <w:rsid w:val="00076D09"/>
    <w:rsid w:val="00076EB2"/>
    <w:rsid w:val="00077239"/>
    <w:rsid w:val="00080B11"/>
    <w:rsid w:val="00081939"/>
    <w:rsid w:val="00081B17"/>
    <w:rsid w:val="00081E2B"/>
    <w:rsid w:val="00083322"/>
    <w:rsid w:val="00083D17"/>
    <w:rsid w:val="0008463C"/>
    <w:rsid w:val="00084C7A"/>
    <w:rsid w:val="00084DEF"/>
    <w:rsid w:val="0008560D"/>
    <w:rsid w:val="00091909"/>
    <w:rsid w:val="00091E98"/>
    <w:rsid w:val="0009419B"/>
    <w:rsid w:val="0009490F"/>
    <w:rsid w:val="00094AB3"/>
    <w:rsid w:val="00095C34"/>
    <w:rsid w:val="00096A5C"/>
    <w:rsid w:val="000A0E44"/>
    <w:rsid w:val="000A17AD"/>
    <w:rsid w:val="000A247A"/>
    <w:rsid w:val="000A360E"/>
    <w:rsid w:val="000A3745"/>
    <w:rsid w:val="000A683C"/>
    <w:rsid w:val="000A6C42"/>
    <w:rsid w:val="000B0E45"/>
    <w:rsid w:val="000B1296"/>
    <w:rsid w:val="000B274D"/>
    <w:rsid w:val="000B2B35"/>
    <w:rsid w:val="000B4A22"/>
    <w:rsid w:val="000B4C85"/>
    <w:rsid w:val="000B4CE1"/>
    <w:rsid w:val="000B5334"/>
    <w:rsid w:val="000B6327"/>
    <w:rsid w:val="000B654C"/>
    <w:rsid w:val="000B67A9"/>
    <w:rsid w:val="000B6DC8"/>
    <w:rsid w:val="000B6F11"/>
    <w:rsid w:val="000B7039"/>
    <w:rsid w:val="000B7554"/>
    <w:rsid w:val="000C1222"/>
    <w:rsid w:val="000C1551"/>
    <w:rsid w:val="000C1B83"/>
    <w:rsid w:val="000C1E96"/>
    <w:rsid w:val="000C1FB8"/>
    <w:rsid w:val="000C24EC"/>
    <w:rsid w:val="000C328D"/>
    <w:rsid w:val="000C4686"/>
    <w:rsid w:val="000C56CD"/>
    <w:rsid w:val="000C6B6F"/>
    <w:rsid w:val="000D0CED"/>
    <w:rsid w:val="000D1BB7"/>
    <w:rsid w:val="000D1E2E"/>
    <w:rsid w:val="000D2638"/>
    <w:rsid w:val="000D2790"/>
    <w:rsid w:val="000D3773"/>
    <w:rsid w:val="000D46F5"/>
    <w:rsid w:val="000D4878"/>
    <w:rsid w:val="000D4CF4"/>
    <w:rsid w:val="000D5880"/>
    <w:rsid w:val="000D5B9B"/>
    <w:rsid w:val="000D6374"/>
    <w:rsid w:val="000D6681"/>
    <w:rsid w:val="000E0237"/>
    <w:rsid w:val="000E245F"/>
    <w:rsid w:val="000E249B"/>
    <w:rsid w:val="000E2C34"/>
    <w:rsid w:val="000E31AA"/>
    <w:rsid w:val="000E3D43"/>
    <w:rsid w:val="000E500B"/>
    <w:rsid w:val="000E530C"/>
    <w:rsid w:val="000E6241"/>
    <w:rsid w:val="000F02C6"/>
    <w:rsid w:val="000F05F9"/>
    <w:rsid w:val="000F06F3"/>
    <w:rsid w:val="000F0714"/>
    <w:rsid w:val="000F0B8C"/>
    <w:rsid w:val="000F1F7F"/>
    <w:rsid w:val="000F21F4"/>
    <w:rsid w:val="000F260B"/>
    <w:rsid w:val="000F4DA4"/>
    <w:rsid w:val="000F5233"/>
    <w:rsid w:val="000F5759"/>
    <w:rsid w:val="000F69CF"/>
    <w:rsid w:val="00100218"/>
    <w:rsid w:val="00102228"/>
    <w:rsid w:val="001037E2"/>
    <w:rsid w:val="0010392E"/>
    <w:rsid w:val="00104B52"/>
    <w:rsid w:val="00105BA9"/>
    <w:rsid w:val="001077CC"/>
    <w:rsid w:val="00107A66"/>
    <w:rsid w:val="00110F8E"/>
    <w:rsid w:val="00111F04"/>
    <w:rsid w:val="00111FC4"/>
    <w:rsid w:val="00112D0D"/>
    <w:rsid w:val="00114806"/>
    <w:rsid w:val="001155B5"/>
    <w:rsid w:val="00115646"/>
    <w:rsid w:val="00115D67"/>
    <w:rsid w:val="0011600E"/>
    <w:rsid w:val="00117207"/>
    <w:rsid w:val="00117478"/>
    <w:rsid w:val="0011769F"/>
    <w:rsid w:val="00117A1F"/>
    <w:rsid w:val="00117BC4"/>
    <w:rsid w:val="00117D22"/>
    <w:rsid w:val="00120E1B"/>
    <w:rsid w:val="00120FB9"/>
    <w:rsid w:val="00122CE6"/>
    <w:rsid w:val="0012329F"/>
    <w:rsid w:val="001255B2"/>
    <w:rsid w:val="001257DD"/>
    <w:rsid w:val="0012596E"/>
    <w:rsid w:val="00125C6C"/>
    <w:rsid w:val="001268A8"/>
    <w:rsid w:val="00127F9A"/>
    <w:rsid w:val="0013044D"/>
    <w:rsid w:val="00131F40"/>
    <w:rsid w:val="001332B5"/>
    <w:rsid w:val="00134DE4"/>
    <w:rsid w:val="00135C38"/>
    <w:rsid w:val="00140314"/>
    <w:rsid w:val="00140693"/>
    <w:rsid w:val="00140D74"/>
    <w:rsid w:val="00141838"/>
    <w:rsid w:val="00141C36"/>
    <w:rsid w:val="00141D40"/>
    <w:rsid w:val="00141F0C"/>
    <w:rsid w:val="00143052"/>
    <w:rsid w:val="001431C5"/>
    <w:rsid w:val="00143D09"/>
    <w:rsid w:val="001469C3"/>
    <w:rsid w:val="001470B2"/>
    <w:rsid w:val="00147494"/>
    <w:rsid w:val="001474AE"/>
    <w:rsid w:val="00151587"/>
    <w:rsid w:val="00151E9E"/>
    <w:rsid w:val="001525F8"/>
    <w:rsid w:val="0015412C"/>
    <w:rsid w:val="0015426B"/>
    <w:rsid w:val="001554BA"/>
    <w:rsid w:val="00155687"/>
    <w:rsid w:val="00155764"/>
    <w:rsid w:val="00156D3B"/>
    <w:rsid w:val="00156EC0"/>
    <w:rsid w:val="001575C3"/>
    <w:rsid w:val="00160327"/>
    <w:rsid w:val="0016127C"/>
    <w:rsid w:val="001618B9"/>
    <w:rsid w:val="00161C23"/>
    <w:rsid w:val="00161FA0"/>
    <w:rsid w:val="0016260C"/>
    <w:rsid w:val="00162D71"/>
    <w:rsid w:val="00164723"/>
    <w:rsid w:val="0016482E"/>
    <w:rsid w:val="00165275"/>
    <w:rsid w:val="00165B90"/>
    <w:rsid w:val="00166C42"/>
    <w:rsid w:val="00167452"/>
    <w:rsid w:val="00167D03"/>
    <w:rsid w:val="00170B38"/>
    <w:rsid w:val="00170F88"/>
    <w:rsid w:val="00172FED"/>
    <w:rsid w:val="00173357"/>
    <w:rsid w:val="00173758"/>
    <w:rsid w:val="0017457E"/>
    <w:rsid w:val="001750A9"/>
    <w:rsid w:val="00175801"/>
    <w:rsid w:val="00175F68"/>
    <w:rsid w:val="00176841"/>
    <w:rsid w:val="00176F0C"/>
    <w:rsid w:val="00177A1E"/>
    <w:rsid w:val="00181628"/>
    <w:rsid w:val="00182526"/>
    <w:rsid w:val="00182722"/>
    <w:rsid w:val="001827EC"/>
    <w:rsid w:val="00184274"/>
    <w:rsid w:val="00185B82"/>
    <w:rsid w:val="00186145"/>
    <w:rsid w:val="00190155"/>
    <w:rsid w:val="001906EE"/>
    <w:rsid w:val="00190B22"/>
    <w:rsid w:val="00190CD7"/>
    <w:rsid w:val="00191307"/>
    <w:rsid w:val="0019235B"/>
    <w:rsid w:val="0019296C"/>
    <w:rsid w:val="00192D03"/>
    <w:rsid w:val="00193912"/>
    <w:rsid w:val="00194FAD"/>
    <w:rsid w:val="0019505F"/>
    <w:rsid w:val="00195A98"/>
    <w:rsid w:val="00196FD8"/>
    <w:rsid w:val="00197344"/>
    <w:rsid w:val="001A0EDE"/>
    <w:rsid w:val="001A276A"/>
    <w:rsid w:val="001A2D3F"/>
    <w:rsid w:val="001A31DF"/>
    <w:rsid w:val="001A4356"/>
    <w:rsid w:val="001A4A60"/>
    <w:rsid w:val="001A4CBC"/>
    <w:rsid w:val="001A4E67"/>
    <w:rsid w:val="001A63D6"/>
    <w:rsid w:val="001A739E"/>
    <w:rsid w:val="001B07DA"/>
    <w:rsid w:val="001B09AD"/>
    <w:rsid w:val="001B09C3"/>
    <w:rsid w:val="001B17F3"/>
    <w:rsid w:val="001B1B5D"/>
    <w:rsid w:val="001B1F38"/>
    <w:rsid w:val="001B274D"/>
    <w:rsid w:val="001B2A43"/>
    <w:rsid w:val="001B31FB"/>
    <w:rsid w:val="001B359E"/>
    <w:rsid w:val="001B4B21"/>
    <w:rsid w:val="001B4C47"/>
    <w:rsid w:val="001B647B"/>
    <w:rsid w:val="001B6699"/>
    <w:rsid w:val="001B755C"/>
    <w:rsid w:val="001B7595"/>
    <w:rsid w:val="001C23C1"/>
    <w:rsid w:val="001C2E2E"/>
    <w:rsid w:val="001C4A01"/>
    <w:rsid w:val="001C5151"/>
    <w:rsid w:val="001C55B8"/>
    <w:rsid w:val="001C5827"/>
    <w:rsid w:val="001C5B54"/>
    <w:rsid w:val="001C5F31"/>
    <w:rsid w:val="001C7C3B"/>
    <w:rsid w:val="001D0284"/>
    <w:rsid w:val="001D0E5D"/>
    <w:rsid w:val="001D1FDC"/>
    <w:rsid w:val="001D38B5"/>
    <w:rsid w:val="001D487F"/>
    <w:rsid w:val="001D54BF"/>
    <w:rsid w:val="001D5B1E"/>
    <w:rsid w:val="001D6F53"/>
    <w:rsid w:val="001D731D"/>
    <w:rsid w:val="001E0197"/>
    <w:rsid w:val="001E0D58"/>
    <w:rsid w:val="001E1C90"/>
    <w:rsid w:val="001E2E7B"/>
    <w:rsid w:val="001E36A3"/>
    <w:rsid w:val="001E3ADC"/>
    <w:rsid w:val="001E4038"/>
    <w:rsid w:val="001E403E"/>
    <w:rsid w:val="001E4F13"/>
    <w:rsid w:val="001E537C"/>
    <w:rsid w:val="001E5D90"/>
    <w:rsid w:val="001E724E"/>
    <w:rsid w:val="001E7C8B"/>
    <w:rsid w:val="001F04AC"/>
    <w:rsid w:val="001F303B"/>
    <w:rsid w:val="001F42D7"/>
    <w:rsid w:val="001F4FBF"/>
    <w:rsid w:val="001F57AC"/>
    <w:rsid w:val="001F57F2"/>
    <w:rsid w:val="001F5956"/>
    <w:rsid w:val="001F5B6A"/>
    <w:rsid w:val="001F6186"/>
    <w:rsid w:val="001F651A"/>
    <w:rsid w:val="001F664B"/>
    <w:rsid w:val="001F66A1"/>
    <w:rsid w:val="001F6F2E"/>
    <w:rsid w:val="001F78E6"/>
    <w:rsid w:val="001F7F89"/>
    <w:rsid w:val="00200D4E"/>
    <w:rsid w:val="0020114F"/>
    <w:rsid w:val="0020120C"/>
    <w:rsid w:val="0020192B"/>
    <w:rsid w:val="00201D11"/>
    <w:rsid w:val="0020255A"/>
    <w:rsid w:val="00202D9A"/>
    <w:rsid w:val="0020340A"/>
    <w:rsid w:val="002049EF"/>
    <w:rsid w:val="00205441"/>
    <w:rsid w:val="002056F6"/>
    <w:rsid w:val="0020623C"/>
    <w:rsid w:val="002063B5"/>
    <w:rsid w:val="00210591"/>
    <w:rsid w:val="002106F0"/>
    <w:rsid w:val="00210797"/>
    <w:rsid w:val="00210D2F"/>
    <w:rsid w:val="00211831"/>
    <w:rsid w:val="00212343"/>
    <w:rsid w:val="00212607"/>
    <w:rsid w:val="002128B5"/>
    <w:rsid w:val="00212BA2"/>
    <w:rsid w:val="00215102"/>
    <w:rsid w:val="002151EB"/>
    <w:rsid w:val="00215FF2"/>
    <w:rsid w:val="002160CD"/>
    <w:rsid w:val="00217771"/>
    <w:rsid w:val="00217819"/>
    <w:rsid w:val="00220103"/>
    <w:rsid w:val="00220754"/>
    <w:rsid w:val="00222D37"/>
    <w:rsid w:val="002236B6"/>
    <w:rsid w:val="002237B9"/>
    <w:rsid w:val="00223DF4"/>
    <w:rsid w:val="00224443"/>
    <w:rsid w:val="00224C05"/>
    <w:rsid w:val="002262DF"/>
    <w:rsid w:val="00227A6D"/>
    <w:rsid w:val="00227E6F"/>
    <w:rsid w:val="002315EB"/>
    <w:rsid w:val="0023184C"/>
    <w:rsid w:val="00232AA4"/>
    <w:rsid w:val="00232BE0"/>
    <w:rsid w:val="002333B9"/>
    <w:rsid w:val="00233ABE"/>
    <w:rsid w:val="00233C18"/>
    <w:rsid w:val="00234ADE"/>
    <w:rsid w:val="00234EF7"/>
    <w:rsid w:val="0023580A"/>
    <w:rsid w:val="00235F9C"/>
    <w:rsid w:val="00240360"/>
    <w:rsid w:val="002403A1"/>
    <w:rsid w:val="002405CA"/>
    <w:rsid w:val="00240B17"/>
    <w:rsid w:val="00241BB7"/>
    <w:rsid w:val="00241BE6"/>
    <w:rsid w:val="00242202"/>
    <w:rsid w:val="002426A1"/>
    <w:rsid w:val="00243E73"/>
    <w:rsid w:val="0024436E"/>
    <w:rsid w:val="00244951"/>
    <w:rsid w:val="00244B8A"/>
    <w:rsid w:val="002525ED"/>
    <w:rsid w:val="00252A79"/>
    <w:rsid w:val="00252AA9"/>
    <w:rsid w:val="00252B6B"/>
    <w:rsid w:val="00252CA6"/>
    <w:rsid w:val="00252EE3"/>
    <w:rsid w:val="00253168"/>
    <w:rsid w:val="00253805"/>
    <w:rsid w:val="00255805"/>
    <w:rsid w:val="00256676"/>
    <w:rsid w:val="00256BA9"/>
    <w:rsid w:val="00256C69"/>
    <w:rsid w:val="00257789"/>
    <w:rsid w:val="00257851"/>
    <w:rsid w:val="0026072F"/>
    <w:rsid w:val="00260D53"/>
    <w:rsid w:val="00262415"/>
    <w:rsid w:val="00262421"/>
    <w:rsid w:val="00262784"/>
    <w:rsid w:val="0026298E"/>
    <w:rsid w:val="00263A2C"/>
    <w:rsid w:val="00263F24"/>
    <w:rsid w:val="00264114"/>
    <w:rsid w:val="002658ED"/>
    <w:rsid w:val="00270CFF"/>
    <w:rsid w:val="00271CAE"/>
    <w:rsid w:val="0027221B"/>
    <w:rsid w:val="00272705"/>
    <w:rsid w:val="00273122"/>
    <w:rsid w:val="0027470D"/>
    <w:rsid w:val="002765EE"/>
    <w:rsid w:val="00276947"/>
    <w:rsid w:val="00276EA2"/>
    <w:rsid w:val="00277ACE"/>
    <w:rsid w:val="00280631"/>
    <w:rsid w:val="0028108A"/>
    <w:rsid w:val="002819DA"/>
    <w:rsid w:val="00282732"/>
    <w:rsid w:val="00282992"/>
    <w:rsid w:val="00283132"/>
    <w:rsid w:val="00283D5F"/>
    <w:rsid w:val="00284021"/>
    <w:rsid w:val="00284737"/>
    <w:rsid w:val="002864F8"/>
    <w:rsid w:val="0028749C"/>
    <w:rsid w:val="0028796F"/>
    <w:rsid w:val="00290512"/>
    <w:rsid w:val="00290B34"/>
    <w:rsid w:val="002912AE"/>
    <w:rsid w:val="00291BE0"/>
    <w:rsid w:val="00293F87"/>
    <w:rsid w:val="00294FCD"/>
    <w:rsid w:val="002954D2"/>
    <w:rsid w:val="00297A60"/>
    <w:rsid w:val="00297C8A"/>
    <w:rsid w:val="002A0838"/>
    <w:rsid w:val="002A20C0"/>
    <w:rsid w:val="002A2D1F"/>
    <w:rsid w:val="002A335C"/>
    <w:rsid w:val="002A42B8"/>
    <w:rsid w:val="002A4A4C"/>
    <w:rsid w:val="002A4FAC"/>
    <w:rsid w:val="002B0A74"/>
    <w:rsid w:val="002B3B85"/>
    <w:rsid w:val="002B56D7"/>
    <w:rsid w:val="002B7272"/>
    <w:rsid w:val="002B778E"/>
    <w:rsid w:val="002B7B68"/>
    <w:rsid w:val="002B7C7B"/>
    <w:rsid w:val="002C08C1"/>
    <w:rsid w:val="002C09F2"/>
    <w:rsid w:val="002C1C95"/>
    <w:rsid w:val="002C2756"/>
    <w:rsid w:val="002C3989"/>
    <w:rsid w:val="002C5298"/>
    <w:rsid w:val="002C57B3"/>
    <w:rsid w:val="002C5CD3"/>
    <w:rsid w:val="002C65EE"/>
    <w:rsid w:val="002C7F91"/>
    <w:rsid w:val="002D0B38"/>
    <w:rsid w:val="002D0C78"/>
    <w:rsid w:val="002D16E7"/>
    <w:rsid w:val="002D218A"/>
    <w:rsid w:val="002D2E84"/>
    <w:rsid w:val="002D3B24"/>
    <w:rsid w:val="002D56F9"/>
    <w:rsid w:val="002D6B3E"/>
    <w:rsid w:val="002D7525"/>
    <w:rsid w:val="002E24C6"/>
    <w:rsid w:val="002E31BE"/>
    <w:rsid w:val="002E3266"/>
    <w:rsid w:val="002E46FF"/>
    <w:rsid w:val="002E4D04"/>
    <w:rsid w:val="002E5742"/>
    <w:rsid w:val="002E5AB0"/>
    <w:rsid w:val="002E6DB6"/>
    <w:rsid w:val="002E7EC8"/>
    <w:rsid w:val="002F0159"/>
    <w:rsid w:val="002F0DFB"/>
    <w:rsid w:val="002F13D9"/>
    <w:rsid w:val="002F1759"/>
    <w:rsid w:val="002F1B73"/>
    <w:rsid w:val="002F20E0"/>
    <w:rsid w:val="002F2269"/>
    <w:rsid w:val="002F342F"/>
    <w:rsid w:val="002F37C7"/>
    <w:rsid w:val="002F46A5"/>
    <w:rsid w:val="002F4A39"/>
    <w:rsid w:val="002F5EC9"/>
    <w:rsid w:val="002F653E"/>
    <w:rsid w:val="002F67E7"/>
    <w:rsid w:val="002F7FDF"/>
    <w:rsid w:val="00300B68"/>
    <w:rsid w:val="00301E9B"/>
    <w:rsid w:val="00302CCA"/>
    <w:rsid w:val="00302D63"/>
    <w:rsid w:val="00303132"/>
    <w:rsid w:val="003031DC"/>
    <w:rsid w:val="00303716"/>
    <w:rsid w:val="003042A8"/>
    <w:rsid w:val="00304A8F"/>
    <w:rsid w:val="00305B39"/>
    <w:rsid w:val="00306107"/>
    <w:rsid w:val="003063F0"/>
    <w:rsid w:val="00306F42"/>
    <w:rsid w:val="003108E4"/>
    <w:rsid w:val="00311B5F"/>
    <w:rsid w:val="00312018"/>
    <w:rsid w:val="00312F90"/>
    <w:rsid w:val="003131BA"/>
    <w:rsid w:val="00313255"/>
    <w:rsid w:val="0031392C"/>
    <w:rsid w:val="00313F06"/>
    <w:rsid w:val="0031458D"/>
    <w:rsid w:val="00315472"/>
    <w:rsid w:val="00315722"/>
    <w:rsid w:val="003160B3"/>
    <w:rsid w:val="0031681C"/>
    <w:rsid w:val="00317B02"/>
    <w:rsid w:val="00320268"/>
    <w:rsid w:val="00321DCB"/>
    <w:rsid w:val="003222B1"/>
    <w:rsid w:val="00323DA4"/>
    <w:rsid w:val="00324B0E"/>
    <w:rsid w:val="003267F4"/>
    <w:rsid w:val="00327382"/>
    <w:rsid w:val="00327C20"/>
    <w:rsid w:val="0033003D"/>
    <w:rsid w:val="00330089"/>
    <w:rsid w:val="00330131"/>
    <w:rsid w:val="00330404"/>
    <w:rsid w:val="00331265"/>
    <w:rsid w:val="00331F86"/>
    <w:rsid w:val="0033233E"/>
    <w:rsid w:val="00333FFE"/>
    <w:rsid w:val="003340F5"/>
    <w:rsid w:val="00335487"/>
    <w:rsid w:val="003354CA"/>
    <w:rsid w:val="003375F4"/>
    <w:rsid w:val="00337C9E"/>
    <w:rsid w:val="003402C7"/>
    <w:rsid w:val="00340D55"/>
    <w:rsid w:val="003436D9"/>
    <w:rsid w:val="003436F4"/>
    <w:rsid w:val="00344D44"/>
    <w:rsid w:val="00345D66"/>
    <w:rsid w:val="003460EA"/>
    <w:rsid w:val="003463D4"/>
    <w:rsid w:val="0034672A"/>
    <w:rsid w:val="00346B41"/>
    <w:rsid w:val="00347294"/>
    <w:rsid w:val="00347F6A"/>
    <w:rsid w:val="00350950"/>
    <w:rsid w:val="00350FCA"/>
    <w:rsid w:val="00353839"/>
    <w:rsid w:val="00354B07"/>
    <w:rsid w:val="003552DA"/>
    <w:rsid w:val="00355427"/>
    <w:rsid w:val="003565A3"/>
    <w:rsid w:val="0035738C"/>
    <w:rsid w:val="003605A2"/>
    <w:rsid w:val="00362716"/>
    <w:rsid w:val="00362BA1"/>
    <w:rsid w:val="00362BFF"/>
    <w:rsid w:val="003647CC"/>
    <w:rsid w:val="00364AD0"/>
    <w:rsid w:val="00365085"/>
    <w:rsid w:val="0036508F"/>
    <w:rsid w:val="00366552"/>
    <w:rsid w:val="003665F0"/>
    <w:rsid w:val="003667A0"/>
    <w:rsid w:val="00366893"/>
    <w:rsid w:val="003710AB"/>
    <w:rsid w:val="003712E4"/>
    <w:rsid w:val="00371931"/>
    <w:rsid w:val="00371E6D"/>
    <w:rsid w:val="003732AD"/>
    <w:rsid w:val="003734FD"/>
    <w:rsid w:val="0037408A"/>
    <w:rsid w:val="00374496"/>
    <w:rsid w:val="003746C6"/>
    <w:rsid w:val="00374CC7"/>
    <w:rsid w:val="00375071"/>
    <w:rsid w:val="00381928"/>
    <w:rsid w:val="00384BD0"/>
    <w:rsid w:val="003851ED"/>
    <w:rsid w:val="00387765"/>
    <w:rsid w:val="00387B75"/>
    <w:rsid w:val="00391340"/>
    <w:rsid w:val="00391DE2"/>
    <w:rsid w:val="0039225A"/>
    <w:rsid w:val="00392777"/>
    <w:rsid w:val="00392FAE"/>
    <w:rsid w:val="00393AF3"/>
    <w:rsid w:val="003949EE"/>
    <w:rsid w:val="00395AC8"/>
    <w:rsid w:val="003A145A"/>
    <w:rsid w:val="003A1A3B"/>
    <w:rsid w:val="003A2A83"/>
    <w:rsid w:val="003A2C62"/>
    <w:rsid w:val="003A37ED"/>
    <w:rsid w:val="003A3D15"/>
    <w:rsid w:val="003A441D"/>
    <w:rsid w:val="003A4A25"/>
    <w:rsid w:val="003A6F57"/>
    <w:rsid w:val="003B2D38"/>
    <w:rsid w:val="003B38F4"/>
    <w:rsid w:val="003B485F"/>
    <w:rsid w:val="003B503D"/>
    <w:rsid w:val="003B55F8"/>
    <w:rsid w:val="003B5A92"/>
    <w:rsid w:val="003B6990"/>
    <w:rsid w:val="003B6BA9"/>
    <w:rsid w:val="003B75CB"/>
    <w:rsid w:val="003B7820"/>
    <w:rsid w:val="003B7B76"/>
    <w:rsid w:val="003C1365"/>
    <w:rsid w:val="003C163C"/>
    <w:rsid w:val="003C1CFF"/>
    <w:rsid w:val="003C1D02"/>
    <w:rsid w:val="003C24D5"/>
    <w:rsid w:val="003C2E25"/>
    <w:rsid w:val="003C3589"/>
    <w:rsid w:val="003C4566"/>
    <w:rsid w:val="003C503A"/>
    <w:rsid w:val="003C5F6C"/>
    <w:rsid w:val="003C7D08"/>
    <w:rsid w:val="003D06B7"/>
    <w:rsid w:val="003D1601"/>
    <w:rsid w:val="003D2EFF"/>
    <w:rsid w:val="003D4323"/>
    <w:rsid w:val="003D4B2E"/>
    <w:rsid w:val="003D4C08"/>
    <w:rsid w:val="003D4D69"/>
    <w:rsid w:val="003D62A6"/>
    <w:rsid w:val="003D7247"/>
    <w:rsid w:val="003D75EA"/>
    <w:rsid w:val="003E0983"/>
    <w:rsid w:val="003E199C"/>
    <w:rsid w:val="003E2961"/>
    <w:rsid w:val="003E482F"/>
    <w:rsid w:val="003E5245"/>
    <w:rsid w:val="003E52F5"/>
    <w:rsid w:val="003E62E0"/>
    <w:rsid w:val="003E6522"/>
    <w:rsid w:val="003E7CF2"/>
    <w:rsid w:val="003F19F7"/>
    <w:rsid w:val="003F3F30"/>
    <w:rsid w:val="003F4413"/>
    <w:rsid w:val="003F5BB6"/>
    <w:rsid w:val="003F71FE"/>
    <w:rsid w:val="003F7D7A"/>
    <w:rsid w:val="00402A3A"/>
    <w:rsid w:val="00402A63"/>
    <w:rsid w:val="00403874"/>
    <w:rsid w:val="00404216"/>
    <w:rsid w:val="00404515"/>
    <w:rsid w:val="00405765"/>
    <w:rsid w:val="004068E3"/>
    <w:rsid w:val="0040692E"/>
    <w:rsid w:val="00406E43"/>
    <w:rsid w:val="0040738F"/>
    <w:rsid w:val="004077B8"/>
    <w:rsid w:val="00407A19"/>
    <w:rsid w:val="00407E92"/>
    <w:rsid w:val="00411D61"/>
    <w:rsid w:val="00411E5E"/>
    <w:rsid w:val="00412AA2"/>
    <w:rsid w:val="00413405"/>
    <w:rsid w:val="0041359C"/>
    <w:rsid w:val="00413C75"/>
    <w:rsid w:val="00415059"/>
    <w:rsid w:val="00415494"/>
    <w:rsid w:val="00415D47"/>
    <w:rsid w:val="00416856"/>
    <w:rsid w:val="00417226"/>
    <w:rsid w:val="004205B3"/>
    <w:rsid w:val="00420675"/>
    <w:rsid w:val="00420CA9"/>
    <w:rsid w:val="00422171"/>
    <w:rsid w:val="004225FB"/>
    <w:rsid w:val="0042263D"/>
    <w:rsid w:val="00423ACC"/>
    <w:rsid w:val="00424321"/>
    <w:rsid w:val="00425D24"/>
    <w:rsid w:val="0042620B"/>
    <w:rsid w:val="004268B1"/>
    <w:rsid w:val="00427661"/>
    <w:rsid w:val="00427F0B"/>
    <w:rsid w:val="00430455"/>
    <w:rsid w:val="004312A6"/>
    <w:rsid w:val="00431B06"/>
    <w:rsid w:val="00431FBA"/>
    <w:rsid w:val="00432B9C"/>
    <w:rsid w:val="0043368D"/>
    <w:rsid w:val="004341C5"/>
    <w:rsid w:val="00434705"/>
    <w:rsid w:val="00435EEE"/>
    <w:rsid w:val="0043785F"/>
    <w:rsid w:val="00437E31"/>
    <w:rsid w:val="00440895"/>
    <w:rsid w:val="004414E0"/>
    <w:rsid w:val="00442152"/>
    <w:rsid w:val="00442E22"/>
    <w:rsid w:val="00442F14"/>
    <w:rsid w:val="004431F2"/>
    <w:rsid w:val="0044373C"/>
    <w:rsid w:val="00443BBB"/>
    <w:rsid w:val="00445B78"/>
    <w:rsid w:val="00445FBD"/>
    <w:rsid w:val="00447F2F"/>
    <w:rsid w:val="00447F72"/>
    <w:rsid w:val="00450296"/>
    <w:rsid w:val="004516EF"/>
    <w:rsid w:val="004537E0"/>
    <w:rsid w:val="00453AE2"/>
    <w:rsid w:val="00455A2B"/>
    <w:rsid w:val="0045606F"/>
    <w:rsid w:val="00457C07"/>
    <w:rsid w:val="00457C0C"/>
    <w:rsid w:val="00460C3C"/>
    <w:rsid w:val="00461B58"/>
    <w:rsid w:val="0046408E"/>
    <w:rsid w:val="0046412F"/>
    <w:rsid w:val="004649BE"/>
    <w:rsid w:val="00464B8F"/>
    <w:rsid w:val="00464FC6"/>
    <w:rsid w:val="00466212"/>
    <w:rsid w:val="004711A5"/>
    <w:rsid w:val="00471CEB"/>
    <w:rsid w:val="00472263"/>
    <w:rsid w:val="004737F0"/>
    <w:rsid w:val="00473E06"/>
    <w:rsid w:val="00475724"/>
    <w:rsid w:val="00475ECD"/>
    <w:rsid w:val="0047702C"/>
    <w:rsid w:val="00477A2C"/>
    <w:rsid w:val="004823A5"/>
    <w:rsid w:val="00483F42"/>
    <w:rsid w:val="0048613F"/>
    <w:rsid w:val="0048679A"/>
    <w:rsid w:val="0048740B"/>
    <w:rsid w:val="00487936"/>
    <w:rsid w:val="004901A2"/>
    <w:rsid w:val="00491292"/>
    <w:rsid w:val="004914F0"/>
    <w:rsid w:val="0049177E"/>
    <w:rsid w:val="00492D63"/>
    <w:rsid w:val="004930EE"/>
    <w:rsid w:val="00494B10"/>
    <w:rsid w:val="00494F6A"/>
    <w:rsid w:val="00496B46"/>
    <w:rsid w:val="0049739E"/>
    <w:rsid w:val="004A0169"/>
    <w:rsid w:val="004A11CD"/>
    <w:rsid w:val="004A1EC0"/>
    <w:rsid w:val="004A21BD"/>
    <w:rsid w:val="004A2B15"/>
    <w:rsid w:val="004A3050"/>
    <w:rsid w:val="004A3582"/>
    <w:rsid w:val="004A4707"/>
    <w:rsid w:val="004A4AF3"/>
    <w:rsid w:val="004A560E"/>
    <w:rsid w:val="004A5A26"/>
    <w:rsid w:val="004A5D90"/>
    <w:rsid w:val="004A67FD"/>
    <w:rsid w:val="004A6EE9"/>
    <w:rsid w:val="004B2D00"/>
    <w:rsid w:val="004B56AC"/>
    <w:rsid w:val="004B5B6A"/>
    <w:rsid w:val="004B5CC0"/>
    <w:rsid w:val="004B6007"/>
    <w:rsid w:val="004B6AA2"/>
    <w:rsid w:val="004B77BA"/>
    <w:rsid w:val="004B7A90"/>
    <w:rsid w:val="004B7E61"/>
    <w:rsid w:val="004C15DE"/>
    <w:rsid w:val="004C1732"/>
    <w:rsid w:val="004C3E78"/>
    <w:rsid w:val="004C47B9"/>
    <w:rsid w:val="004C4CF4"/>
    <w:rsid w:val="004C53AA"/>
    <w:rsid w:val="004C5DBC"/>
    <w:rsid w:val="004C61B3"/>
    <w:rsid w:val="004C7A53"/>
    <w:rsid w:val="004D037F"/>
    <w:rsid w:val="004D05D7"/>
    <w:rsid w:val="004D101F"/>
    <w:rsid w:val="004D18C9"/>
    <w:rsid w:val="004D23CD"/>
    <w:rsid w:val="004D2CAF"/>
    <w:rsid w:val="004D2FB6"/>
    <w:rsid w:val="004D4B6D"/>
    <w:rsid w:val="004D5591"/>
    <w:rsid w:val="004D5AE2"/>
    <w:rsid w:val="004D5D82"/>
    <w:rsid w:val="004D5DD1"/>
    <w:rsid w:val="004D6823"/>
    <w:rsid w:val="004D7287"/>
    <w:rsid w:val="004D74FA"/>
    <w:rsid w:val="004E06FE"/>
    <w:rsid w:val="004E32FE"/>
    <w:rsid w:val="004E3645"/>
    <w:rsid w:val="004E3D7D"/>
    <w:rsid w:val="004E4477"/>
    <w:rsid w:val="004E474C"/>
    <w:rsid w:val="004E625B"/>
    <w:rsid w:val="004F0446"/>
    <w:rsid w:val="004F180F"/>
    <w:rsid w:val="004F1823"/>
    <w:rsid w:val="004F1F87"/>
    <w:rsid w:val="004F6416"/>
    <w:rsid w:val="004F6DFB"/>
    <w:rsid w:val="00501532"/>
    <w:rsid w:val="005019CB"/>
    <w:rsid w:val="00503E0A"/>
    <w:rsid w:val="0050441E"/>
    <w:rsid w:val="005126FD"/>
    <w:rsid w:val="00514728"/>
    <w:rsid w:val="0051499A"/>
    <w:rsid w:val="00514B44"/>
    <w:rsid w:val="005150F7"/>
    <w:rsid w:val="00515A33"/>
    <w:rsid w:val="00515EEC"/>
    <w:rsid w:val="005164FB"/>
    <w:rsid w:val="00516EE7"/>
    <w:rsid w:val="00516F15"/>
    <w:rsid w:val="005208E5"/>
    <w:rsid w:val="0052129E"/>
    <w:rsid w:val="00521AD5"/>
    <w:rsid w:val="00521D35"/>
    <w:rsid w:val="00522A1C"/>
    <w:rsid w:val="00523217"/>
    <w:rsid w:val="00523963"/>
    <w:rsid w:val="00523F4A"/>
    <w:rsid w:val="005254AC"/>
    <w:rsid w:val="00525B44"/>
    <w:rsid w:val="005273ED"/>
    <w:rsid w:val="00527526"/>
    <w:rsid w:val="005303A5"/>
    <w:rsid w:val="00531342"/>
    <w:rsid w:val="00532CC6"/>
    <w:rsid w:val="005332D4"/>
    <w:rsid w:val="00535381"/>
    <w:rsid w:val="00535626"/>
    <w:rsid w:val="00535D82"/>
    <w:rsid w:val="00536521"/>
    <w:rsid w:val="00537638"/>
    <w:rsid w:val="0054030E"/>
    <w:rsid w:val="00541D2F"/>
    <w:rsid w:val="00542B8A"/>
    <w:rsid w:val="00542F06"/>
    <w:rsid w:val="00543239"/>
    <w:rsid w:val="00543465"/>
    <w:rsid w:val="00543D66"/>
    <w:rsid w:val="00544FFC"/>
    <w:rsid w:val="00545FD1"/>
    <w:rsid w:val="00546FBE"/>
    <w:rsid w:val="00547990"/>
    <w:rsid w:val="005501EE"/>
    <w:rsid w:val="00551424"/>
    <w:rsid w:val="00552848"/>
    <w:rsid w:val="00552AB6"/>
    <w:rsid w:val="0055305C"/>
    <w:rsid w:val="00553987"/>
    <w:rsid w:val="00554039"/>
    <w:rsid w:val="005547BA"/>
    <w:rsid w:val="00554B2B"/>
    <w:rsid w:val="0055554C"/>
    <w:rsid w:val="00556F6E"/>
    <w:rsid w:val="0056145B"/>
    <w:rsid w:val="00561629"/>
    <w:rsid w:val="00561E8E"/>
    <w:rsid w:val="0056220F"/>
    <w:rsid w:val="00562555"/>
    <w:rsid w:val="0056358C"/>
    <w:rsid w:val="005647BE"/>
    <w:rsid w:val="005649CD"/>
    <w:rsid w:val="005657AA"/>
    <w:rsid w:val="00565949"/>
    <w:rsid w:val="005669A5"/>
    <w:rsid w:val="00566D6A"/>
    <w:rsid w:val="00566E12"/>
    <w:rsid w:val="00566E82"/>
    <w:rsid w:val="00567F7E"/>
    <w:rsid w:val="00570625"/>
    <w:rsid w:val="00571317"/>
    <w:rsid w:val="00572368"/>
    <w:rsid w:val="00573363"/>
    <w:rsid w:val="00573BE3"/>
    <w:rsid w:val="0057508B"/>
    <w:rsid w:val="00575241"/>
    <w:rsid w:val="005756EF"/>
    <w:rsid w:val="005772A2"/>
    <w:rsid w:val="00581C1B"/>
    <w:rsid w:val="005825A9"/>
    <w:rsid w:val="0058325D"/>
    <w:rsid w:val="005837C7"/>
    <w:rsid w:val="00583B62"/>
    <w:rsid w:val="00584A54"/>
    <w:rsid w:val="00585353"/>
    <w:rsid w:val="00585AF5"/>
    <w:rsid w:val="00586EC9"/>
    <w:rsid w:val="005870D5"/>
    <w:rsid w:val="00587673"/>
    <w:rsid w:val="00591817"/>
    <w:rsid w:val="00591840"/>
    <w:rsid w:val="00592B24"/>
    <w:rsid w:val="00593256"/>
    <w:rsid w:val="00594AA6"/>
    <w:rsid w:val="00594C96"/>
    <w:rsid w:val="00595D64"/>
    <w:rsid w:val="005963FC"/>
    <w:rsid w:val="00597387"/>
    <w:rsid w:val="00597995"/>
    <w:rsid w:val="00597CB4"/>
    <w:rsid w:val="005A0B37"/>
    <w:rsid w:val="005A0BF0"/>
    <w:rsid w:val="005A1150"/>
    <w:rsid w:val="005A1668"/>
    <w:rsid w:val="005A1F4E"/>
    <w:rsid w:val="005A3022"/>
    <w:rsid w:val="005A36CB"/>
    <w:rsid w:val="005A3F37"/>
    <w:rsid w:val="005A51ED"/>
    <w:rsid w:val="005A6731"/>
    <w:rsid w:val="005A7196"/>
    <w:rsid w:val="005B01C8"/>
    <w:rsid w:val="005B0D97"/>
    <w:rsid w:val="005B103F"/>
    <w:rsid w:val="005B11FE"/>
    <w:rsid w:val="005B2582"/>
    <w:rsid w:val="005B3B7C"/>
    <w:rsid w:val="005B4E4A"/>
    <w:rsid w:val="005B504C"/>
    <w:rsid w:val="005B5195"/>
    <w:rsid w:val="005B524F"/>
    <w:rsid w:val="005B691A"/>
    <w:rsid w:val="005B6C2B"/>
    <w:rsid w:val="005B7185"/>
    <w:rsid w:val="005B7B6E"/>
    <w:rsid w:val="005C1260"/>
    <w:rsid w:val="005C7110"/>
    <w:rsid w:val="005C77A1"/>
    <w:rsid w:val="005D0B90"/>
    <w:rsid w:val="005D0CD9"/>
    <w:rsid w:val="005D154D"/>
    <w:rsid w:val="005D399A"/>
    <w:rsid w:val="005D3F03"/>
    <w:rsid w:val="005D5B4D"/>
    <w:rsid w:val="005D5CB6"/>
    <w:rsid w:val="005D5F64"/>
    <w:rsid w:val="005D61D3"/>
    <w:rsid w:val="005D66DB"/>
    <w:rsid w:val="005D7331"/>
    <w:rsid w:val="005D7A9E"/>
    <w:rsid w:val="005E09FC"/>
    <w:rsid w:val="005E156E"/>
    <w:rsid w:val="005E18AD"/>
    <w:rsid w:val="005E527F"/>
    <w:rsid w:val="005E540F"/>
    <w:rsid w:val="005E5C94"/>
    <w:rsid w:val="005E6089"/>
    <w:rsid w:val="005E6ABD"/>
    <w:rsid w:val="005F013E"/>
    <w:rsid w:val="005F0F15"/>
    <w:rsid w:val="005F2DE0"/>
    <w:rsid w:val="005F45CE"/>
    <w:rsid w:val="005F4877"/>
    <w:rsid w:val="005F5D2E"/>
    <w:rsid w:val="005F6287"/>
    <w:rsid w:val="005F6C18"/>
    <w:rsid w:val="005F7A35"/>
    <w:rsid w:val="006006A0"/>
    <w:rsid w:val="006011E4"/>
    <w:rsid w:val="0060125E"/>
    <w:rsid w:val="00601928"/>
    <w:rsid w:val="00601C2E"/>
    <w:rsid w:val="006022EC"/>
    <w:rsid w:val="006037E6"/>
    <w:rsid w:val="00603EC9"/>
    <w:rsid w:val="00611217"/>
    <w:rsid w:val="00612A4E"/>
    <w:rsid w:val="00612C7B"/>
    <w:rsid w:val="00612D6B"/>
    <w:rsid w:val="006149FB"/>
    <w:rsid w:val="00615868"/>
    <w:rsid w:val="00616157"/>
    <w:rsid w:val="006162D6"/>
    <w:rsid w:val="006176CC"/>
    <w:rsid w:val="006204CE"/>
    <w:rsid w:val="00620F19"/>
    <w:rsid w:val="006235E2"/>
    <w:rsid w:val="00625682"/>
    <w:rsid w:val="0062623E"/>
    <w:rsid w:val="00627594"/>
    <w:rsid w:val="006309F6"/>
    <w:rsid w:val="00630EE5"/>
    <w:rsid w:val="006312DC"/>
    <w:rsid w:val="0063226C"/>
    <w:rsid w:val="006333A2"/>
    <w:rsid w:val="00633445"/>
    <w:rsid w:val="00636E34"/>
    <w:rsid w:val="00641861"/>
    <w:rsid w:val="00641A1B"/>
    <w:rsid w:val="006422D1"/>
    <w:rsid w:val="006424A7"/>
    <w:rsid w:val="00642756"/>
    <w:rsid w:val="00642CAB"/>
    <w:rsid w:val="006441C4"/>
    <w:rsid w:val="00645031"/>
    <w:rsid w:val="006451F7"/>
    <w:rsid w:val="00645D45"/>
    <w:rsid w:val="00647C1B"/>
    <w:rsid w:val="006516F3"/>
    <w:rsid w:val="00651C87"/>
    <w:rsid w:val="00651CC6"/>
    <w:rsid w:val="00653E20"/>
    <w:rsid w:val="00654B48"/>
    <w:rsid w:val="0065534D"/>
    <w:rsid w:val="00655DCE"/>
    <w:rsid w:val="00656089"/>
    <w:rsid w:val="00657243"/>
    <w:rsid w:val="00657639"/>
    <w:rsid w:val="0065767F"/>
    <w:rsid w:val="00657D7E"/>
    <w:rsid w:val="00661440"/>
    <w:rsid w:val="0066395D"/>
    <w:rsid w:val="00664E79"/>
    <w:rsid w:val="00665576"/>
    <w:rsid w:val="00665D82"/>
    <w:rsid w:val="0066664B"/>
    <w:rsid w:val="00666BB1"/>
    <w:rsid w:val="00667111"/>
    <w:rsid w:val="00670D08"/>
    <w:rsid w:val="00671D27"/>
    <w:rsid w:val="00672110"/>
    <w:rsid w:val="006745FA"/>
    <w:rsid w:val="006755F3"/>
    <w:rsid w:val="00676044"/>
    <w:rsid w:val="00676AD0"/>
    <w:rsid w:val="00677380"/>
    <w:rsid w:val="006775CD"/>
    <w:rsid w:val="0067777A"/>
    <w:rsid w:val="006802FD"/>
    <w:rsid w:val="00680A90"/>
    <w:rsid w:val="00681226"/>
    <w:rsid w:val="006832EB"/>
    <w:rsid w:val="00683626"/>
    <w:rsid w:val="00683B85"/>
    <w:rsid w:val="006843AE"/>
    <w:rsid w:val="00685F5A"/>
    <w:rsid w:val="0068668B"/>
    <w:rsid w:val="00686E06"/>
    <w:rsid w:val="006913B7"/>
    <w:rsid w:val="00691D2A"/>
    <w:rsid w:val="0069335B"/>
    <w:rsid w:val="00693734"/>
    <w:rsid w:val="0069492E"/>
    <w:rsid w:val="00694C99"/>
    <w:rsid w:val="00695D46"/>
    <w:rsid w:val="0069660A"/>
    <w:rsid w:val="0069695C"/>
    <w:rsid w:val="00697F08"/>
    <w:rsid w:val="006A0294"/>
    <w:rsid w:val="006A13F6"/>
    <w:rsid w:val="006A1C55"/>
    <w:rsid w:val="006A1DAA"/>
    <w:rsid w:val="006A54FE"/>
    <w:rsid w:val="006A5586"/>
    <w:rsid w:val="006A6F96"/>
    <w:rsid w:val="006B0464"/>
    <w:rsid w:val="006B1FDC"/>
    <w:rsid w:val="006B2590"/>
    <w:rsid w:val="006B32B6"/>
    <w:rsid w:val="006B36F6"/>
    <w:rsid w:val="006B381B"/>
    <w:rsid w:val="006B45C0"/>
    <w:rsid w:val="006B4E59"/>
    <w:rsid w:val="006B5027"/>
    <w:rsid w:val="006B5ACE"/>
    <w:rsid w:val="006B619C"/>
    <w:rsid w:val="006B6C7E"/>
    <w:rsid w:val="006C06F4"/>
    <w:rsid w:val="006C1D2A"/>
    <w:rsid w:val="006C206D"/>
    <w:rsid w:val="006C2142"/>
    <w:rsid w:val="006C360A"/>
    <w:rsid w:val="006C3824"/>
    <w:rsid w:val="006C46D7"/>
    <w:rsid w:val="006C4805"/>
    <w:rsid w:val="006C7794"/>
    <w:rsid w:val="006D0FB3"/>
    <w:rsid w:val="006D19A5"/>
    <w:rsid w:val="006D49B3"/>
    <w:rsid w:val="006D4D88"/>
    <w:rsid w:val="006D580D"/>
    <w:rsid w:val="006D6E66"/>
    <w:rsid w:val="006D6F52"/>
    <w:rsid w:val="006D70CD"/>
    <w:rsid w:val="006D7D63"/>
    <w:rsid w:val="006E00AC"/>
    <w:rsid w:val="006E13E6"/>
    <w:rsid w:val="006E1DA2"/>
    <w:rsid w:val="006E1E0C"/>
    <w:rsid w:val="006E2964"/>
    <w:rsid w:val="006E3311"/>
    <w:rsid w:val="006E59E4"/>
    <w:rsid w:val="006E6E08"/>
    <w:rsid w:val="006F18B3"/>
    <w:rsid w:val="006F325C"/>
    <w:rsid w:val="006F408D"/>
    <w:rsid w:val="006F4FE8"/>
    <w:rsid w:val="006F69FE"/>
    <w:rsid w:val="006F7BE2"/>
    <w:rsid w:val="00700825"/>
    <w:rsid w:val="00703140"/>
    <w:rsid w:val="007039C8"/>
    <w:rsid w:val="00704197"/>
    <w:rsid w:val="00704C75"/>
    <w:rsid w:val="00705724"/>
    <w:rsid w:val="00705A6B"/>
    <w:rsid w:val="00705B6F"/>
    <w:rsid w:val="00705CBD"/>
    <w:rsid w:val="00706016"/>
    <w:rsid w:val="007060F7"/>
    <w:rsid w:val="00707276"/>
    <w:rsid w:val="0070756A"/>
    <w:rsid w:val="00712158"/>
    <w:rsid w:val="00713E7A"/>
    <w:rsid w:val="007144FB"/>
    <w:rsid w:val="00714F58"/>
    <w:rsid w:val="00715402"/>
    <w:rsid w:val="007161BE"/>
    <w:rsid w:val="0071685D"/>
    <w:rsid w:val="00721132"/>
    <w:rsid w:val="0072161D"/>
    <w:rsid w:val="007216C0"/>
    <w:rsid w:val="00721B29"/>
    <w:rsid w:val="00723180"/>
    <w:rsid w:val="00723820"/>
    <w:rsid w:val="00724E55"/>
    <w:rsid w:val="0072748E"/>
    <w:rsid w:val="00730690"/>
    <w:rsid w:val="00731B21"/>
    <w:rsid w:val="0073227E"/>
    <w:rsid w:val="0073398E"/>
    <w:rsid w:val="00733B69"/>
    <w:rsid w:val="0073448B"/>
    <w:rsid w:val="00735C03"/>
    <w:rsid w:val="00736217"/>
    <w:rsid w:val="00736888"/>
    <w:rsid w:val="00740025"/>
    <w:rsid w:val="00740458"/>
    <w:rsid w:val="00742101"/>
    <w:rsid w:val="00743AF8"/>
    <w:rsid w:val="00743D16"/>
    <w:rsid w:val="00744142"/>
    <w:rsid w:val="00744941"/>
    <w:rsid w:val="007473BE"/>
    <w:rsid w:val="00747E12"/>
    <w:rsid w:val="00750A2B"/>
    <w:rsid w:val="00750C15"/>
    <w:rsid w:val="00751342"/>
    <w:rsid w:val="00752BA0"/>
    <w:rsid w:val="007537C7"/>
    <w:rsid w:val="007538A7"/>
    <w:rsid w:val="007539FA"/>
    <w:rsid w:val="00753C70"/>
    <w:rsid w:val="00754748"/>
    <w:rsid w:val="007552D7"/>
    <w:rsid w:val="00755407"/>
    <w:rsid w:val="00755854"/>
    <w:rsid w:val="007559A4"/>
    <w:rsid w:val="007562DD"/>
    <w:rsid w:val="007563CD"/>
    <w:rsid w:val="00756CC3"/>
    <w:rsid w:val="00756D15"/>
    <w:rsid w:val="00756D92"/>
    <w:rsid w:val="007574C3"/>
    <w:rsid w:val="007574EF"/>
    <w:rsid w:val="00757738"/>
    <w:rsid w:val="00760242"/>
    <w:rsid w:val="007603D7"/>
    <w:rsid w:val="00760AF3"/>
    <w:rsid w:val="00760CDA"/>
    <w:rsid w:val="00761CFF"/>
    <w:rsid w:val="00763962"/>
    <w:rsid w:val="00763AC8"/>
    <w:rsid w:val="007653FB"/>
    <w:rsid w:val="007654DE"/>
    <w:rsid w:val="00765AD1"/>
    <w:rsid w:val="007661EC"/>
    <w:rsid w:val="00766BD4"/>
    <w:rsid w:val="00766D9F"/>
    <w:rsid w:val="00771847"/>
    <w:rsid w:val="00771BE7"/>
    <w:rsid w:val="0077327E"/>
    <w:rsid w:val="00773EEE"/>
    <w:rsid w:val="00774C8C"/>
    <w:rsid w:val="00774D8E"/>
    <w:rsid w:val="00775762"/>
    <w:rsid w:val="00776552"/>
    <w:rsid w:val="00780780"/>
    <w:rsid w:val="007819F2"/>
    <w:rsid w:val="00782143"/>
    <w:rsid w:val="007821B1"/>
    <w:rsid w:val="007822B1"/>
    <w:rsid w:val="007829AD"/>
    <w:rsid w:val="007834D2"/>
    <w:rsid w:val="00784137"/>
    <w:rsid w:val="0078538D"/>
    <w:rsid w:val="00785D33"/>
    <w:rsid w:val="00785E49"/>
    <w:rsid w:val="00785F9F"/>
    <w:rsid w:val="007866C7"/>
    <w:rsid w:val="007877B9"/>
    <w:rsid w:val="007909F3"/>
    <w:rsid w:val="007913AA"/>
    <w:rsid w:val="00792417"/>
    <w:rsid w:val="00792D8E"/>
    <w:rsid w:val="0079464C"/>
    <w:rsid w:val="007946FA"/>
    <w:rsid w:val="0079581F"/>
    <w:rsid w:val="007959F8"/>
    <w:rsid w:val="00795B0B"/>
    <w:rsid w:val="00795F35"/>
    <w:rsid w:val="0079600E"/>
    <w:rsid w:val="007A06D9"/>
    <w:rsid w:val="007A0C1F"/>
    <w:rsid w:val="007A1D64"/>
    <w:rsid w:val="007A205E"/>
    <w:rsid w:val="007A3216"/>
    <w:rsid w:val="007A5A82"/>
    <w:rsid w:val="007A5F5A"/>
    <w:rsid w:val="007A675D"/>
    <w:rsid w:val="007A6CD3"/>
    <w:rsid w:val="007B071B"/>
    <w:rsid w:val="007B14E3"/>
    <w:rsid w:val="007B3058"/>
    <w:rsid w:val="007B3474"/>
    <w:rsid w:val="007B54B8"/>
    <w:rsid w:val="007B5A15"/>
    <w:rsid w:val="007B5E3D"/>
    <w:rsid w:val="007B62B1"/>
    <w:rsid w:val="007B6610"/>
    <w:rsid w:val="007B7064"/>
    <w:rsid w:val="007B7CE2"/>
    <w:rsid w:val="007C3898"/>
    <w:rsid w:val="007C3907"/>
    <w:rsid w:val="007C3B2C"/>
    <w:rsid w:val="007C4332"/>
    <w:rsid w:val="007C501F"/>
    <w:rsid w:val="007C57C3"/>
    <w:rsid w:val="007C61B4"/>
    <w:rsid w:val="007C6CDD"/>
    <w:rsid w:val="007C72AB"/>
    <w:rsid w:val="007C776D"/>
    <w:rsid w:val="007C7B8E"/>
    <w:rsid w:val="007D003B"/>
    <w:rsid w:val="007D1035"/>
    <w:rsid w:val="007D245E"/>
    <w:rsid w:val="007D253A"/>
    <w:rsid w:val="007D4AF2"/>
    <w:rsid w:val="007D4BEB"/>
    <w:rsid w:val="007D5877"/>
    <w:rsid w:val="007E08ED"/>
    <w:rsid w:val="007E1174"/>
    <w:rsid w:val="007E23AD"/>
    <w:rsid w:val="007E2A15"/>
    <w:rsid w:val="007E2F65"/>
    <w:rsid w:val="007E4036"/>
    <w:rsid w:val="007E440A"/>
    <w:rsid w:val="007E48EE"/>
    <w:rsid w:val="007E4EB2"/>
    <w:rsid w:val="007E6D69"/>
    <w:rsid w:val="007E7FBD"/>
    <w:rsid w:val="007F068B"/>
    <w:rsid w:val="007F199C"/>
    <w:rsid w:val="007F32DE"/>
    <w:rsid w:val="007F3621"/>
    <w:rsid w:val="007F5BE5"/>
    <w:rsid w:val="007F5D96"/>
    <w:rsid w:val="007F7421"/>
    <w:rsid w:val="007F74C2"/>
    <w:rsid w:val="007F78EA"/>
    <w:rsid w:val="007F7F97"/>
    <w:rsid w:val="007F7FC2"/>
    <w:rsid w:val="0080029B"/>
    <w:rsid w:val="00800EB0"/>
    <w:rsid w:val="0080162D"/>
    <w:rsid w:val="00802EF4"/>
    <w:rsid w:val="00806C02"/>
    <w:rsid w:val="00811844"/>
    <w:rsid w:val="00811950"/>
    <w:rsid w:val="00811B06"/>
    <w:rsid w:val="00811DD6"/>
    <w:rsid w:val="00811F97"/>
    <w:rsid w:val="0081430C"/>
    <w:rsid w:val="00814AF0"/>
    <w:rsid w:val="00814C43"/>
    <w:rsid w:val="00814FAA"/>
    <w:rsid w:val="00815038"/>
    <w:rsid w:val="00815571"/>
    <w:rsid w:val="00816AE4"/>
    <w:rsid w:val="00817EBF"/>
    <w:rsid w:val="008202B0"/>
    <w:rsid w:val="00820982"/>
    <w:rsid w:val="00820CF6"/>
    <w:rsid w:val="00820E32"/>
    <w:rsid w:val="00821667"/>
    <w:rsid w:val="00821E74"/>
    <w:rsid w:val="008222F7"/>
    <w:rsid w:val="0082297B"/>
    <w:rsid w:val="00822AF1"/>
    <w:rsid w:val="0082437C"/>
    <w:rsid w:val="00824785"/>
    <w:rsid w:val="00827C37"/>
    <w:rsid w:val="00830207"/>
    <w:rsid w:val="00831349"/>
    <w:rsid w:val="00832FBC"/>
    <w:rsid w:val="00834754"/>
    <w:rsid w:val="00835099"/>
    <w:rsid w:val="00835EBE"/>
    <w:rsid w:val="0083675E"/>
    <w:rsid w:val="008367C9"/>
    <w:rsid w:val="0084052D"/>
    <w:rsid w:val="00842A40"/>
    <w:rsid w:val="00844986"/>
    <w:rsid w:val="00844C86"/>
    <w:rsid w:val="008453D0"/>
    <w:rsid w:val="00845A22"/>
    <w:rsid w:val="008464ED"/>
    <w:rsid w:val="008467E8"/>
    <w:rsid w:val="00847873"/>
    <w:rsid w:val="0085032A"/>
    <w:rsid w:val="0085043E"/>
    <w:rsid w:val="00850739"/>
    <w:rsid w:val="0085083D"/>
    <w:rsid w:val="00851194"/>
    <w:rsid w:val="00851EDE"/>
    <w:rsid w:val="00851FBD"/>
    <w:rsid w:val="00853DA2"/>
    <w:rsid w:val="00853F46"/>
    <w:rsid w:val="008545E3"/>
    <w:rsid w:val="00854722"/>
    <w:rsid w:val="00855271"/>
    <w:rsid w:val="00855C0C"/>
    <w:rsid w:val="00856C2F"/>
    <w:rsid w:val="00857194"/>
    <w:rsid w:val="0086137D"/>
    <w:rsid w:val="008617FE"/>
    <w:rsid w:val="0086272C"/>
    <w:rsid w:val="00863692"/>
    <w:rsid w:val="008639A6"/>
    <w:rsid w:val="00864411"/>
    <w:rsid w:val="008658A1"/>
    <w:rsid w:val="00866645"/>
    <w:rsid w:val="00867FD3"/>
    <w:rsid w:val="008701B0"/>
    <w:rsid w:val="008711F2"/>
    <w:rsid w:val="0087144D"/>
    <w:rsid w:val="00871532"/>
    <w:rsid w:val="008718DD"/>
    <w:rsid w:val="008719A2"/>
    <w:rsid w:val="00873AA2"/>
    <w:rsid w:val="0087435A"/>
    <w:rsid w:val="00876237"/>
    <w:rsid w:val="008767D2"/>
    <w:rsid w:val="00876BE1"/>
    <w:rsid w:val="00877841"/>
    <w:rsid w:val="00881BAC"/>
    <w:rsid w:val="00881E8F"/>
    <w:rsid w:val="00881EB5"/>
    <w:rsid w:val="008837A9"/>
    <w:rsid w:val="00883866"/>
    <w:rsid w:val="0088406F"/>
    <w:rsid w:val="00885000"/>
    <w:rsid w:val="008856CF"/>
    <w:rsid w:val="0088684B"/>
    <w:rsid w:val="00886B93"/>
    <w:rsid w:val="00887B5C"/>
    <w:rsid w:val="0089025D"/>
    <w:rsid w:val="008902BD"/>
    <w:rsid w:val="00890D27"/>
    <w:rsid w:val="00891D8A"/>
    <w:rsid w:val="00891F6C"/>
    <w:rsid w:val="008936C7"/>
    <w:rsid w:val="00894BEC"/>
    <w:rsid w:val="00895C86"/>
    <w:rsid w:val="0089606D"/>
    <w:rsid w:val="00896BF6"/>
    <w:rsid w:val="00897F3C"/>
    <w:rsid w:val="008A20D2"/>
    <w:rsid w:val="008A4441"/>
    <w:rsid w:val="008A46D6"/>
    <w:rsid w:val="008A5DA5"/>
    <w:rsid w:val="008A717D"/>
    <w:rsid w:val="008A7B34"/>
    <w:rsid w:val="008B05E7"/>
    <w:rsid w:val="008B2B74"/>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555"/>
    <w:rsid w:val="008D17DE"/>
    <w:rsid w:val="008D1806"/>
    <w:rsid w:val="008D1835"/>
    <w:rsid w:val="008D2230"/>
    <w:rsid w:val="008D239B"/>
    <w:rsid w:val="008D2DEC"/>
    <w:rsid w:val="008D4D8D"/>
    <w:rsid w:val="008D5314"/>
    <w:rsid w:val="008D7468"/>
    <w:rsid w:val="008E0A46"/>
    <w:rsid w:val="008E0A76"/>
    <w:rsid w:val="008E1A6C"/>
    <w:rsid w:val="008E20F9"/>
    <w:rsid w:val="008E317B"/>
    <w:rsid w:val="008E3408"/>
    <w:rsid w:val="008E386F"/>
    <w:rsid w:val="008E3919"/>
    <w:rsid w:val="008E6E22"/>
    <w:rsid w:val="008F010A"/>
    <w:rsid w:val="008F085C"/>
    <w:rsid w:val="008F0CC0"/>
    <w:rsid w:val="008F0DDE"/>
    <w:rsid w:val="008F15DA"/>
    <w:rsid w:val="008F196A"/>
    <w:rsid w:val="008F24DB"/>
    <w:rsid w:val="008F2865"/>
    <w:rsid w:val="008F494C"/>
    <w:rsid w:val="008F4B1B"/>
    <w:rsid w:val="008F53CD"/>
    <w:rsid w:val="008F56A0"/>
    <w:rsid w:val="008F5D72"/>
    <w:rsid w:val="008F6BDA"/>
    <w:rsid w:val="008F73EA"/>
    <w:rsid w:val="00900098"/>
    <w:rsid w:val="009005C1"/>
    <w:rsid w:val="0090121A"/>
    <w:rsid w:val="00901531"/>
    <w:rsid w:val="00903D1A"/>
    <w:rsid w:val="0090461D"/>
    <w:rsid w:val="00904B28"/>
    <w:rsid w:val="00905C94"/>
    <w:rsid w:val="009078D8"/>
    <w:rsid w:val="00911455"/>
    <w:rsid w:val="00912B5A"/>
    <w:rsid w:val="00913366"/>
    <w:rsid w:val="009133BA"/>
    <w:rsid w:val="00913B90"/>
    <w:rsid w:val="00915B42"/>
    <w:rsid w:val="00917A24"/>
    <w:rsid w:val="00917DEA"/>
    <w:rsid w:val="00923DCD"/>
    <w:rsid w:val="009252B3"/>
    <w:rsid w:val="00925BF8"/>
    <w:rsid w:val="00927E3D"/>
    <w:rsid w:val="00931A3D"/>
    <w:rsid w:val="0093216F"/>
    <w:rsid w:val="00932217"/>
    <w:rsid w:val="0093284F"/>
    <w:rsid w:val="00933973"/>
    <w:rsid w:val="00934473"/>
    <w:rsid w:val="00935063"/>
    <w:rsid w:val="00935B95"/>
    <w:rsid w:val="00936085"/>
    <w:rsid w:val="0093772D"/>
    <w:rsid w:val="00940A1E"/>
    <w:rsid w:val="00941B1F"/>
    <w:rsid w:val="00942487"/>
    <w:rsid w:val="00942D9C"/>
    <w:rsid w:val="00942F2F"/>
    <w:rsid w:val="00943188"/>
    <w:rsid w:val="00946523"/>
    <w:rsid w:val="009473E5"/>
    <w:rsid w:val="00947943"/>
    <w:rsid w:val="00947B5B"/>
    <w:rsid w:val="00947C96"/>
    <w:rsid w:val="0095017E"/>
    <w:rsid w:val="009509BD"/>
    <w:rsid w:val="00950C24"/>
    <w:rsid w:val="00952A6B"/>
    <w:rsid w:val="00952E84"/>
    <w:rsid w:val="0095389D"/>
    <w:rsid w:val="00955CDD"/>
    <w:rsid w:val="00955EE0"/>
    <w:rsid w:val="0095671E"/>
    <w:rsid w:val="00957CFD"/>
    <w:rsid w:val="00962AD7"/>
    <w:rsid w:val="0096398F"/>
    <w:rsid w:val="00965AD5"/>
    <w:rsid w:val="00966089"/>
    <w:rsid w:val="009662D1"/>
    <w:rsid w:val="0096654D"/>
    <w:rsid w:val="00967E9A"/>
    <w:rsid w:val="00967FDC"/>
    <w:rsid w:val="00970638"/>
    <w:rsid w:val="009732CA"/>
    <w:rsid w:val="0097352D"/>
    <w:rsid w:val="0097415A"/>
    <w:rsid w:val="00974170"/>
    <w:rsid w:val="0097583A"/>
    <w:rsid w:val="0097651D"/>
    <w:rsid w:val="0098032A"/>
    <w:rsid w:val="0098180F"/>
    <w:rsid w:val="00983A13"/>
    <w:rsid w:val="00983DFA"/>
    <w:rsid w:val="0098582C"/>
    <w:rsid w:val="009863CC"/>
    <w:rsid w:val="00986740"/>
    <w:rsid w:val="00986904"/>
    <w:rsid w:val="00987E4D"/>
    <w:rsid w:val="00991026"/>
    <w:rsid w:val="00991236"/>
    <w:rsid w:val="00991380"/>
    <w:rsid w:val="00993A60"/>
    <w:rsid w:val="00993C4E"/>
    <w:rsid w:val="00993D39"/>
    <w:rsid w:val="00994C9F"/>
    <w:rsid w:val="00994E21"/>
    <w:rsid w:val="009952C3"/>
    <w:rsid w:val="00997129"/>
    <w:rsid w:val="00997BAA"/>
    <w:rsid w:val="009A01C2"/>
    <w:rsid w:val="009A09FC"/>
    <w:rsid w:val="009A1951"/>
    <w:rsid w:val="009A264C"/>
    <w:rsid w:val="009A2809"/>
    <w:rsid w:val="009A31FF"/>
    <w:rsid w:val="009A336E"/>
    <w:rsid w:val="009A4768"/>
    <w:rsid w:val="009A612E"/>
    <w:rsid w:val="009A7586"/>
    <w:rsid w:val="009A7776"/>
    <w:rsid w:val="009B289B"/>
    <w:rsid w:val="009B2EA5"/>
    <w:rsid w:val="009B39DC"/>
    <w:rsid w:val="009B5F9F"/>
    <w:rsid w:val="009B60EB"/>
    <w:rsid w:val="009B6653"/>
    <w:rsid w:val="009B6696"/>
    <w:rsid w:val="009B66EB"/>
    <w:rsid w:val="009B7415"/>
    <w:rsid w:val="009C0919"/>
    <w:rsid w:val="009C1335"/>
    <w:rsid w:val="009C17EB"/>
    <w:rsid w:val="009C19BE"/>
    <w:rsid w:val="009C1EC0"/>
    <w:rsid w:val="009C35EB"/>
    <w:rsid w:val="009C39D8"/>
    <w:rsid w:val="009C3D3C"/>
    <w:rsid w:val="009C409E"/>
    <w:rsid w:val="009C4779"/>
    <w:rsid w:val="009D0026"/>
    <w:rsid w:val="009D23BF"/>
    <w:rsid w:val="009D251E"/>
    <w:rsid w:val="009D316D"/>
    <w:rsid w:val="009D46C7"/>
    <w:rsid w:val="009D4949"/>
    <w:rsid w:val="009D4A2A"/>
    <w:rsid w:val="009D6A1B"/>
    <w:rsid w:val="009D6FE5"/>
    <w:rsid w:val="009E075C"/>
    <w:rsid w:val="009E1313"/>
    <w:rsid w:val="009E308D"/>
    <w:rsid w:val="009E3EFF"/>
    <w:rsid w:val="009E5033"/>
    <w:rsid w:val="009E60B3"/>
    <w:rsid w:val="009E6881"/>
    <w:rsid w:val="009E71C6"/>
    <w:rsid w:val="009F0DF8"/>
    <w:rsid w:val="009F1C10"/>
    <w:rsid w:val="009F2464"/>
    <w:rsid w:val="009F2B60"/>
    <w:rsid w:val="009F3152"/>
    <w:rsid w:val="009F3914"/>
    <w:rsid w:val="009F3C2D"/>
    <w:rsid w:val="009F5473"/>
    <w:rsid w:val="009F5E32"/>
    <w:rsid w:val="009F7802"/>
    <w:rsid w:val="00A002E0"/>
    <w:rsid w:val="00A00C93"/>
    <w:rsid w:val="00A0140D"/>
    <w:rsid w:val="00A02C8E"/>
    <w:rsid w:val="00A0308A"/>
    <w:rsid w:val="00A03271"/>
    <w:rsid w:val="00A03D95"/>
    <w:rsid w:val="00A06586"/>
    <w:rsid w:val="00A06EB3"/>
    <w:rsid w:val="00A0716F"/>
    <w:rsid w:val="00A07D82"/>
    <w:rsid w:val="00A07EA2"/>
    <w:rsid w:val="00A10322"/>
    <w:rsid w:val="00A10966"/>
    <w:rsid w:val="00A10DBB"/>
    <w:rsid w:val="00A11DF5"/>
    <w:rsid w:val="00A13149"/>
    <w:rsid w:val="00A132C3"/>
    <w:rsid w:val="00A15190"/>
    <w:rsid w:val="00A168F7"/>
    <w:rsid w:val="00A17122"/>
    <w:rsid w:val="00A175D0"/>
    <w:rsid w:val="00A178EA"/>
    <w:rsid w:val="00A2337F"/>
    <w:rsid w:val="00A23534"/>
    <w:rsid w:val="00A23B22"/>
    <w:rsid w:val="00A259CA"/>
    <w:rsid w:val="00A25DDC"/>
    <w:rsid w:val="00A25DF4"/>
    <w:rsid w:val="00A25E7A"/>
    <w:rsid w:val="00A2655E"/>
    <w:rsid w:val="00A270E6"/>
    <w:rsid w:val="00A2784D"/>
    <w:rsid w:val="00A27BF5"/>
    <w:rsid w:val="00A30052"/>
    <w:rsid w:val="00A30E55"/>
    <w:rsid w:val="00A30FCD"/>
    <w:rsid w:val="00A318A5"/>
    <w:rsid w:val="00A31D86"/>
    <w:rsid w:val="00A321EA"/>
    <w:rsid w:val="00A32E2F"/>
    <w:rsid w:val="00A3375B"/>
    <w:rsid w:val="00A34D34"/>
    <w:rsid w:val="00A35A74"/>
    <w:rsid w:val="00A36ABE"/>
    <w:rsid w:val="00A3767C"/>
    <w:rsid w:val="00A37885"/>
    <w:rsid w:val="00A37C2D"/>
    <w:rsid w:val="00A37F67"/>
    <w:rsid w:val="00A4001C"/>
    <w:rsid w:val="00A404B8"/>
    <w:rsid w:val="00A41443"/>
    <w:rsid w:val="00A4200C"/>
    <w:rsid w:val="00A42AF3"/>
    <w:rsid w:val="00A454D6"/>
    <w:rsid w:val="00A46715"/>
    <w:rsid w:val="00A47A44"/>
    <w:rsid w:val="00A53616"/>
    <w:rsid w:val="00A539E4"/>
    <w:rsid w:val="00A53C29"/>
    <w:rsid w:val="00A540FB"/>
    <w:rsid w:val="00A54D1A"/>
    <w:rsid w:val="00A55C6C"/>
    <w:rsid w:val="00A55E7C"/>
    <w:rsid w:val="00A56B01"/>
    <w:rsid w:val="00A56E85"/>
    <w:rsid w:val="00A57486"/>
    <w:rsid w:val="00A579C8"/>
    <w:rsid w:val="00A57AEC"/>
    <w:rsid w:val="00A617F9"/>
    <w:rsid w:val="00A62D45"/>
    <w:rsid w:val="00A63017"/>
    <w:rsid w:val="00A63DD8"/>
    <w:rsid w:val="00A6494F"/>
    <w:rsid w:val="00A64F06"/>
    <w:rsid w:val="00A65583"/>
    <w:rsid w:val="00A65605"/>
    <w:rsid w:val="00A66798"/>
    <w:rsid w:val="00A6751E"/>
    <w:rsid w:val="00A67EA0"/>
    <w:rsid w:val="00A70C5C"/>
    <w:rsid w:val="00A71059"/>
    <w:rsid w:val="00A714D2"/>
    <w:rsid w:val="00A722B8"/>
    <w:rsid w:val="00A72A6F"/>
    <w:rsid w:val="00A732C7"/>
    <w:rsid w:val="00A736FD"/>
    <w:rsid w:val="00A73DDC"/>
    <w:rsid w:val="00A74FA5"/>
    <w:rsid w:val="00A759B7"/>
    <w:rsid w:val="00A76603"/>
    <w:rsid w:val="00A76814"/>
    <w:rsid w:val="00A77CD3"/>
    <w:rsid w:val="00A804AE"/>
    <w:rsid w:val="00A80864"/>
    <w:rsid w:val="00A842B1"/>
    <w:rsid w:val="00A84AD3"/>
    <w:rsid w:val="00A84AF2"/>
    <w:rsid w:val="00A8607B"/>
    <w:rsid w:val="00A86E86"/>
    <w:rsid w:val="00A86F01"/>
    <w:rsid w:val="00A87205"/>
    <w:rsid w:val="00A87426"/>
    <w:rsid w:val="00A87BE9"/>
    <w:rsid w:val="00A909C3"/>
    <w:rsid w:val="00A91DD8"/>
    <w:rsid w:val="00A92918"/>
    <w:rsid w:val="00A94DAC"/>
    <w:rsid w:val="00A95801"/>
    <w:rsid w:val="00A95EF3"/>
    <w:rsid w:val="00A96E92"/>
    <w:rsid w:val="00AA0512"/>
    <w:rsid w:val="00AA0C42"/>
    <w:rsid w:val="00AA0E0E"/>
    <w:rsid w:val="00AA3618"/>
    <w:rsid w:val="00AA41D1"/>
    <w:rsid w:val="00AA4925"/>
    <w:rsid w:val="00AA4E0F"/>
    <w:rsid w:val="00AA7876"/>
    <w:rsid w:val="00AB5252"/>
    <w:rsid w:val="00AB5617"/>
    <w:rsid w:val="00AB5ED0"/>
    <w:rsid w:val="00AB7251"/>
    <w:rsid w:val="00AC015A"/>
    <w:rsid w:val="00AC157E"/>
    <w:rsid w:val="00AC1A34"/>
    <w:rsid w:val="00AC1FB6"/>
    <w:rsid w:val="00AC2BBC"/>
    <w:rsid w:val="00AC2D5D"/>
    <w:rsid w:val="00AC31AD"/>
    <w:rsid w:val="00AC48EF"/>
    <w:rsid w:val="00AC50F7"/>
    <w:rsid w:val="00AC5C6C"/>
    <w:rsid w:val="00AC5CB9"/>
    <w:rsid w:val="00AC6D19"/>
    <w:rsid w:val="00AC7BE5"/>
    <w:rsid w:val="00AD1285"/>
    <w:rsid w:val="00AD38C9"/>
    <w:rsid w:val="00AD38DB"/>
    <w:rsid w:val="00AD408E"/>
    <w:rsid w:val="00AD416F"/>
    <w:rsid w:val="00AD5338"/>
    <w:rsid w:val="00AD704B"/>
    <w:rsid w:val="00AE0355"/>
    <w:rsid w:val="00AE1CD6"/>
    <w:rsid w:val="00AE2743"/>
    <w:rsid w:val="00AE2D52"/>
    <w:rsid w:val="00AE30A3"/>
    <w:rsid w:val="00AE371C"/>
    <w:rsid w:val="00AE3ACE"/>
    <w:rsid w:val="00AE5F45"/>
    <w:rsid w:val="00AE699A"/>
    <w:rsid w:val="00AE7020"/>
    <w:rsid w:val="00AE7545"/>
    <w:rsid w:val="00AE7597"/>
    <w:rsid w:val="00AF073B"/>
    <w:rsid w:val="00AF092C"/>
    <w:rsid w:val="00AF09DD"/>
    <w:rsid w:val="00AF14F2"/>
    <w:rsid w:val="00AF20CA"/>
    <w:rsid w:val="00AF24B8"/>
    <w:rsid w:val="00AF2AA4"/>
    <w:rsid w:val="00AF2F54"/>
    <w:rsid w:val="00AF34DA"/>
    <w:rsid w:val="00AF35B8"/>
    <w:rsid w:val="00AF411D"/>
    <w:rsid w:val="00AF490D"/>
    <w:rsid w:val="00AF639B"/>
    <w:rsid w:val="00AF6DBD"/>
    <w:rsid w:val="00AF70FA"/>
    <w:rsid w:val="00AF7AC6"/>
    <w:rsid w:val="00B0084E"/>
    <w:rsid w:val="00B00B08"/>
    <w:rsid w:val="00B0128B"/>
    <w:rsid w:val="00B01434"/>
    <w:rsid w:val="00B016B0"/>
    <w:rsid w:val="00B01895"/>
    <w:rsid w:val="00B01A36"/>
    <w:rsid w:val="00B034A7"/>
    <w:rsid w:val="00B036CC"/>
    <w:rsid w:val="00B03E5A"/>
    <w:rsid w:val="00B0455E"/>
    <w:rsid w:val="00B04590"/>
    <w:rsid w:val="00B057B6"/>
    <w:rsid w:val="00B063D5"/>
    <w:rsid w:val="00B065BE"/>
    <w:rsid w:val="00B07F7D"/>
    <w:rsid w:val="00B103AE"/>
    <w:rsid w:val="00B10E23"/>
    <w:rsid w:val="00B13017"/>
    <w:rsid w:val="00B137C3"/>
    <w:rsid w:val="00B14D5D"/>
    <w:rsid w:val="00B15659"/>
    <w:rsid w:val="00B169FE"/>
    <w:rsid w:val="00B17617"/>
    <w:rsid w:val="00B206AA"/>
    <w:rsid w:val="00B21B0D"/>
    <w:rsid w:val="00B21ED8"/>
    <w:rsid w:val="00B225A4"/>
    <w:rsid w:val="00B24CAD"/>
    <w:rsid w:val="00B256E9"/>
    <w:rsid w:val="00B25807"/>
    <w:rsid w:val="00B25D14"/>
    <w:rsid w:val="00B26A1F"/>
    <w:rsid w:val="00B26C24"/>
    <w:rsid w:val="00B27014"/>
    <w:rsid w:val="00B31F1A"/>
    <w:rsid w:val="00B3246D"/>
    <w:rsid w:val="00B32699"/>
    <w:rsid w:val="00B33B16"/>
    <w:rsid w:val="00B33C91"/>
    <w:rsid w:val="00B33CE2"/>
    <w:rsid w:val="00B34793"/>
    <w:rsid w:val="00B34D44"/>
    <w:rsid w:val="00B3525F"/>
    <w:rsid w:val="00B36539"/>
    <w:rsid w:val="00B365EC"/>
    <w:rsid w:val="00B376C5"/>
    <w:rsid w:val="00B407E8"/>
    <w:rsid w:val="00B41BBD"/>
    <w:rsid w:val="00B4201B"/>
    <w:rsid w:val="00B42987"/>
    <w:rsid w:val="00B44A91"/>
    <w:rsid w:val="00B505F9"/>
    <w:rsid w:val="00B50F9D"/>
    <w:rsid w:val="00B519D3"/>
    <w:rsid w:val="00B5402B"/>
    <w:rsid w:val="00B54623"/>
    <w:rsid w:val="00B54837"/>
    <w:rsid w:val="00B55A60"/>
    <w:rsid w:val="00B57698"/>
    <w:rsid w:val="00B615E6"/>
    <w:rsid w:val="00B62AEB"/>
    <w:rsid w:val="00B635AA"/>
    <w:rsid w:val="00B63CD3"/>
    <w:rsid w:val="00B64194"/>
    <w:rsid w:val="00B6467C"/>
    <w:rsid w:val="00B67EE4"/>
    <w:rsid w:val="00B722C7"/>
    <w:rsid w:val="00B736E4"/>
    <w:rsid w:val="00B7373E"/>
    <w:rsid w:val="00B74084"/>
    <w:rsid w:val="00B740F6"/>
    <w:rsid w:val="00B75363"/>
    <w:rsid w:val="00B755C1"/>
    <w:rsid w:val="00B77AE6"/>
    <w:rsid w:val="00B77B1C"/>
    <w:rsid w:val="00B80992"/>
    <w:rsid w:val="00B81382"/>
    <w:rsid w:val="00B83169"/>
    <w:rsid w:val="00B85751"/>
    <w:rsid w:val="00B85909"/>
    <w:rsid w:val="00B85F3B"/>
    <w:rsid w:val="00B86D13"/>
    <w:rsid w:val="00B87586"/>
    <w:rsid w:val="00B875FE"/>
    <w:rsid w:val="00B876FF"/>
    <w:rsid w:val="00B90BE5"/>
    <w:rsid w:val="00B90C0C"/>
    <w:rsid w:val="00B90E9F"/>
    <w:rsid w:val="00B921B0"/>
    <w:rsid w:val="00B92DCA"/>
    <w:rsid w:val="00B93114"/>
    <w:rsid w:val="00B93ADE"/>
    <w:rsid w:val="00B94A90"/>
    <w:rsid w:val="00B94C91"/>
    <w:rsid w:val="00B957B3"/>
    <w:rsid w:val="00B95F83"/>
    <w:rsid w:val="00B96090"/>
    <w:rsid w:val="00B97779"/>
    <w:rsid w:val="00B97B69"/>
    <w:rsid w:val="00BA1544"/>
    <w:rsid w:val="00BA1985"/>
    <w:rsid w:val="00BA2E2A"/>
    <w:rsid w:val="00BA3782"/>
    <w:rsid w:val="00BA3CDE"/>
    <w:rsid w:val="00BA3DBA"/>
    <w:rsid w:val="00BA5059"/>
    <w:rsid w:val="00BA56E3"/>
    <w:rsid w:val="00BA705C"/>
    <w:rsid w:val="00BA7152"/>
    <w:rsid w:val="00BA7280"/>
    <w:rsid w:val="00BA7352"/>
    <w:rsid w:val="00BA7A0F"/>
    <w:rsid w:val="00BA7CB4"/>
    <w:rsid w:val="00BA7D06"/>
    <w:rsid w:val="00BB1698"/>
    <w:rsid w:val="00BB18D7"/>
    <w:rsid w:val="00BB1B95"/>
    <w:rsid w:val="00BB3CC1"/>
    <w:rsid w:val="00BB7D3B"/>
    <w:rsid w:val="00BC066D"/>
    <w:rsid w:val="00BC0F49"/>
    <w:rsid w:val="00BC10DC"/>
    <w:rsid w:val="00BC2158"/>
    <w:rsid w:val="00BC2E2B"/>
    <w:rsid w:val="00BC335C"/>
    <w:rsid w:val="00BC40D0"/>
    <w:rsid w:val="00BC4D98"/>
    <w:rsid w:val="00BC60B8"/>
    <w:rsid w:val="00BC6F89"/>
    <w:rsid w:val="00BC766C"/>
    <w:rsid w:val="00BC7C5A"/>
    <w:rsid w:val="00BD1BA1"/>
    <w:rsid w:val="00BD24E4"/>
    <w:rsid w:val="00BD2E64"/>
    <w:rsid w:val="00BD2FBC"/>
    <w:rsid w:val="00BD35D5"/>
    <w:rsid w:val="00BD3862"/>
    <w:rsid w:val="00BD3CB8"/>
    <w:rsid w:val="00BD3E9D"/>
    <w:rsid w:val="00BD4C59"/>
    <w:rsid w:val="00BD5F23"/>
    <w:rsid w:val="00BD7FBB"/>
    <w:rsid w:val="00BE042C"/>
    <w:rsid w:val="00BE0F3B"/>
    <w:rsid w:val="00BE1855"/>
    <w:rsid w:val="00BE23B2"/>
    <w:rsid w:val="00BE38FB"/>
    <w:rsid w:val="00BE4789"/>
    <w:rsid w:val="00BE5421"/>
    <w:rsid w:val="00BE5AD6"/>
    <w:rsid w:val="00BE6458"/>
    <w:rsid w:val="00BE75BE"/>
    <w:rsid w:val="00BF106A"/>
    <w:rsid w:val="00BF1365"/>
    <w:rsid w:val="00BF2431"/>
    <w:rsid w:val="00BF258D"/>
    <w:rsid w:val="00BF27D0"/>
    <w:rsid w:val="00BF2ABC"/>
    <w:rsid w:val="00BF2D9A"/>
    <w:rsid w:val="00BF349D"/>
    <w:rsid w:val="00BF3FDE"/>
    <w:rsid w:val="00BF460F"/>
    <w:rsid w:val="00BF4701"/>
    <w:rsid w:val="00BF6169"/>
    <w:rsid w:val="00BF6928"/>
    <w:rsid w:val="00BF7978"/>
    <w:rsid w:val="00BF7CF3"/>
    <w:rsid w:val="00C00DD6"/>
    <w:rsid w:val="00C00FA8"/>
    <w:rsid w:val="00C01138"/>
    <w:rsid w:val="00C0369F"/>
    <w:rsid w:val="00C0403B"/>
    <w:rsid w:val="00C07E86"/>
    <w:rsid w:val="00C12261"/>
    <w:rsid w:val="00C13F06"/>
    <w:rsid w:val="00C13FC5"/>
    <w:rsid w:val="00C14F61"/>
    <w:rsid w:val="00C16542"/>
    <w:rsid w:val="00C17944"/>
    <w:rsid w:val="00C17A08"/>
    <w:rsid w:val="00C2077E"/>
    <w:rsid w:val="00C21A00"/>
    <w:rsid w:val="00C222E9"/>
    <w:rsid w:val="00C22EEA"/>
    <w:rsid w:val="00C22FDB"/>
    <w:rsid w:val="00C230F3"/>
    <w:rsid w:val="00C23D1A"/>
    <w:rsid w:val="00C24072"/>
    <w:rsid w:val="00C257E1"/>
    <w:rsid w:val="00C26981"/>
    <w:rsid w:val="00C30049"/>
    <w:rsid w:val="00C3220E"/>
    <w:rsid w:val="00C345AA"/>
    <w:rsid w:val="00C34B6D"/>
    <w:rsid w:val="00C352BE"/>
    <w:rsid w:val="00C37019"/>
    <w:rsid w:val="00C37377"/>
    <w:rsid w:val="00C400D5"/>
    <w:rsid w:val="00C40197"/>
    <w:rsid w:val="00C4096B"/>
    <w:rsid w:val="00C4114B"/>
    <w:rsid w:val="00C41335"/>
    <w:rsid w:val="00C4162B"/>
    <w:rsid w:val="00C41B8F"/>
    <w:rsid w:val="00C45FD6"/>
    <w:rsid w:val="00C46A9E"/>
    <w:rsid w:val="00C46AD3"/>
    <w:rsid w:val="00C47640"/>
    <w:rsid w:val="00C506BC"/>
    <w:rsid w:val="00C508F8"/>
    <w:rsid w:val="00C50E2E"/>
    <w:rsid w:val="00C52B55"/>
    <w:rsid w:val="00C55414"/>
    <w:rsid w:val="00C60F73"/>
    <w:rsid w:val="00C617E4"/>
    <w:rsid w:val="00C62116"/>
    <w:rsid w:val="00C62E16"/>
    <w:rsid w:val="00C6371D"/>
    <w:rsid w:val="00C639AD"/>
    <w:rsid w:val="00C64026"/>
    <w:rsid w:val="00C640CC"/>
    <w:rsid w:val="00C64FEC"/>
    <w:rsid w:val="00C65574"/>
    <w:rsid w:val="00C66A9D"/>
    <w:rsid w:val="00C737D2"/>
    <w:rsid w:val="00C73EED"/>
    <w:rsid w:val="00C740EA"/>
    <w:rsid w:val="00C7471D"/>
    <w:rsid w:val="00C7479E"/>
    <w:rsid w:val="00C74A99"/>
    <w:rsid w:val="00C76664"/>
    <w:rsid w:val="00C773D4"/>
    <w:rsid w:val="00C80CAC"/>
    <w:rsid w:val="00C8237B"/>
    <w:rsid w:val="00C82437"/>
    <w:rsid w:val="00C84ABF"/>
    <w:rsid w:val="00C85E9D"/>
    <w:rsid w:val="00C8794F"/>
    <w:rsid w:val="00C913DE"/>
    <w:rsid w:val="00C92545"/>
    <w:rsid w:val="00C9317E"/>
    <w:rsid w:val="00C9535F"/>
    <w:rsid w:val="00C965C3"/>
    <w:rsid w:val="00C96E8D"/>
    <w:rsid w:val="00C978A7"/>
    <w:rsid w:val="00CA0D60"/>
    <w:rsid w:val="00CA11A8"/>
    <w:rsid w:val="00CA12A1"/>
    <w:rsid w:val="00CA151A"/>
    <w:rsid w:val="00CA246B"/>
    <w:rsid w:val="00CA260F"/>
    <w:rsid w:val="00CA34C1"/>
    <w:rsid w:val="00CA5EF2"/>
    <w:rsid w:val="00CA5F13"/>
    <w:rsid w:val="00CB0D08"/>
    <w:rsid w:val="00CB1833"/>
    <w:rsid w:val="00CB1883"/>
    <w:rsid w:val="00CB2619"/>
    <w:rsid w:val="00CB51B9"/>
    <w:rsid w:val="00CB5D03"/>
    <w:rsid w:val="00CB786A"/>
    <w:rsid w:val="00CB7BF3"/>
    <w:rsid w:val="00CB7D93"/>
    <w:rsid w:val="00CC10E4"/>
    <w:rsid w:val="00CC1A41"/>
    <w:rsid w:val="00CC26F3"/>
    <w:rsid w:val="00CC3F16"/>
    <w:rsid w:val="00CC491D"/>
    <w:rsid w:val="00CC4BED"/>
    <w:rsid w:val="00CC557E"/>
    <w:rsid w:val="00CC7E6E"/>
    <w:rsid w:val="00CD063D"/>
    <w:rsid w:val="00CD09C2"/>
    <w:rsid w:val="00CD1559"/>
    <w:rsid w:val="00CD1E77"/>
    <w:rsid w:val="00CD2477"/>
    <w:rsid w:val="00CD34C0"/>
    <w:rsid w:val="00CD3F15"/>
    <w:rsid w:val="00CD4C81"/>
    <w:rsid w:val="00CD4F53"/>
    <w:rsid w:val="00CD6096"/>
    <w:rsid w:val="00CD64A1"/>
    <w:rsid w:val="00CD691C"/>
    <w:rsid w:val="00CD694F"/>
    <w:rsid w:val="00CD6EBB"/>
    <w:rsid w:val="00CD7427"/>
    <w:rsid w:val="00CD76D4"/>
    <w:rsid w:val="00CD7B42"/>
    <w:rsid w:val="00CD7BB6"/>
    <w:rsid w:val="00CE0165"/>
    <w:rsid w:val="00CE1BBE"/>
    <w:rsid w:val="00CE2040"/>
    <w:rsid w:val="00CE2B75"/>
    <w:rsid w:val="00CE38BA"/>
    <w:rsid w:val="00CE45D3"/>
    <w:rsid w:val="00CE492C"/>
    <w:rsid w:val="00CE4E64"/>
    <w:rsid w:val="00CE581C"/>
    <w:rsid w:val="00CE60A7"/>
    <w:rsid w:val="00CE69D5"/>
    <w:rsid w:val="00CF005F"/>
    <w:rsid w:val="00CF059E"/>
    <w:rsid w:val="00CF076A"/>
    <w:rsid w:val="00CF17DE"/>
    <w:rsid w:val="00CF1ED1"/>
    <w:rsid w:val="00CF3F1D"/>
    <w:rsid w:val="00CF3F2E"/>
    <w:rsid w:val="00CF4A6D"/>
    <w:rsid w:val="00CF5085"/>
    <w:rsid w:val="00CF667D"/>
    <w:rsid w:val="00CF6E95"/>
    <w:rsid w:val="00CF71C8"/>
    <w:rsid w:val="00CF78D6"/>
    <w:rsid w:val="00D004E1"/>
    <w:rsid w:val="00D023EB"/>
    <w:rsid w:val="00D02A8D"/>
    <w:rsid w:val="00D02A97"/>
    <w:rsid w:val="00D02D0C"/>
    <w:rsid w:val="00D0349C"/>
    <w:rsid w:val="00D04040"/>
    <w:rsid w:val="00D04973"/>
    <w:rsid w:val="00D05094"/>
    <w:rsid w:val="00D053D8"/>
    <w:rsid w:val="00D0611C"/>
    <w:rsid w:val="00D0661A"/>
    <w:rsid w:val="00D07B0E"/>
    <w:rsid w:val="00D07D8B"/>
    <w:rsid w:val="00D10F62"/>
    <w:rsid w:val="00D12FE6"/>
    <w:rsid w:val="00D13C59"/>
    <w:rsid w:val="00D15299"/>
    <w:rsid w:val="00D163D3"/>
    <w:rsid w:val="00D16B0D"/>
    <w:rsid w:val="00D17461"/>
    <w:rsid w:val="00D175B0"/>
    <w:rsid w:val="00D2031F"/>
    <w:rsid w:val="00D211F7"/>
    <w:rsid w:val="00D2148F"/>
    <w:rsid w:val="00D2200F"/>
    <w:rsid w:val="00D22525"/>
    <w:rsid w:val="00D24684"/>
    <w:rsid w:val="00D257EF"/>
    <w:rsid w:val="00D271DF"/>
    <w:rsid w:val="00D27203"/>
    <w:rsid w:val="00D275A5"/>
    <w:rsid w:val="00D27921"/>
    <w:rsid w:val="00D27B0C"/>
    <w:rsid w:val="00D31B4A"/>
    <w:rsid w:val="00D3248A"/>
    <w:rsid w:val="00D32BA0"/>
    <w:rsid w:val="00D332E3"/>
    <w:rsid w:val="00D336BF"/>
    <w:rsid w:val="00D34419"/>
    <w:rsid w:val="00D35640"/>
    <w:rsid w:val="00D37EC0"/>
    <w:rsid w:val="00D40E30"/>
    <w:rsid w:val="00D41CCF"/>
    <w:rsid w:val="00D41DEF"/>
    <w:rsid w:val="00D42C37"/>
    <w:rsid w:val="00D43D90"/>
    <w:rsid w:val="00D44204"/>
    <w:rsid w:val="00D44282"/>
    <w:rsid w:val="00D454A6"/>
    <w:rsid w:val="00D45529"/>
    <w:rsid w:val="00D4581C"/>
    <w:rsid w:val="00D46206"/>
    <w:rsid w:val="00D466E5"/>
    <w:rsid w:val="00D470BE"/>
    <w:rsid w:val="00D47114"/>
    <w:rsid w:val="00D50E16"/>
    <w:rsid w:val="00D50EC8"/>
    <w:rsid w:val="00D513F1"/>
    <w:rsid w:val="00D51A0F"/>
    <w:rsid w:val="00D51AC6"/>
    <w:rsid w:val="00D54071"/>
    <w:rsid w:val="00D544D1"/>
    <w:rsid w:val="00D54910"/>
    <w:rsid w:val="00D54B96"/>
    <w:rsid w:val="00D56844"/>
    <w:rsid w:val="00D56B02"/>
    <w:rsid w:val="00D56B15"/>
    <w:rsid w:val="00D57802"/>
    <w:rsid w:val="00D6088A"/>
    <w:rsid w:val="00D6089C"/>
    <w:rsid w:val="00D60A3F"/>
    <w:rsid w:val="00D62F4E"/>
    <w:rsid w:val="00D62FB1"/>
    <w:rsid w:val="00D642FB"/>
    <w:rsid w:val="00D64D4F"/>
    <w:rsid w:val="00D658F0"/>
    <w:rsid w:val="00D662ED"/>
    <w:rsid w:val="00D663B9"/>
    <w:rsid w:val="00D6697D"/>
    <w:rsid w:val="00D67218"/>
    <w:rsid w:val="00D6724E"/>
    <w:rsid w:val="00D67AF1"/>
    <w:rsid w:val="00D67EAE"/>
    <w:rsid w:val="00D70041"/>
    <w:rsid w:val="00D706C2"/>
    <w:rsid w:val="00D7098A"/>
    <w:rsid w:val="00D70A2D"/>
    <w:rsid w:val="00D71262"/>
    <w:rsid w:val="00D714B9"/>
    <w:rsid w:val="00D71B37"/>
    <w:rsid w:val="00D7201B"/>
    <w:rsid w:val="00D7207D"/>
    <w:rsid w:val="00D73A52"/>
    <w:rsid w:val="00D74883"/>
    <w:rsid w:val="00D74B9F"/>
    <w:rsid w:val="00D74D90"/>
    <w:rsid w:val="00D74DD1"/>
    <w:rsid w:val="00D7527A"/>
    <w:rsid w:val="00D76388"/>
    <w:rsid w:val="00D768FC"/>
    <w:rsid w:val="00D76B1A"/>
    <w:rsid w:val="00D76C43"/>
    <w:rsid w:val="00D81246"/>
    <w:rsid w:val="00D81FDB"/>
    <w:rsid w:val="00D82F81"/>
    <w:rsid w:val="00D831C5"/>
    <w:rsid w:val="00D83619"/>
    <w:rsid w:val="00D83FDF"/>
    <w:rsid w:val="00D84302"/>
    <w:rsid w:val="00D845C4"/>
    <w:rsid w:val="00D85672"/>
    <w:rsid w:val="00D86CB6"/>
    <w:rsid w:val="00D86DB0"/>
    <w:rsid w:val="00D876AD"/>
    <w:rsid w:val="00D87EE6"/>
    <w:rsid w:val="00D90571"/>
    <w:rsid w:val="00D905CC"/>
    <w:rsid w:val="00D90ACC"/>
    <w:rsid w:val="00D90BC6"/>
    <w:rsid w:val="00D91BC9"/>
    <w:rsid w:val="00D923B5"/>
    <w:rsid w:val="00D93367"/>
    <w:rsid w:val="00D9361D"/>
    <w:rsid w:val="00D93A3A"/>
    <w:rsid w:val="00D9420B"/>
    <w:rsid w:val="00D947B1"/>
    <w:rsid w:val="00D97490"/>
    <w:rsid w:val="00DA0162"/>
    <w:rsid w:val="00DA1205"/>
    <w:rsid w:val="00DA14CD"/>
    <w:rsid w:val="00DA16B6"/>
    <w:rsid w:val="00DA2B17"/>
    <w:rsid w:val="00DA45C1"/>
    <w:rsid w:val="00DA4C58"/>
    <w:rsid w:val="00DA4D21"/>
    <w:rsid w:val="00DA51DF"/>
    <w:rsid w:val="00DA6DDC"/>
    <w:rsid w:val="00DA764E"/>
    <w:rsid w:val="00DB0124"/>
    <w:rsid w:val="00DB0200"/>
    <w:rsid w:val="00DB0EDB"/>
    <w:rsid w:val="00DB11B1"/>
    <w:rsid w:val="00DB1745"/>
    <w:rsid w:val="00DB1988"/>
    <w:rsid w:val="00DB2A45"/>
    <w:rsid w:val="00DB308D"/>
    <w:rsid w:val="00DB3272"/>
    <w:rsid w:val="00DB3AFD"/>
    <w:rsid w:val="00DB3BA5"/>
    <w:rsid w:val="00DB3EC0"/>
    <w:rsid w:val="00DB50FE"/>
    <w:rsid w:val="00DB541A"/>
    <w:rsid w:val="00DB5B81"/>
    <w:rsid w:val="00DB6581"/>
    <w:rsid w:val="00DB7C3D"/>
    <w:rsid w:val="00DB7F11"/>
    <w:rsid w:val="00DC0042"/>
    <w:rsid w:val="00DC0F07"/>
    <w:rsid w:val="00DC0F10"/>
    <w:rsid w:val="00DC10AF"/>
    <w:rsid w:val="00DC179C"/>
    <w:rsid w:val="00DC1AFF"/>
    <w:rsid w:val="00DC247D"/>
    <w:rsid w:val="00DC3ECD"/>
    <w:rsid w:val="00DC4112"/>
    <w:rsid w:val="00DC4FAD"/>
    <w:rsid w:val="00DC5044"/>
    <w:rsid w:val="00DC53CD"/>
    <w:rsid w:val="00DC5A6C"/>
    <w:rsid w:val="00DC5CE2"/>
    <w:rsid w:val="00DC629C"/>
    <w:rsid w:val="00DC7526"/>
    <w:rsid w:val="00DC77BB"/>
    <w:rsid w:val="00DD04D8"/>
    <w:rsid w:val="00DD1F0C"/>
    <w:rsid w:val="00DD2B91"/>
    <w:rsid w:val="00DD4FBD"/>
    <w:rsid w:val="00DD6046"/>
    <w:rsid w:val="00DE09CB"/>
    <w:rsid w:val="00DE13F1"/>
    <w:rsid w:val="00DE229A"/>
    <w:rsid w:val="00DE362C"/>
    <w:rsid w:val="00DE3CDE"/>
    <w:rsid w:val="00DE41E3"/>
    <w:rsid w:val="00DE4A60"/>
    <w:rsid w:val="00DE4B51"/>
    <w:rsid w:val="00DE65AE"/>
    <w:rsid w:val="00DE74C8"/>
    <w:rsid w:val="00DE7C41"/>
    <w:rsid w:val="00DF06A2"/>
    <w:rsid w:val="00DF1BD7"/>
    <w:rsid w:val="00DF2DF4"/>
    <w:rsid w:val="00DF4B01"/>
    <w:rsid w:val="00DF633C"/>
    <w:rsid w:val="00DF6971"/>
    <w:rsid w:val="00E01180"/>
    <w:rsid w:val="00E011C5"/>
    <w:rsid w:val="00E02DB6"/>
    <w:rsid w:val="00E03258"/>
    <w:rsid w:val="00E03573"/>
    <w:rsid w:val="00E05B02"/>
    <w:rsid w:val="00E05DF7"/>
    <w:rsid w:val="00E061BD"/>
    <w:rsid w:val="00E067AC"/>
    <w:rsid w:val="00E1188B"/>
    <w:rsid w:val="00E122E8"/>
    <w:rsid w:val="00E12E8D"/>
    <w:rsid w:val="00E12F3A"/>
    <w:rsid w:val="00E13080"/>
    <w:rsid w:val="00E1419B"/>
    <w:rsid w:val="00E14242"/>
    <w:rsid w:val="00E145D9"/>
    <w:rsid w:val="00E1561D"/>
    <w:rsid w:val="00E1628D"/>
    <w:rsid w:val="00E17DAB"/>
    <w:rsid w:val="00E17F8F"/>
    <w:rsid w:val="00E21F66"/>
    <w:rsid w:val="00E248C6"/>
    <w:rsid w:val="00E2590C"/>
    <w:rsid w:val="00E27EEA"/>
    <w:rsid w:val="00E301A9"/>
    <w:rsid w:val="00E306DA"/>
    <w:rsid w:val="00E321EB"/>
    <w:rsid w:val="00E34AB3"/>
    <w:rsid w:val="00E36070"/>
    <w:rsid w:val="00E37E66"/>
    <w:rsid w:val="00E37EF4"/>
    <w:rsid w:val="00E415FA"/>
    <w:rsid w:val="00E41F49"/>
    <w:rsid w:val="00E42A51"/>
    <w:rsid w:val="00E437CE"/>
    <w:rsid w:val="00E44B46"/>
    <w:rsid w:val="00E44DBC"/>
    <w:rsid w:val="00E450F2"/>
    <w:rsid w:val="00E4527B"/>
    <w:rsid w:val="00E462EF"/>
    <w:rsid w:val="00E4651C"/>
    <w:rsid w:val="00E4689B"/>
    <w:rsid w:val="00E500A9"/>
    <w:rsid w:val="00E5283B"/>
    <w:rsid w:val="00E539FA"/>
    <w:rsid w:val="00E53A1B"/>
    <w:rsid w:val="00E54A43"/>
    <w:rsid w:val="00E55159"/>
    <w:rsid w:val="00E55B4C"/>
    <w:rsid w:val="00E56032"/>
    <w:rsid w:val="00E57A40"/>
    <w:rsid w:val="00E618A3"/>
    <w:rsid w:val="00E6337A"/>
    <w:rsid w:val="00E63BB1"/>
    <w:rsid w:val="00E641C3"/>
    <w:rsid w:val="00E65ECF"/>
    <w:rsid w:val="00E66B1E"/>
    <w:rsid w:val="00E67DC9"/>
    <w:rsid w:val="00E7038C"/>
    <w:rsid w:val="00E70658"/>
    <w:rsid w:val="00E7190C"/>
    <w:rsid w:val="00E74412"/>
    <w:rsid w:val="00E7582D"/>
    <w:rsid w:val="00E75DCA"/>
    <w:rsid w:val="00E7633B"/>
    <w:rsid w:val="00E80C97"/>
    <w:rsid w:val="00E80C9D"/>
    <w:rsid w:val="00E82D0F"/>
    <w:rsid w:val="00E8376E"/>
    <w:rsid w:val="00E83B7B"/>
    <w:rsid w:val="00E90D9E"/>
    <w:rsid w:val="00E90FB5"/>
    <w:rsid w:val="00E91F47"/>
    <w:rsid w:val="00E9207E"/>
    <w:rsid w:val="00E94242"/>
    <w:rsid w:val="00E94376"/>
    <w:rsid w:val="00E94452"/>
    <w:rsid w:val="00E94670"/>
    <w:rsid w:val="00E950A8"/>
    <w:rsid w:val="00E96D19"/>
    <w:rsid w:val="00E979BE"/>
    <w:rsid w:val="00EA0E86"/>
    <w:rsid w:val="00EA2C5B"/>
    <w:rsid w:val="00EA327C"/>
    <w:rsid w:val="00EA36EE"/>
    <w:rsid w:val="00EA435C"/>
    <w:rsid w:val="00EA61F6"/>
    <w:rsid w:val="00EB286A"/>
    <w:rsid w:val="00EB2B8F"/>
    <w:rsid w:val="00EB58BA"/>
    <w:rsid w:val="00EB5D50"/>
    <w:rsid w:val="00EB653B"/>
    <w:rsid w:val="00EB688F"/>
    <w:rsid w:val="00EC0E50"/>
    <w:rsid w:val="00EC16B3"/>
    <w:rsid w:val="00EC2BF4"/>
    <w:rsid w:val="00EC36D4"/>
    <w:rsid w:val="00EC3975"/>
    <w:rsid w:val="00EC3C3E"/>
    <w:rsid w:val="00EC401B"/>
    <w:rsid w:val="00EC411B"/>
    <w:rsid w:val="00EC4215"/>
    <w:rsid w:val="00EC54ED"/>
    <w:rsid w:val="00EC56A7"/>
    <w:rsid w:val="00EC5E13"/>
    <w:rsid w:val="00EC7176"/>
    <w:rsid w:val="00EC74F0"/>
    <w:rsid w:val="00EC78F9"/>
    <w:rsid w:val="00EC7ADD"/>
    <w:rsid w:val="00ED0769"/>
    <w:rsid w:val="00ED0D0F"/>
    <w:rsid w:val="00ED173C"/>
    <w:rsid w:val="00ED1D59"/>
    <w:rsid w:val="00ED2316"/>
    <w:rsid w:val="00ED2477"/>
    <w:rsid w:val="00ED35E2"/>
    <w:rsid w:val="00ED3E7D"/>
    <w:rsid w:val="00ED6710"/>
    <w:rsid w:val="00ED7CFE"/>
    <w:rsid w:val="00EE0C8D"/>
    <w:rsid w:val="00EE1C21"/>
    <w:rsid w:val="00EE1CE6"/>
    <w:rsid w:val="00EE23E4"/>
    <w:rsid w:val="00EE2880"/>
    <w:rsid w:val="00EE37A4"/>
    <w:rsid w:val="00EE3F4E"/>
    <w:rsid w:val="00EE4BFB"/>
    <w:rsid w:val="00EE4CEC"/>
    <w:rsid w:val="00EE5007"/>
    <w:rsid w:val="00EE52DE"/>
    <w:rsid w:val="00EE5612"/>
    <w:rsid w:val="00EE647C"/>
    <w:rsid w:val="00EE687B"/>
    <w:rsid w:val="00EE688A"/>
    <w:rsid w:val="00EF073A"/>
    <w:rsid w:val="00EF2502"/>
    <w:rsid w:val="00EF2BA2"/>
    <w:rsid w:val="00EF5CD4"/>
    <w:rsid w:val="00EF6693"/>
    <w:rsid w:val="00EF71C7"/>
    <w:rsid w:val="00EF7A34"/>
    <w:rsid w:val="00EF7CD0"/>
    <w:rsid w:val="00F0278E"/>
    <w:rsid w:val="00F0409E"/>
    <w:rsid w:val="00F04CEF"/>
    <w:rsid w:val="00F04FCB"/>
    <w:rsid w:val="00F05835"/>
    <w:rsid w:val="00F06B6F"/>
    <w:rsid w:val="00F10F64"/>
    <w:rsid w:val="00F116DF"/>
    <w:rsid w:val="00F1197B"/>
    <w:rsid w:val="00F12843"/>
    <w:rsid w:val="00F12A14"/>
    <w:rsid w:val="00F1340B"/>
    <w:rsid w:val="00F1343E"/>
    <w:rsid w:val="00F13767"/>
    <w:rsid w:val="00F151CA"/>
    <w:rsid w:val="00F158AD"/>
    <w:rsid w:val="00F158D3"/>
    <w:rsid w:val="00F15D71"/>
    <w:rsid w:val="00F1625C"/>
    <w:rsid w:val="00F16606"/>
    <w:rsid w:val="00F16910"/>
    <w:rsid w:val="00F1697B"/>
    <w:rsid w:val="00F16FCA"/>
    <w:rsid w:val="00F2056B"/>
    <w:rsid w:val="00F216E8"/>
    <w:rsid w:val="00F218EE"/>
    <w:rsid w:val="00F2385C"/>
    <w:rsid w:val="00F251C8"/>
    <w:rsid w:val="00F25EAF"/>
    <w:rsid w:val="00F2770C"/>
    <w:rsid w:val="00F30F93"/>
    <w:rsid w:val="00F32BA5"/>
    <w:rsid w:val="00F32D60"/>
    <w:rsid w:val="00F33128"/>
    <w:rsid w:val="00F339AF"/>
    <w:rsid w:val="00F34855"/>
    <w:rsid w:val="00F348FB"/>
    <w:rsid w:val="00F34BC0"/>
    <w:rsid w:val="00F35249"/>
    <w:rsid w:val="00F35B47"/>
    <w:rsid w:val="00F3673E"/>
    <w:rsid w:val="00F36F8F"/>
    <w:rsid w:val="00F371C9"/>
    <w:rsid w:val="00F4019E"/>
    <w:rsid w:val="00F401E7"/>
    <w:rsid w:val="00F42F24"/>
    <w:rsid w:val="00F43091"/>
    <w:rsid w:val="00F441C3"/>
    <w:rsid w:val="00F44B33"/>
    <w:rsid w:val="00F44F8B"/>
    <w:rsid w:val="00F450CC"/>
    <w:rsid w:val="00F45951"/>
    <w:rsid w:val="00F468E6"/>
    <w:rsid w:val="00F46DEF"/>
    <w:rsid w:val="00F4731C"/>
    <w:rsid w:val="00F50221"/>
    <w:rsid w:val="00F51C75"/>
    <w:rsid w:val="00F52873"/>
    <w:rsid w:val="00F53005"/>
    <w:rsid w:val="00F53679"/>
    <w:rsid w:val="00F53816"/>
    <w:rsid w:val="00F54163"/>
    <w:rsid w:val="00F54429"/>
    <w:rsid w:val="00F54A01"/>
    <w:rsid w:val="00F5516C"/>
    <w:rsid w:val="00F555FE"/>
    <w:rsid w:val="00F608E6"/>
    <w:rsid w:val="00F6175E"/>
    <w:rsid w:val="00F61877"/>
    <w:rsid w:val="00F6230F"/>
    <w:rsid w:val="00F6271F"/>
    <w:rsid w:val="00F6329B"/>
    <w:rsid w:val="00F63447"/>
    <w:rsid w:val="00F63597"/>
    <w:rsid w:val="00F64175"/>
    <w:rsid w:val="00F64ACC"/>
    <w:rsid w:val="00F64EB7"/>
    <w:rsid w:val="00F7090C"/>
    <w:rsid w:val="00F7182E"/>
    <w:rsid w:val="00F71BEF"/>
    <w:rsid w:val="00F726E4"/>
    <w:rsid w:val="00F73868"/>
    <w:rsid w:val="00F73F01"/>
    <w:rsid w:val="00F741E3"/>
    <w:rsid w:val="00F74F48"/>
    <w:rsid w:val="00F75C65"/>
    <w:rsid w:val="00F75D54"/>
    <w:rsid w:val="00F762DE"/>
    <w:rsid w:val="00F7643F"/>
    <w:rsid w:val="00F768D3"/>
    <w:rsid w:val="00F77190"/>
    <w:rsid w:val="00F7784C"/>
    <w:rsid w:val="00F80810"/>
    <w:rsid w:val="00F8108E"/>
    <w:rsid w:val="00F811E8"/>
    <w:rsid w:val="00F814F2"/>
    <w:rsid w:val="00F8230D"/>
    <w:rsid w:val="00F82772"/>
    <w:rsid w:val="00F8312C"/>
    <w:rsid w:val="00F835E3"/>
    <w:rsid w:val="00F85A3A"/>
    <w:rsid w:val="00F85BAD"/>
    <w:rsid w:val="00F86204"/>
    <w:rsid w:val="00F863C8"/>
    <w:rsid w:val="00F866A6"/>
    <w:rsid w:val="00F8688E"/>
    <w:rsid w:val="00F87385"/>
    <w:rsid w:val="00F87925"/>
    <w:rsid w:val="00F879EB"/>
    <w:rsid w:val="00F87BA7"/>
    <w:rsid w:val="00F87C19"/>
    <w:rsid w:val="00F90687"/>
    <w:rsid w:val="00F9143B"/>
    <w:rsid w:val="00F9176E"/>
    <w:rsid w:val="00F91D88"/>
    <w:rsid w:val="00F91DF2"/>
    <w:rsid w:val="00F93121"/>
    <w:rsid w:val="00F93EBC"/>
    <w:rsid w:val="00F93ECA"/>
    <w:rsid w:val="00F95507"/>
    <w:rsid w:val="00F95A04"/>
    <w:rsid w:val="00F9640A"/>
    <w:rsid w:val="00F968E0"/>
    <w:rsid w:val="00FA0AAE"/>
    <w:rsid w:val="00FA0C0C"/>
    <w:rsid w:val="00FA0D32"/>
    <w:rsid w:val="00FA166A"/>
    <w:rsid w:val="00FA19D0"/>
    <w:rsid w:val="00FA2361"/>
    <w:rsid w:val="00FA2C0C"/>
    <w:rsid w:val="00FA4701"/>
    <w:rsid w:val="00FA5034"/>
    <w:rsid w:val="00FA55B1"/>
    <w:rsid w:val="00FA565D"/>
    <w:rsid w:val="00FA75C3"/>
    <w:rsid w:val="00FB0D0E"/>
    <w:rsid w:val="00FB22EF"/>
    <w:rsid w:val="00FB2663"/>
    <w:rsid w:val="00FB2C93"/>
    <w:rsid w:val="00FB3078"/>
    <w:rsid w:val="00FB50C6"/>
    <w:rsid w:val="00FB6266"/>
    <w:rsid w:val="00FB66C2"/>
    <w:rsid w:val="00FB6833"/>
    <w:rsid w:val="00FB7B63"/>
    <w:rsid w:val="00FC14D7"/>
    <w:rsid w:val="00FC2738"/>
    <w:rsid w:val="00FC37CE"/>
    <w:rsid w:val="00FC44DB"/>
    <w:rsid w:val="00FC5CDD"/>
    <w:rsid w:val="00FC73CB"/>
    <w:rsid w:val="00FC78CB"/>
    <w:rsid w:val="00FC7CED"/>
    <w:rsid w:val="00FD1546"/>
    <w:rsid w:val="00FD286B"/>
    <w:rsid w:val="00FD34F0"/>
    <w:rsid w:val="00FE0E21"/>
    <w:rsid w:val="00FE2644"/>
    <w:rsid w:val="00FE2C1B"/>
    <w:rsid w:val="00FE322B"/>
    <w:rsid w:val="00FE3B37"/>
    <w:rsid w:val="00FE3F13"/>
    <w:rsid w:val="00FE4514"/>
    <w:rsid w:val="00FE6270"/>
    <w:rsid w:val="00FE68A0"/>
    <w:rsid w:val="00FE7D7C"/>
    <w:rsid w:val="00FF0109"/>
    <w:rsid w:val="00FF0886"/>
    <w:rsid w:val="00FF0B92"/>
    <w:rsid w:val="00FF159E"/>
    <w:rsid w:val="00FF15C8"/>
    <w:rsid w:val="00FF2751"/>
    <w:rsid w:val="00FF4121"/>
    <w:rsid w:val="00FF468E"/>
    <w:rsid w:val="00FF63AD"/>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8594c5"/>
    </o:shapedefaults>
    <o:shapelayout v:ext="edit">
      <o:idmap v:ext="edit" data="1"/>
    </o:shapelayout>
  </w:shapeDefaults>
  <w:decimalSymbol w:val=","/>
  <w:listSeparator w:val=";"/>
  <w14:docId w14:val="2A8E9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qFormat="1"/>
    <w:lsdException w:name="table of figures" w:uiPriority="99"/>
    <w:lsdException w:name="annotation reference" w:uiPriority="99"/>
    <w:lsdException w:name="List Bullet" w:uiPriority="99" w:qFormat="1"/>
    <w:lsdException w:name="List Number" w:semiHidden="0" w:unhideWhenUsed="0" w:qFormat="1"/>
    <w:lsdException w:name="List 4" w:semiHidden="0" w:unhideWhenUsed="0"/>
    <w:lsdException w:name="List 5" w:semiHidden="0" w:unhideWhenUsed="0"/>
    <w:lsdException w:name="List Number 3" w:uiPriority="3"/>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Document Map" w:uiPriority="9"/>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Borders>
        <w:top w:val="single" w:sz="8" w:space="0" w:color="A7D3F5"/>
        <w:left w:val="single" w:sz="8" w:space="0" w:color="A7D3F5"/>
        <w:bottom w:val="single" w:sz="8" w:space="0" w:color="A7D3F5"/>
        <w:right w:val="single" w:sz="8" w:space="0" w:color="A7D3F5"/>
      </w:tblBorders>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Borders>
        <w:top w:val="single" w:sz="8" w:space="0" w:color="A7D3F5"/>
        <w:left w:val="single" w:sz="8" w:space="0" w:color="A7D3F5"/>
        <w:bottom w:val="single" w:sz="8" w:space="0" w:color="A7D3F5"/>
        <w:right w:val="single" w:sz="8" w:space="0" w:color="A7D3F5"/>
      </w:tblBorders>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rsid w:val="00CF059E"/>
    <w:pPr>
      <w:spacing w:line="260" w:lineRule="atLeast"/>
    </w:pPr>
    <w:rPr>
      <w:lang w:val="da-DK" w:eastAsia="da-D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CF059E"/>
    <w:pPr>
      <w:spacing w:line="260" w:lineRule="atLeast"/>
    </w:pPr>
    <w:rPr>
      <w:lang w:val="da-DK" w:eastAsia="da-DK"/>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Borders>
        <w:top w:val="single" w:sz="8" w:space="0" w:color="A7D3F5"/>
        <w:bottom w:val="single" w:sz="8" w:space="0" w:color="A7D3F5"/>
      </w:tblBorders>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Borders>
        <w:top w:val="single" w:sz="8" w:space="0" w:color="A7D3F5"/>
        <w:left w:val="single" w:sz="8" w:space="0" w:color="A7D3F5"/>
        <w:bottom w:val="single" w:sz="8" w:space="0" w:color="A7D3F5"/>
        <w:right w:val="single" w:sz="8" w:space="0" w:color="A7D3F5"/>
      </w:tblBorders>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Borders>
        <w:top w:val="single" w:sz="8" w:space="0" w:color="A7D3F5"/>
        <w:bottom w:val="single" w:sz="8" w:space="0" w:color="A7D3F5"/>
      </w:tblBorders>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Borders>
        <w:top w:val="single" w:sz="8" w:space="0" w:color="A7D3F5"/>
        <w:left w:val="single" w:sz="8" w:space="0" w:color="A7D3F5"/>
        <w:bottom w:val="single" w:sz="8" w:space="0" w:color="A7D3F5"/>
        <w:right w:val="single" w:sz="8" w:space="0" w:color="A7D3F5"/>
      </w:tblBorders>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Borders>
        <w:top w:val="single" w:sz="8" w:space="0" w:color="BCDDF7"/>
        <w:left w:val="single" w:sz="8" w:space="0" w:color="BCDDF7"/>
        <w:bottom w:val="single" w:sz="8" w:space="0" w:color="BCDDF7"/>
        <w:right w:val="single" w:sz="8" w:space="0" w:color="BCDDF7"/>
        <w:insideH w:val="single" w:sz="8" w:space="0" w:color="BCDDF7"/>
      </w:tblBorders>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Borders>
        <w:top w:val="single" w:sz="8" w:space="0" w:color="C63418"/>
        <w:left w:val="single" w:sz="8" w:space="0" w:color="C63418"/>
        <w:bottom w:val="single" w:sz="8" w:space="0" w:color="C63418"/>
        <w:right w:val="single" w:sz="8" w:space="0" w:color="C63418"/>
      </w:tblBorders>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Borders>
        <w:top w:val="single" w:sz="8" w:space="0" w:color="5CA551"/>
        <w:left w:val="single" w:sz="8" w:space="0" w:color="5CA551"/>
        <w:bottom w:val="single" w:sz="8" w:space="0" w:color="5CA551"/>
        <w:right w:val="single" w:sz="8" w:space="0" w:color="5CA551"/>
      </w:tblBorders>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 w:type="character" w:customStyle="1" w:styleId="emph-i">
    <w:name w:val="emph-i"/>
    <w:basedOn w:val="DefaultParagraphFont"/>
    <w:rsid w:val="00435E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qFormat="1"/>
    <w:lsdException w:name="table of figures" w:uiPriority="99"/>
    <w:lsdException w:name="annotation reference" w:uiPriority="99"/>
    <w:lsdException w:name="List Bullet" w:uiPriority="99" w:qFormat="1"/>
    <w:lsdException w:name="List Number" w:semiHidden="0" w:unhideWhenUsed="0" w:qFormat="1"/>
    <w:lsdException w:name="List 4" w:semiHidden="0" w:unhideWhenUsed="0"/>
    <w:lsdException w:name="List 5" w:semiHidden="0" w:unhideWhenUsed="0"/>
    <w:lsdException w:name="List Number 3" w:uiPriority="3"/>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Document Map" w:uiPriority="9"/>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Borders>
        <w:top w:val="single" w:sz="8" w:space="0" w:color="A7D3F5"/>
        <w:left w:val="single" w:sz="8" w:space="0" w:color="A7D3F5"/>
        <w:bottom w:val="single" w:sz="8" w:space="0" w:color="A7D3F5"/>
        <w:right w:val="single" w:sz="8" w:space="0" w:color="A7D3F5"/>
      </w:tblBorders>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Borders>
        <w:top w:val="single" w:sz="8" w:space="0" w:color="A7D3F5"/>
        <w:left w:val="single" w:sz="8" w:space="0" w:color="A7D3F5"/>
        <w:bottom w:val="single" w:sz="8" w:space="0" w:color="A7D3F5"/>
        <w:right w:val="single" w:sz="8" w:space="0" w:color="A7D3F5"/>
      </w:tblBorders>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rsid w:val="00CF059E"/>
    <w:pPr>
      <w:spacing w:line="260" w:lineRule="atLeast"/>
    </w:pPr>
    <w:rPr>
      <w:lang w:val="da-DK" w:eastAsia="da-D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CF059E"/>
    <w:pPr>
      <w:spacing w:line="260" w:lineRule="atLeast"/>
    </w:pPr>
    <w:rPr>
      <w:lang w:val="da-DK" w:eastAsia="da-DK"/>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Borders>
        <w:top w:val="single" w:sz="8" w:space="0" w:color="A7D3F5"/>
        <w:bottom w:val="single" w:sz="8" w:space="0" w:color="A7D3F5"/>
      </w:tblBorders>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Borders>
        <w:top w:val="single" w:sz="8" w:space="0" w:color="A7D3F5"/>
        <w:left w:val="single" w:sz="8" w:space="0" w:color="A7D3F5"/>
        <w:bottom w:val="single" w:sz="8" w:space="0" w:color="A7D3F5"/>
        <w:right w:val="single" w:sz="8" w:space="0" w:color="A7D3F5"/>
      </w:tblBorders>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Borders>
        <w:top w:val="single" w:sz="8" w:space="0" w:color="A7D3F5"/>
        <w:bottom w:val="single" w:sz="8" w:space="0" w:color="A7D3F5"/>
      </w:tblBorders>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Borders>
        <w:top w:val="single" w:sz="8" w:space="0" w:color="A7D3F5"/>
        <w:left w:val="single" w:sz="8" w:space="0" w:color="A7D3F5"/>
        <w:bottom w:val="single" w:sz="8" w:space="0" w:color="A7D3F5"/>
        <w:right w:val="single" w:sz="8" w:space="0" w:color="A7D3F5"/>
      </w:tblBorders>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Borders>
        <w:top w:val="single" w:sz="8" w:space="0" w:color="BCDDF7"/>
        <w:left w:val="single" w:sz="8" w:space="0" w:color="BCDDF7"/>
        <w:bottom w:val="single" w:sz="8" w:space="0" w:color="BCDDF7"/>
        <w:right w:val="single" w:sz="8" w:space="0" w:color="BCDDF7"/>
        <w:insideH w:val="single" w:sz="8" w:space="0" w:color="BCDDF7"/>
      </w:tblBorders>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Borders>
        <w:top w:val="single" w:sz="8" w:space="0" w:color="C63418"/>
        <w:left w:val="single" w:sz="8" w:space="0" w:color="C63418"/>
        <w:bottom w:val="single" w:sz="8" w:space="0" w:color="C63418"/>
        <w:right w:val="single" w:sz="8" w:space="0" w:color="C63418"/>
      </w:tblBorders>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Borders>
        <w:top w:val="single" w:sz="8" w:space="0" w:color="5CA551"/>
        <w:left w:val="single" w:sz="8" w:space="0" w:color="5CA551"/>
        <w:bottom w:val="single" w:sz="8" w:space="0" w:color="5CA551"/>
        <w:right w:val="single" w:sz="8" w:space="0" w:color="5CA551"/>
      </w:tblBorders>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 w:type="character" w:customStyle="1" w:styleId="emph-i">
    <w:name w:val="emph-i"/>
    <w:basedOn w:val="DefaultParagraphFont"/>
    <w:rsid w:val="00435E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73">
      <w:bodyDiv w:val="1"/>
      <w:marLeft w:val="0"/>
      <w:marRight w:val="0"/>
      <w:marTop w:val="0"/>
      <w:marBottom w:val="0"/>
      <w:divBdr>
        <w:top w:val="none" w:sz="0" w:space="0" w:color="auto"/>
        <w:left w:val="none" w:sz="0" w:space="0" w:color="auto"/>
        <w:bottom w:val="none" w:sz="0" w:space="0" w:color="auto"/>
        <w:right w:val="none" w:sz="0" w:space="0" w:color="auto"/>
      </w:divBdr>
      <w:divsChild>
        <w:div w:id="794520033">
          <w:marLeft w:val="0"/>
          <w:marRight w:val="0"/>
          <w:marTop w:val="0"/>
          <w:marBottom w:val="0"/>
          <w:divBdr>
            <w:top w:val="none" w:sz="0" w:space="0" w:color="auto"/>
            <w:left w:val="none" w:sz="0" w:space="0" w:color="auto"/>
            <w:bottom w:val="none" w:sz="0" w:space="0" w:color="auto"/>
            <w:right w:val="none" w:sz="0" w:space="0" w:color="auto"/>
          </w:divBdr>
          <w:divsChild>
            <w:div w:id="1344821699">
              <w:marLeft w:val="0"/>
              <w:marRight w:val="0"/>
              <w:marTop w:val="0"/>
              <w:marBottom w:val="0"/>
              <w:divBdr>
                <w:top w:val="none" w:sz="0" w:space="0" w:color="auto"/>
                <w:left w:val="none" w:sz="0" w:space="0" w:color="auto"/>
                <w:bottom w:val="none" w:sz="0" w:space="0" w:color="auto"/>
                <w:right w:val="none" w:sz="0" w:space="0" w:color="auto"/>
              </w:divBdr>
              <w:divsChild>
                <w:div w:id="1947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018400">
      <w:bodyDiv w:val="1"/>
      <w:marLeft w:val="0"/>
      <w:marRight w:val="0"/>
      <w:marTop w:val="0"/>
      <w:marBottom w:val="0"/>
      <w:divBdr>
        <w:top w:val="none" w:sz="0" w:space="0" w:color="auto"/>
        <w:left w:val="none" w:sz="0" w:space="0" w:color="auto"/>
        <w:bottom w:val="none" w:sz="0" w:space="0" w:color="auto"/>
        <w:right w:val="none" w:sz="0" w:space="0" w:color="auto"/>
      </w:divBdr>
      <w:divsChild>
        <w:div w:id="541480133">
          <w:marLeft w:val="0"/>
          <w:marRight w:val="0"/>
          <w:marTop w:val="0"/>
          <w:marBottom w:val="0"/>
          <w:divBdr>
            <w:top w:val="none" w:sz="0" w:space="0" w:color="auto"/>
            <w:left w:val="none" w:sz="0" w:space="0" w:color="auto"/>
            <w:bottom w:val="none" w:sz="0" w:space="0" w:color="auto"/>
            <w:right w:val="none" w:sz="0" w:space="0" w:color="auto"/>
          </w:divBdr>
          <w:divsChild>
            <w:div w:id="538207447">
              <w:marLeft w:val="120"/>
              <w:marRight w:val="120"/>
              <w:marTop w:val="0"/>
              <w:marBottom w:val="0"/>
              <w:divBdr>
                <w:top w:val="none" w:sz="0" w:space="0" w:color="auto"/>
                <w:left w:val="none" w:sz="0" w:space="0" w:color="auto"/>
                <w:bottom w:val="none" w:sz="0" w:space="0" w:color="auto"/>
                <w:right w:val="none" w:sz="0" w:space="0" w:color="auto"/>
              </w:divBdr>
              <w:divsChild>
                <w:div w:id="12886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376692">
      <w:bodyDiv w:val="1"/>
      <w:marLeft w:val="0"/>
      <w:marRight w:val="0"/>
      <w:marTop w:val="0"/>
      <w:marBottom w:val="0"/>
      <w:divBdr>
        <w:top w:val="none" w:sz="0" w:space="0" w:color="auto"/>
        <w:left w:val="none" w:sz="0" w:space="0" w:color="auto"/>
        <w:bottom w:val="none" w:sz="0" w:space="0" w:color="auto"/>
        <w:right w:val="none" w:sz="0" w:space="0" w:color="auto"/>
      </w:divBdr>
    </w:div>
    <w:div w:id="1046753487">
      <w:bodyDiv w:val="1"/>
      <w:marLeft w:val="0"/>
      <w:marRight w:val="0"/>
      <w:marTop w:val="0"/>
      <w:marBottom w:val="0"/>
      <w:divBdr>
        <w:top w:val="none" w:sz="0" w:space="0" w:color="auto"/>
        <w:left w:val="none" w:sz="0" w:space="0" w:color="auto"/>
        <w:bottom w:val="none" w:sz="0" w:space="0" w:color="auto"/>
        <w:right w:val="none" w:sz="0" w:space="0" w:color="auto"/>
      </w:divBdr>
      <w:divsChild>
        <w:div w:id="153955866">
          <w:marLeft w:val="0"/>
          <w:marRight w:val="0"/>
          <w:marTop w:val="0"/>
          <w:marBottom w:val="0"/>
          <w:divBdr>
            <w:top w:val="none" w:sz="0" w:space="0" w:color="auto"/>
            <w:left w:val="none" w:sz="0" w:space="0" w:color="auto"/>
            <w:bottom w:val="none" w:sz="0" w:space="0" w:color="auto"/>
            <w:right w:val="none" w:sz="0" w:space="0" w:color="auto"/>
          </w:divBdr>
          <w:divsChild>
            <w:div w:id="836726118">
              <w:marLeft w:val="0"/>
              <w:marRight w:val="0"/>
              <w:marTop w:val="0"/>
              <w:marBottom w:val="0"/>
              <w:divBdr>
                <w:top w:val="none" w:sz="0" w:space="0" w:color="auto"/>
                <w:left w:val="none" w:sz="0" w:space="0" w:color="auto"/>
                <w:bottom w:val="none" w:sz="0" w:space="0" w:color="auto"/>
                <w:right w:val="none" w:sz="0" w:space="0" w:color="auto"/>
              </w:divBdr>
              <w:divsChild>
                <w:div w:id="1342001566">
                  <w:marLeft w:val="0"/>
                  <w:marRight w:val="0"/>
                  <w:marTop w:val="0"/>
                  <w:marBottom w:val="0"/>
                  <w:divBdr>
                    <w:top w:val="none" w:sz="0" w:space="0" w:color="auto"/>
                    <w:left w:val="none" w:sz="0" w:space="0" w:color="auto"/>
                    <w:bottom w:val="none" w:sz="0" w:space="0" w:color="auto"/>
                    <w:right w:val="none" w:sz="0" w:space="0" w:color="auto"/>
                  </w:divBdr>
                  <w:divsChild>
                    <w:div w:id="389116781">
                      <w:marLeft w:val="0"/>
                      <w:marRight w:val="0"/>
                      <w:marTop w:val="0"/>
                      <w:marBottom w:val="0"/>
                      <w:divBdr>
                        <w:top w:val="none" w:sz="0" w:space="0" w:color="auto"/>
                        <w:left w:val="none" w:sz="0" w:space="0" w:color="auto"/>
                        <w:bottom w:val="none" w:sz="0" w:space="0" w:color="auto"/>
                        <w:right w:val="none" w:sz="0" w:space="0" w:color="auto"/>
                      </w:divBdr>
                      <w:divsChild>
                        <w:div w:id="822434920">
                          <w:marLeft w:val="0"/>
                          <w:marRight w:val="0"/>
                          <w:marTop w:val="0"/>
                          <w:marBottom w:val="0"/>
                          <w:divBdr>
                            <w:top w:val="none" w:sz="0" w:space="0" w:color="auto"/>
                            <w:left w:val="none" w:sz="0" w:space="0" w:color="auto"/>
                            <w:bottom w:val="none" w:sz="0" w:space="0" w:color="auto"/>
                            <w:right w:val="none" w:sz="0" w:space="0" w:color="auto"/>
                          </w:divBdr>
                          <w:divsChild>
                            <w:div w:id="892082472">
                              <w:marLeft w:val="0"/>
                              <w:marRight w:val="0"/>
                              <w:marTop w:val="0"/>
                              <w:marBottom w:val="0"/>
                              <w:divBdr>
                                <w:top w:val="none" w:sz="0" w:space="0" w:color="auto"/>
                                <w:left w:val="none" w:sz="0" w:space="0" w:color="auto"/>
                                <w:bottom w:val="none" w:sz="0" w:space="0" w:color="auto"/>
                                <w:right w:val="none" w:sz="0" w:space="0" w:color="auto"/>
                              </w:divBdr>
                              <w:divsChild>
                                <w:div w:id="16134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637674">
      <w:bodyDiv w:val="1"/>
      <w:marLeft w:val="0"/>
      <w:marRight w:val="0"/>
      <w:marTop w:val="0"/>
      <w:marBottom w:val="0"/>
      <w:divBdr>
        <w:top w:val="none" w:sz="0" w:space="0" w:color="auto"/>
        <w:left w:val="none" w:sz="0" w:space="0" w:color="auto"/>
        <w:bottom w:val="none" w:sz="0" w:space="0" w:color="auto"/>
        <w:right w:val="none" w:sz="0" w:space="0" w:color="auto"/>
      </w:divBdr>
      <w:divsChild>
        <w:div w:id="1548954956">
          <w:marLeft w:val="0"/>
          <w:marRight w:val="0"/>
          <w:marTop w:val="0"/>
          <w:marBottom w:val="0"/>
          <w:divBdr>
            <w:top w:val="none" w:sz="0" w:space="0" w:color="auto"/>
            <w:left w:val="none" w:sz="0" w:space="0" w:color="auto"/>
            <w:bottom w:val="none" w:sz="0" w:space="0" w:color="auto"/>
            <w:right w:val="none" w:sz="0" w:space="0" w:color="auto"/>
          </w:divBdr>
          <w:divsChild>
            <w:div w:id="1966304039">
              <w:marLeft w:val="0"/>
              <w:marRight w:val="0"/>
              <w:marTop w:val="0"/>
              <w:marBottom w:val="0"/>
              <w:divBdr>
                <w:top w:val="none" w:sz="0" w:space="0" w:color="auto"/>
                <w:left w:val="none" w:sz="0" w:space="0" w:color="auto"/>
                <w:bottom w:val="none" w:sz="0" w:space="0" w:color="auto"/>
                <w:right w:val="none" w:sz="0" w:space="0" w:color="auto"/>
              </w:divBdr>
              <w:divsChild>
                <w:div w:id="1947420250">
                  <w:marLeft w:val="0"/>
                  <w:marRight w:val="0"/>
                  <w:marTop w:val="0"/>
                  <w:marBottom w:val="0"/>
                  <w:divBdr>
                    <w:top w:val="none" w:sz="0" w:space="0" w:color="auto"/>
                    <w:left w:val="none" w:sz="0" w:space="0" w:color="auto"/>
                    <w:bottom w:val="none" w:sz="0" w:space="0" w:color="auto"/>
                    <w:right w:val="none" w:sz="0" w:space="0" w:color="auto"/>
                  </w:divBdr>
                  <w:divsChild>
                    <w:div w:id="565842841">
                      <w:marLeft w:val="0"/>
                      <w:marRight w:val="0"/>
                      <w:marTop w:val="0"/>
                      <w:marBottom w:val="0"/>
                      <w:divBdr>
                        <w:top w:val="none" w:sz="0" w:space="0" w:color="auto"/>
                        <w:left w:val="none" w:sz="0" w:space="0" w:color="auto"/>
                        <w:bottom w:val="none" w:sz="0" w:space="0" w:color="auto"/>
                        <w:right w:val="none" w:sz="0" w:space="0" w:color="auto"/>
                      </w:divBdr>
                      <w:divsChild>
                        <w:div w:id="1316492330">
                          <w:marLeft w:val="0"/>
                          <w:marRight w:val="0"/>
                          <w:marTop w:val="0"/>
                          <w:marBottom w:val="0"/>
                          <w:divBdr>
                            <w:top w:val="none" w:sz="0" w:space="0" w:color="auto"/>
                            <w:left w:val="none" w:sz="0" w:space="0" w:color="auto"/>
                            <w:bottom w:val="none" w:sz="0" w:space="0" w:color="auto"/>
                            <w:right w:val="none" w:sz="0" w:space="0" w:color="auto"/>
                          </w:divBdr>
                          <w:divsChild>
                            <w:div w:id="390276804">
                              <w:marLeft w:val="0"/>
                              <w:marRight w:val="0"/>
                              <w:marTop w:val="0"/>
                              <w:marBottom w:val="0"/>
                              <w:divBdr>
                                <w:top w:val="none" w:sz="0" w:space="0" w:color="auto"/>
                                <w:left w:val="none" w:sz="0" w:space="0" w:color="auto"/>
                                <w:bottom w:val="none" w:sz="0" w:space="0" w:color="auto"/>
                                <w:right w:val="none" w:sz="0" w:space="0" w:color="auto"/>
                              </w:divBdr>
                              <w:divsChild>
                                <w:div w:id="1219705614">
                                  <w:marLeft w:val="0"/>
                                  <w:marRight w:val="0"/>
                                  <w:marTop w:val="0"/>
                                  <w:marBottom w:val="0"/>
                                  <w:divBdr>
                                    <w:top w:val="none" w:sz="0" w:space="0" w:color="auto"/>
                                    <w:left w:val="none" w:sz="0" w:space="0" w:color="auto"/>
                                    <w:bottom w:val="none" w:sz="0" w:space="0" w:color="auto"/>
                                    <w:right w:val="none" w:sz="0" w:space="0" w:color="auto"/>
                                  </w:divBdr>
                                  <w:divsChild>
                                    <w:div w:id="1067456155">
                                      <w:marLeft w:val="0"/>
                                      <w:marRight w:val="0"/>
                                      <w:marTop w:val="0"/>
                                      <w:marBottom w:val="0"/>
                                      <w:divBdr>
                                        <w:top w:val="none" w:sz="0" w:space="0" w:color="auto"/>
                                        <w:left w:val="none" w:sz="0" w:space="0" w:color="auto"/>
                                        <w:bottom w:val="none" w:sz="0" w:space="0" w:color="auto"/>
                                        <w:right w:val="none" w:sz="0" w:space="0" w:color="auto"/>
                                      </w:divBdr>
                                      <w:divsChild>
                                        <w:div w:id="1387023937">
                                          <w:marLeft w:val="0"/>
                                          <w:marRight w:val="0"/>
                                          <w:marTop w:val="0"/>
                                          <w:marBottom w:val="270"/>
                                          <w:divBdr>
                                            <w:top w:val="none" w:sz="0" w:space="0" w:color="auto"/>
                                            <w:left w:val="none" w:sz="0" w:space="0" w:color="auto"/>
                                            <w:bottom w:val="none" w:sz="0" w:space="0" w:color="auto"/>
                                            <w:right w:val="none" w:sz="0" w:space="0" w:color="auto"/>
                                          </w:divBdr>
                                          <w:divsChild>
                                            <w:div w:id="13427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642990">
      <w:bodyDiv w:val="1"/>
      <w:marLeft w:val="0"/>
      <w:marRight w:val="0"/>
      <w:marTop w:val="0"/>
      <w:marBottom w:val="0"/>
      <w:divBdr>
        <w:top w:val="none" w:sz="0" w:space="0" w:color="auto"/>
        <w:left w:val="none" w:sz="0" w:space="0" w:color="auto"/>
        <w:bottom w:val="none" w:sz="0" w:space="0" w:color="auto"/>
        <w:right w:val="none" w:sz="0" w:space="0" w:color="auto"/>
      </w:divBdr>
      <w:divsChild>
        <w:div w:id="433671093">
          <w:marLeft w:val="0"/>
          <w:marRight w:val="0"/>
          <w:marTop w:val="0"/>
          <w:marBottom w:val="0"/>
          <w:divBdr>
            <w:top w:val="none" w:sz="0" w:space="0" w:color="auto"/>
            <w:left w:val="none" w:sz="0" w:space="0" w:color="auto"/>
            <w:bottom w:val="none" w:sz="0" w:space="0" w:color="auto"/>
            <w:right w:val="none" w:sz="0" w:space="0" w:color="auto"/>
          </w:divBdr>
          <w:divsChild>
            <w:div w:id="1860117984">
              <w:marLeft w:val="0"/>
              <w:marRight w:val="0"/>
              <w:marTop w:val="0"/>
              <w:marBottom w:val="0"/>
              <w:divBdr>
                <w:top w:val="none" w:sz="0" w:space="0" w:color="auto"/>
                <w:left w:val="none" w:sz="0" w:space="0" w:color="auto"/>
                <w:bottom w:val="none" w:sz="0" w:space="0" w:color="auto"/>
                <w:right w:val="none" w:sz="0" w:space="0" w:color="auto"/>
              </w:divBdr>
              <w:divsChild>
                <w:div w:id="535121128">
                  <w:marLeft w:val="0"/>
                  <w:marRight w:val="0"/>
                  <w:marTop w:val="0"/>
                  <w:marBottom w:val="0"/>
                  <w:divBdr>
                    <w:top w:val="none" w:sz="0" w:space="0" w:color="auto"/>
                    <w:left w:val="none" w:sz="0" w:space="0" w:color="auto"/>
                    <w:bottom w:val="none" w:sz="0" w:space="0" w:color="auto"/>
                    <w:right w:val="none" w:sz="0" w:space="0" w:color="auto"/>
                  </w:divBdr>
                  <w:divsChild>
                    <w:div w:id="1674917355">
                      <w:marLeft w:val="0"/>
                      <w:marRight w:val="0"/>
                      <w:marTop w:val="0"/>
                      <w:marBottom w:val="0"/>
                      <w:divBdr>
                        <w:top w:val="none" w:sz="0" w:space="0" w:color="auto"/>
                        <w:left w:val="none" w:sz="0" w:space="0" w:color="auto"/>
                        <w:bottom w:val="none" w:sz="0" w:space="0" w:color="auto"/>
                        <w:right w:val="none" w:sz="0" w:space="0" w:color="auto"/>
                      </w:divBdr>
                      <w:divsChild>
                        <w:div w:id="1645085255">
                          <w:marLeft w:val="0"/>
                          <w:marRight w:val="0"/>
                          <w:marTop w:val="0"/>
                          <w:marBottom w:val="0"/>
                          <w:divBdr>
                            <w:top w:val="none" w:sz="0" w:space="0" w:color="auto"/>
                            <w:left w:val="none" w:sz="0" w:space="0" w:color="auto"/>
                            <w:bottom w:val="none" w:sz="0" w:space="0" w:color="auto"/>
                            <w:right w:val="none" w:sz="0" w:space="0" w:color="auto"/>
                          </w:divBdr>
                          <w:divsChild>
                            <w:div w:id="688599800">
                              <w:marLeft w:val="0"/>
                              <w:marRight w:val="0"/>
                              <w:marTop w:val="0"/>
                              <w:marBottom w:val="0"/>
                              <w:divBdr>
                                <w:top w:val="none" w:sz="0" w:space="0" w:color="auto"/>
                                <w:left w:val="none" w:sz="0" w:space="0" w:color="auto"/>
                                <w:bottom w:val="none" w:sz="0" w:space="0" w:color="auto"/>
                                <w:right w:val="none" w:sz="0" w:space="0" w:color="auto"/>
                              </w:divBdr>
                              <w:divsChild>
                                <w:div w:id="213346906">
                                  <w:marLeft w:val="0"/>
                                  <w:marRight w:val="0"/>
                                  <w:marTop w:val="0"/>
                                  <w:marBottom w:val="0"/>
                                  <w:divBdr>
                                    <w:top w:val="none" w:sz="0" w:space="0" w:color="auto"/>
                                    <w:left w:val="none" w:sz="0" w:space="0" w:color="auto"/>
                                    <w:bottom w:val="none" w:sz="0" w:space="0" w:color="auto"/>
                                    <w:right w:val="none" w:sz="0" w:space="0" w:color="auto"/>
                                  </w:divBdr>
                                  <w:divsChild>
                                    <w:div w:id="1117682840">
                                      <w:marLeft w:val="0"/>
                                      <w:marRight w:val="0"/>
                                      <w:marTop w:val="0"/>
                                      <w:marBottom w:val="0"/>
                                      <w:divBdr>
                                        <w:top w:val="none" w:sz="0" w:space="0" w:color="auto"/>
                                        <w:left w:val="none" w:sz="0" w:space="0" w:color="auto"/>
                                        <w:bottom w:val="none" w:sz="0" w:space="0" w:color="auto"/>
                                        <w:right w:val="none" w:sz="0" w:space="0" w:color="auto"/>
                                      </w:divBdr>
                                      <w:divsChild>
                                        <w:div w:id="1611740946">
                                          <w:marLeft w:val="0"/>
                                          <w:marRight w:val="0"/>
                                          <w:marTop w:val="0"/>
                                          <w:marBottom w:val="270"/>
                                          <w:divBdr>
                                            <w:top w:val="none" w:sz="0" w:space="0" w:color="auto"/>
                                            <w:left w:val="none" w:sz="0" w:space="0" w:color="auto"/>
                                            <w:bottom w:val="none" w:sz="0" w:space="0" w:color="auto"/>
                                            <w:right w:val="none" w:sz="0" w:space="0" w:color="auto"/>
                                          </w:divBdr>
                                          <w:divsChild>
                                            <w:div w:id="7921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7013869">
      <w:bodyDiv w:val="1"/>
      <w:marLeft w:val="0"/>
      <w:marRight w:val="0"/>
      <w:marTop w:val="0"/>
      <w:marBottom w:val="0"/>
      <w:divBdr>
        <w:top w:val="none" w:sz="0" w:space="0" w:color="auto"/>
        <w:left w:val="none" w:sz="0" w:space="0" w:color="auto"/>
        <w:bottom w:val="none" w:sz="0" w:space="0" w:color="auto"/>
        <w:right w:val="none" w:sz="0" w:space="0" w:color="auto"/>
      </w:divBdr>
      <w:divsChild>
        <w:div w:id="1368293074">
          <w:marLeft w:val="0"/>
          <w:marRight w:val="0"/>
          <w:marTop w:val="0"/>
          <w:marBottom w:val="0"/>
          <w:divBdr>
            <w:top w:val="none" w:sz="0" w:space="0" w:color="auto"/>
            <w:left w:val="none" w:sz="0" w:space="0" w:color="auto"/>
            <w:bottom w:val="none" w:sz="0" w:space="0" w:color="auto"/>
            <w:right w:val="none" w:sz="0" w:space="0" w:color="auto"/>
          </w:divBdr>
          <w:divsChild>
            <w:div w:id="942685924">
              <w:marLeft w:val="0"/>
              <w:marRight w:val="0"/>
              <w:marTop w:val="0"/>
              <w:marBottom w:val="0"/>
              <w:divBdr>
                <w:top w:val="none" w:sz="0" w:space="0" w:color="auto"/>
                <w:left w:val="none" w:sz="0" w:space="0" w:color="auto"/>
                <w:bottom w:val="none" w:sz="0" w:space="0" w:color="auto"/>
                <w:right w:val="none" w:sz="0" w:space="0" w:color="auto"/>
              </w:divBdr>
              <w:divsChild>
                <w:div w:id="767964068">
                  <w:marLeft w:val="0"/>
                  <w:marRight w:val="0"/>
                  <w:marTop w:val="0"/>
                  <w:marBottom w:val="0"/>
                  <w:divBdr>
                    <w:top w:val="none" w:sz="0" w:space="0" w:color="auto"/>
                    <w:left w:val="none" w:sz="0" w:space="0" w:color="auto"/>
                    <w:bottom w:val="none" w:sz="0" w:space="0" w:color="auto"/>
                    <w:right w:val="none" w:sz="0" w:space="0" w:color="auto"/>
                  </w:divBdr>
                  <w:divsChild>
                    <w:div w:id="2147157317">
                      <w:marLeft w:val="0"/>
                      <w:marRight w:val="0"/>
                      <w:marTop w:val="0"/>
                      <w:marBottom w:val="0"/>
                      <w:divBdr>
                        <w:top w:val="none" w:sz="0" w:space="0" w:color="auto"/>
                        <w:left w:val="none" w:sz="0" w:space="0" w:color="auto"/>
                        <w:bottom w:val="none" w:sz="0" w:space="0" w:color="auto"/>
                        <w:right w:val="none" w:sz="0" w:space="0" w:color="auto"/>
                      </w:divBdr>
                      <w:divsChild>
                        <w:div w:id="1879972676">
                          <w:marLeft w:val="0"/>
                          <w:marRight w:val="0"/>
                          <w:marTop w:val="0"/>
                          <w:marBottom w:val="0"/>
                          <w:divBdr>
                            <w:top w:val="none" w:sz="0" w:space="0" w:color="auto"/>
                            <w:left w:val="none" w:sz="0" w:space="0" w:color="auto"/>
                            <w:bottom w:val="none" w:sz="0" w:space="0" w:color="auto"/>
                            <w:right w:val="none" w:sz="0" w:space="0" w:color="auto"/>
                          </w:divBdr>
                          <w:divsChild>
                            <w:div w:id="129596424">
                              <w:marLeft w:val="0"/>
                              <w:marRight w:val="0"/>
                              <w:marTop w:val="0"/>
                              <w:marBottom w:val="0"/>
                              <w:divBdr>
                                <w:top w:val="none" w:sz="0" w:space="0" w:color="auto"/>
                                <w:left w:val="none" w:sz="0" w:space="0" w:color="auto"/>
                                <w:bottom w:val="none" w:sz="0" w:space="0" w:color="auto"/>
                                <w:right w:val="none" w:sz="0" w:space="0" w:color="auto"/>
                              </w:divBdr>
                              <w:divsChild>
                                <w:div w:id="632979442">
                                  <w:marLeft w:val="0"/>
                                  <w:marRight w:val="0"/>
                                  <w:marTop w:val="0"/>
                                  <w:marBottom w:val="0"/>
                                  <w:divBdr>
                                    <w:top w:val="none" w:sz="0" w:space="0" w:color="auto"/>
                                    <w:left w:val="none" w:sz="0" w:space="0" w:color="auto"/>
                                    <w:bottom w:val="none" w:sz="0" w:space="0" w:color="auto"/>
                                    <w:right w:val="none" w:sz="0" w:space="0" w:color="auto"/>
                                  </w:divBdr>
                                  <w:divsChild>
                                    <w:div w:id="631247631">
                                      <w:marLeft w:val="0"/>
                                      <w:marRight w:val="0"/>
                                      <w:marTop w:val="0"/>
                                      <w:marBottom w:val="0"/>
                                      <w:divBdr>
                                        <w:top w:val="none" w:sz="0" w:space="0" w:color="auto"/>
                                        <w:left w:val="none" w:sz="0" w:space="0" w:color="auto"/>
                                        <w:bottom w:val="none" w:sz="0" w:space="0" w:color="auto"/>
                                        <w:right w:val="none" w:sz="0" w:space="0" w:color="auto"/>
                                      </w:divBdr>
                                      <w:divsChild>
                                        <w:div w:id="532117757">
                                          <w:marLeft w:val="0"/>
                                          <w:marRight w:val="0"/>
                                          <w:marTop w:val="0"/>
                                          <w:marBottom w:val="270"/>
                                          <w:divBdr>
                                            <w:top w:val="none" w:sz="0" w:space="0" w:color="auto"/>
                                            <w:left w:val="none" w:sz="0" w:space="0" w:color="auto"/>
                                            <w:bottom w:val="none" w:sz="0" w:space="0" w:color="auto"/>
                                            <w:right w:val="none" w:sz="0" w:space="0" w:color="auto"/>
                                          </w:divBdr>
                                          <w:divsChild>
                                            <w:div w:id="1155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8080132">
      <w:bodyDiv w:val="1"/>
      <w:marLeft w:val="0"/>
      <w:marRight w:val="0"/>
      <w:marTop w:val="0"/>
      <w:marBottom w:val="0"/>
      <w:divBdr>
        <w:top w:val="none" w:sz="0" w:space="0" w:color="auto"/>
        <w:left w:val="none" w:sz="0" w:space="0" w:color="auto"/>
        <w:bottom w:val="none" w:sz="0" w:space="0" w:color="auto"/>
        <w:right w:val="none" w:sz="0" w:space="0" w:color="auto"/>
      </w:divBdr>
    </w:div>
    <w:div w:id="21252690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nline.ibfd.org.esc-web.lib.cbs.dk/linkresolver/static/cta_ie_abb_tca1997?WT.z_nav=crosslinks"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3.colour_Social%20Europe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855C7-4534-4CE0-9CD0-1BCF76F5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885FDAA-93BC-4852-A162-9D78FCB969A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FC510E-3846-4009-8B4D-C1A2C3C4100F}">
  <ds:schemaRefs>
    <ds:schemaRef ds:uri="http://schemas.microsoft.com/sharepoint/v3/contenttype/forms"/>
  </ds:schemaRefs>
</ds:datastoreItem>
</file>

<file path=customXml/itemProps4.xml><?xml version="1.0" encoding="utf-8"?>
<ds:datastoreItem xmlns:ds="http://schemas.openxmlformats.org/officeDocument/2006/customXml" ds:itemID="{A3098D97-065C-46D6-88B9-7DB55F7FF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03.colour_Social Europe_word doc template_EN.dot</Template>
  <TotalTime>33</TotalTime>
  <Pages>17</Pages>
  <Words>7650</Words>
  <Characters>43606</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51154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MORISI Davide (COMM-EXT)</dc:creator>
  <cp:lastModifiedBy>Alf</cp:lastModifiedBy>
  <cp:revision>6</cp:revision>
  <cp:lastPrinted>2015-06-02T09:35:00Z</cp:lastPrinted>
  <dcterms:created xsi:type="dcterms:W3CDTF">2015-11-06T13:08:00Z</dcterms:created>
  <dcterms:modified xsi:type="dcterms:W3CDTF">2015-11-06T14:50:00Z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eportPageNumber">
    <vt:lpwstr>1</vt:lpwstr>
  </property>
  <property fmtid="{D5CDD505-2E9C-101B-9397-08002B2CF9AE}" pid="3" name="SD_DocumentLanguage">
    <vt:lpwstr>en-GB</vt:lpwstr>
  </property>
</Properties>
</file>