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501E77" w:rsidRDefault="00B41BBD" w:rsidP="0ED5657C"/>
    <w:p w14:paraId="0FFBF625" w14:textId="77777777" w:rsidR="00D2200F" w:rsidRPr="00501E77" w:rsidRDefault="00D2200F" w:rsidP="0ED5657C"/>
    <w:p w14:paraId="501EA36F" w14:textId="77777777" w:rsidR="00D2200F" w:rsidRPr="00501E77" w:rsidRDefault="00F8688E" w:rsidP="0ED5657C">
      <w:pPr>
        <w:tabs>
          <w:tab w:val="left" w:pos="6624"/>
        </w:tabs>
      </w:pPr>
      <w:r w:rsidRPr="00501E77">
        <w:tab/>
      </w:r>
    </w:p>
    <w:p w14:paraId="4270C9CB" w14:textId="77777777" w:rsidR="00B41BBD" w:rsidRPr="00501E77" w:rsidRDefault="00B41BBD" w:rsidP="0ED5657C"/>
    <w:p w14:paraId="7BFA3CDF" w14:textId="77777777" w:rsidR="00B41BBD" w:rsidRPr="00501E77" w:rsidRDefault="00B41BBD" w:rsidP="0ED5657C"/>
    <w:p w14:paraId="49FE25D5" w14:textId="77777777" w:rsidR="00B41BBD" w:rsidRPr="00501E77" w:rsidRDefault="00B41BBD" w:rsidP="0ED5657C"/>
    <w:p w14:paraId="35FE28BB" w14:textId="77777777" w:rsidR="00B41BBD" w:rsidRPr="00501E77" w:rsidRDefault="00B41BBD" w:rsidP="0ED5657C"/>
    <w:p w14:paraId="726D6B4B" w14:textId="77777777" w:rsidR="00B41BBD" w:rsidRPr="00501E77" w:rsidRDefault="00B41BBD" w:rsidP="0ED5657C"/>
    <w:p w14:paraId="6ABA0285" w14:textId="77777777" w:rsidR="00B41BBD" w:rsidRPr="00501E77" w:rsidRDefault="00B41BBD" w:rsidP="0ED5657C"/>
    <w:p w14:paraId="7CFFA644" w14:textId="77777777" w:rsidR="00B41BBD" w:rsidRPr="00501E77" w:rsidRDefault="00B41BBD" w:rsidP="0ED5657C"/>
    <w:p w14:paraId="769A8BDD" w14:textId="77777777" w:rsidR="00B41BBD" w:rsidRPr="00501E77" w:rsidRDefault="00B41BBD" w:rsidP="0ED5657C"/>
    <w:p w14:paraId="21F4A595" w14:textId="77777777" w:rsidR="00B41BBD" w:rsidRPr="00501E77" w:rsidRDefault="00B41BBD" w:rsidP="0ED5657C"/>
    <w:p w14:paraId="41810831" w14:textId="77777777" w:rsidR="00B41BBD" w:rsidRPr="00501E77" w:rsidRDefault="00B41BBD" w:rsidP="0ED5657C">
      <w:pPr>
        <w:tabs>
          <w:tab w:val="left" w:pos="7500"/>
        </w:tabs>
      </w:pPr>
    </w:p>
    <w:p w14:paraId="0E240916" w14:textId="77777777" w:rsidR="00B41BBD" w:rsidRPr="00501E77" w:rsidRDefault="00B41BBD" w:rsidP="0ED5657C">
      <w:pPr>
        <w:tabs>
          <w:tab w:val="left" w:pos="7500"/>
        </w:tabs>
      </w:pPr>
    </w:p>
    <w:p w14:paraId="177D36D5" w14:textId="77777777" w:rsidR="00B41BBD" w:rsidRPr="00501E77" w:rsidRDefault="00B41BBD" w:rsidP="0ED5657C">
      <w:pPr>
        <w:tabs>
          <w:tab w:val="left" w:pos="7500"/>
        </w:tabs>
      </w:pPr>
    </w:p>
    <w:p w14:paraId="39AD58CE" w14:textId="77777777" w:rsidR="00B41BBD" w:rsidRPr="00501E77" w:rsidRDefault="00B41BBD" w:rsidP="0ED5657C">
      <w:pPr>
        <w:tabs>
          <w:tab w:val="left" w:pos="7500"/>
        </w:tabs>
      </w:pPr>
    </w:p>
    <w:p w14:paraId="4A349EFE" w14:textId="77777777" w:rsidR="00B41BBD" w:rsidRPr="00501E77" w:rsidRDefault="00B41BBD" w:rsidP="0ED5657C">
      <w:pPr>
        <w:tabs>
          <w:tab w:val="left" w:pos="7500"/>
        </w:tabs>
      </w:pPr>
    </w:p>
    <w:p w14:paraId="5FC44D0A" w14:textId="77777777" w:rsidR="00B41BBD" w:rsidRPr="00501E77" w:rsidRDefault="00B41BBD" w:rsidP="0ED5657C">
      <w:pPr>
        <w:tabs>
          <w:tab w:val="left" w:pos="7500"/>
        </w:tabs>
      </w:pPr>
    </w:p>
    <w:p w14:paraId="08CC5F83" w14:textId="77777777" w:rsidR="000C6B6F" w:rsidRPr="00501E77" w:rsidRDefault="00FA55B1" w:rsidP="0ED5657C">
      <w:pPr>
        <w:jc w:val="center"/>
        <w:rPr>
          <w:b/>
          <w:color w:val="FFFFFF"/>
          <w:sz w:val="40"/>
          <w:szCs w:val="36"/>
        </w:rPr>
      </w:pPr>
      <w:r w:rsidRPr="00501E77">
        <w:rPr>
          <w:b/>
          <w:color w:val="FFFFFF"/>
          <w:sz w:val="40"/>
          <w:szCs w:val="36"/>
        </w:rPr>
        <w:t>Study on Aggressive Tax Planning</w:t>
      </w:r>
    </w:p>
    <w:p w14:paraId="2378E721" w14:textId="77777777" w:rsidR="000C6B6F" w:rsidRPr="00501E77" w:rsidRDefault="000C6B6F" w:rsidP="0ED5657C">
      <w:pPr>
        <w:jc w:val="center"/>
        <w:rPr>
          <w:b/>
          <w:color w:val="FFFFFF"/>
          <w:sz w:val="40"/>
          <w:szCs w:val="36"/>
        </w:rPr>
      </w:pPr>
    </w:p>
    <w:p w14:paraId="70479BDA" w14:textId="77777777" w:rsidR="000C6B6F" w:rsidRPr="00501E77" w:rsidRDefault="000C6B6F" w:rsidP="0ED5657C">
      <w:pPr>
        <w:jc w:val="center"/>
      </w:pPr>
    </w:p>
    <w:p w14:paraId="0632E340" w14:textId="77777777" w:rsidR="000C6B6F" w:rsidRPr="00501E77" w:rsidRDefault="00FA55B1" w:rsidP="0ED5657C">
      <w:pPr>
        <w:jc w:val="center"/>
      </w:pPr>
      <w:r w:rsidRPr="00501E77">
        <w:rPr>
          <w:i/>
          <w:color w:val="FFFFFF"/>
          <w:sz w:val="36"/>
          <w:szCs w:val="36"/>
        </w:rPr>
        <w:t>Specific contract No13 under FWC TAXUD/2012/CC116</w:t>
      </w:r>
    </w:p>
    <w:p w14:paraId="6944B4D6" w14:textId="77777777" w:rsidR="000C6B6F" w:rsidRPr="00501E77" w:rsidRDefault="000C6B6F" w:rsidP="0ED5657C"/>
    <w:p w14:paraId="0BDA647D" w14:textId="77777777" w:rsidR="000C6B6F" w:rsidRPr="00501E77" w:rsidRDefault="000C6B6F" w:rsidP="0ED5657C"/>
    <w:p w14:paraId="544DD4B8" w14:textId="77777777" w:rsidR="000C6B6F" w:rsidRPr="00501E77" w:rsidRDefault="000C6B6F" w:rsidP="0ED5657C"/>
    <w:p w14:paraId="48E6715B" w14:textId="77777777" w:rsidR="000C6B6F" w:rsidRPr="00501E77" w:rsidRDefault="000C6B6F" w:rsidP="0ED5657C"/>
    <w:p w14:paraId="4B979A15" w14:textId="77777777" w:rsidR="000C6B6F" w:rsidRPr="00211CC8" w:rsidRDefault="000C6B6F" w:rsidP="0ED5657C"/>
    <w:p w14:paraId="11FEF24C" w14:textId="77777777" w:rsidR="000C6B6F" w:rsidRPr="00211CC8" w:rsidRDefault="000C6B6F" w:rsidP="0ED5657C"/>
    <w:p w14:paraId="7CA1F8D7" w14:textId="77777777" w:rsidR="000C6B6F" w:rsidRPr="00211CC8" w:rsidRDefault="00FA55B1" w:rsidP="0ED5657C">
      <w:pPr>
        <w:jc w:val="center"/>
        <w:rPr>
          <w:b/>
          <w:color w:val="FFFFFF"/>
          <w:sz w:val="28"/>
        </w:rPr>
      </w:pPr>
      <w:r w:rsidRPr="00211CC8">
        <w:rPr>
          <w:b/>
          <w:color w:val="FFFFFF"/>
          <w:sz w:val="28"/>
        </w:rPr>
        <w:t xml:space="preserve">Appendix </w:t>
      </w:r>
      <w:r w:rsidR="007473BE" w:rsidRPr="00211CC8">
        <w:rPr>
          <w:b/>
          <w:color w:val="FFFFFF"/>
          <w:sz w:val="28"/>
        </w:rPr>
        <w:t>1</w:t>
      </w:r>
      <w:r w:rsidRPr="00211CC8">
        <w:rPr>
          <w:b/>
          <w:color w:val="FFFFFF"/>
          <w:sz w:val="28"/>
        </w:rPr>
        <w:t xml:space="preserve"> - </w:t>
      </w:r>
      <w:r w:rsidR="00547990" w:rsidRPr="00211CC8">
        <w:rPr>
          <w:b/>
          <w:color w:val="FFFFFF"/>
          <w:sz w:val="28"/>
        </w:rPr>
        <w:t xml:space="preserve">Questionnaire to </w:t>
      </w:r>
      <w:r w:rsidRPr="00211CC8">
        <w:rPr>
          <w:b/>
          <w:color w:val="FFFFFF"/>
          <w:sz w:val="28"/>
        </w:rPr>
        <w:t xml:space="preserve">national </w:t>
      </w:r>
      <w:r w:rsidR="000B6327" w:rsidRPr="00211CC8">
        <w:rPr>
          <w:b/>
          <w:color w:val="FFFFFF"/>
          <w:sz w:val="28"/>
        </w:rPr>
        <w:t xml:space="preserve">tax </w:t>
      </w:r>
      <w:r w:rsidRPr="00211CC8">
        <w:rPr>
          <w:b/>
          <w:color w:val="FFFFFF"/>
          <w:sz w:val="28"/>
        </w:rPr>
        <w:t>experts</w:t>
      </w:r>
    </w:p>
    <w:p w14:paraId="363C330A" w14:textId="2B25F1AE" w:rsidR="00A06EB3" w:rsidRPr="00211CC8" w:rsidRDefault="00A06EB3" w:rsidP="0ED5657C">
      <w:pPr>
        <w:jc w:val="center"/>
        <w:rPr>
          <w:b/>
          <w:color w:val="FFFFFF"/>
          <w:sz w:val="28"/>
        </w:rPr>
      </w:pPr>
      <w:r w:rsidRPr="00211CC8">
        <w:rPr>
          <w:b/>
          <w:color w:val="FFFFFF"/>
          <w:sz w:val="28"/>
        </w:rPr>
        <w:t>Filled in for</w:t>
      </w:r>
      <w:r w:rsidR="00FF5A0A" w:rsidRPr="00211CC8">
        <w:rPr>
          <w:b/>
          <w:color w:val="FFFFFF"/>
          <w:sz w:val="28"/>
        </w:rPr>
        <w:t xml:space="preserve"> Germany</w:t>
      </w:r>
    </w:p>
    <w:p w14:paraId="6CD448E3" w14:textId="3457F020" w:rsidR="000C6B6F" w:rsidRPr="00501E77" w:rsidRDefault="00FF5A0A" w:rsidP="0ED5657C">
      <w:r w:rsidRPr="00501E77">
        <w:rPr>
          <w:noProof/>
          <w:lang w:val="en-US" w:eastAsia="en-US"/>
        </w:rPr>
        <w:drawing>
          <wp:anchor distT="0" distB="0" distL="114300" distR="114300" simplePos="0" relativeHeight="251660288" behindDoc="1" locked="0" layoutInCell="1" allowOverlap="1" wp14:anchorId="384E91F1" wp14:editId="2CA3C79B">
            <wp:simplePos x="0" y="0"/>
            <wp:positionH relativeFrom="column">
              <wp:posOffset>2129790</wp:posOffset>
            </wp:positionH>
            <wp:positionV relativeFrom="paragraph">
              <wp:posOffset>86995</wp:posOffset>
            </wp:positionV>
            <wp:extent cx="1212215" cy="732155"/>
            <wp:effectExtent l="0" t="0" r="6985" b="0"/>
            <wp:wrapTight wrapText="bothSides">
              <wp:wrapPolygon edited="0">
                <wp:start x="0" y="0"/>
                <wp:lineTo x="0" y="20794"/>
                <wp:lineTo x="21385" y="20794"/>
                <wp:lineTo x="21385" y="0"/>
                <wp:lineTo x="0" y="0"/>
              </wp:wrapPolygon>
            </wp:wrapTight>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2215" cy="732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501E77" w:rsidRDefault="000C6B6F" w:rsidP="0ED5657C"/>
    <w:p w14:paraId="5887FACD" w14:textId="77777777" w:rsidR="000C6B6F" w:rsidRPr="00501E77" w:rsidRDefault="000C6B6F" w:rsidP="0ED5657C"/>
    <w:p w14:paraId="73AD60F0" w14:textId="57CED1EA" w:rsidR="000C6B6F" w:rsidRPr="00501E77" w:rsidRDefault="000C6B6F" w:rsidP="0ED5657C"/>
    <w:p w14:paraId="5D6CC88D" w14:textId="77777777" w:rsidR="000C6B6F" w:rsidRPr="00501E77" w:rsidRDefault="000C6B6F" w:rsidP="0ED5657C"/>
    <w:p w14:paraId="3156C2AF" w14:textId="77777777" w:rsidR="000C6B6F" w:rsidRPr="00501E77" w:rsidRDefault="000C6B6F" w:rsidP="0ED5657C"/>
    <w:p w14:paraId="687777E8" w14:textId="77777777" w:rsidR="000C6B6F" w:rsidRPr="00501E77" w:rsidRDefault="000C6B6F" w:rsidP="0ED5657C"/>
    <w:p w14:paraId="4A3FF24C" w14:textId="77777777" w:rsidR="000C6B6F" w:rsidRPr="00501E77" w:rsidRDefault="000C6B6F" w:rsidP="0ED5657C"/>
    <w:p w14:paraId="123F207C" w14:textId="77777777" w:rsidR="000C6B6F" w:rsidRPr="00501E77" w:rsidRDefault="000C6B6F" w:rsidP="0ED5657C"/>
    <w:p w14:paraId="1ACDE47B" w14:textId="77777777" w:rsidR="000C6B6F" w:rsidRPr="00501E77" w:rsidRDefault="000C6B6F" w:rsidP="0ED5657C"/>
    <w:p w14:paraId="67C2F555" w14:textId="77777777" w:rsidR="000C6B6F" w:rsidRPr="00501E77" w:rsidRDefault="000C6B6F" w:rsidP="0ED5657C"/>
    <w:p w14:paraId="3D4AB5FD" w14:textId="646A4C5A" w:rsidR="000C6B6F" w:rsidRPr="00501E77" w:rsidRDefault="001221DB" w:rsidP="0ED5657C">
      <w:r>
        <w:rPr>
          <w:noProof/>
          <w:lang w:val="en-US" w:eastAsia="en-US"/>
        </w:rPr>
        <w:drawing>
          <wp:anchor distT="0" distB="0" distL="114300" distR="114300" simplePos="0" relativeHeight="251656704" behindDoc="0" locked="0" layoutInCell="1" allowOverlap="1" wp14:anchorId="161BD149" wp14:editId="5FE1619A">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14:paraId="76348B44" w14:textId="77777777" w:rsidR="000C6B6F" w:rsidRPr="00501E77" w:rsidRDefault="000C6B6F" w:rsidP="0ED5657C"/>
    <w:p w14:paraId="58CFA02B" w14:textId="77777777" w:rsidR="000C6B6F" w:rsidRPr="00501E77" w:rsidRDefault="000C6B6F" w:rsidP="0ED5657C"/>
    <w:p w14:paraId="30408430" w14:textId="77777777" w:rsidR="00B41BBD" w:rsidRPr="00501E77" w:rsidRDefault="00B41BBD" w:rsidP="0ED5657C">
      <w:pPr>
        <w:tabs>
          <w:tab w:val="left" w:pos="7500"/>
        </w:tabs>
        <w:rPr>
          <w:b/>
        </w:rPr>
      </w:pPr>
    </w:p>
    <w:p w14:paraId="361BF4DD" w14:textId="77777777" w:rsidR="00547990" w:rsidRPr="00501E77" w:rsidRDefault="00D67218" w:rsidP="0ED5657C">
      <w:pPr>
        <w:pBdr>
          <w:bottom w:val="single" w:sz="4" w:space="1" w:color="1F497D"/>
        </w:pBdr>
        <w:rPr>
          <w:b/>
          <w:color w:val="1F497D"/>
        </w:rPr>
      </w:pPr>
      <w:r w:rsidRPr="00501E77">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501E77">
        <w:rPr>
          <w:b/>
          <w:color w:val="1F497D"/>
        </w:rPr>
        <w:br w:type="page"/>
      </w:r>
      <w:r w:rsidR="00F4731C" w:rsidRPr="00501E77">
        <w:rPr>
          <w:b/>
          <w:color w:val="1F497D"/>
        </w:rPr>
        <w:lastRenderedPageBreak/>
        <w:t>QUESTIONNAIRE</w:t>
      </w:r>
    </w:p>
    <w:p w14:paraId="698D8A70" w14:textId="77777777" w:rsidR="00547990" w:rsidRPr="00501E77" w:rsidRDefault="00547990" w:rsidP="0ED5657C"/>
    <w:p w14:paraId="7E505701" w14:textId="296C9698" w:rsidR="00A06EB3" w:rsidRPr="00501E77" w:rsidRDefault="00FF5A0A" w:rsidP="0ED5657C">
      <w:pPr>
        <w:pBdr>
          <w:bottom w:val="single" w:sz="4" w:space="1" w:color="1F497D"/>
        </w:pBdr>
        <w:rPr>
          <w:b/>
          <w:color w:val="1F497D"/>
        </w:rPr>
      </w:pPr>
      <w:r w:rsidRPr="00501E77">
        <w:rPr>
          <w:b/>
          <w:color w:val="1F497D"/>
        </w:rPr>
        <w:t>Germany</w:t>
      </w:r>
    </w:p>
    <w:p w14:paraId="419CEEDB" w14:textId="5CCD6BE3" w:rsidR="00A06EB3" w:rsidRPr="00501E77" w:rsidRDefault="00A06EB3" w:rsidP="0ED5657C">
      <w:pPr>
        <w:pStyle w:val="Heading2"/>
      </w:pPr>
      <w:r w:rsidRPr="00501E77">
        <w:t>Abbreviations</w:t>
      </w:r>
    </w:p>
    <w:p w14:paraId="6EA5F910" w14:textId="77777777" w:rsidR="00BA00E8" w:rsidRDefault="00BA00E8" w:rsidP="00BA00E8">
      <w:pPr>
        <w:ind w:left="3969" w:hanging="3969"/>
        <w:jc w:val="left"/>
      </w:pPr>
    </w:p>
    <w:p w14:paraId="608F414E" w14:textId="63CB287A" w:rsidR="007F7950" w:rsidRDefault="007F7950" w:rsidP="00BA00E8">
      <w:pPr>
        <w:ind w:left="3969" w:hanging="3969"/>
        <w:jc w:val="left"/>
      </w:pPr>
      <w:r>
        <w:t>AktG</w:t>
      </w:r>
      <w:r>
        <w:tab/>
        <w:t xml:space="preserve">Aktiengesetz (Stock </w:t>
      </w:r>
      <w:r w:rsidR="005F2EB6">
        <w:t>Companies</w:t>
      </w:r>
      <w:r>
        <w:t xml:space="preserve"> Act)</w:t>
      </w:r>
    </w:p>
    <w:p w14:paraId="7050C07D" w14:textId="72C931D0" w:rsidR="00BA00E8" w:rsidRDefault="00BA00E8" w:rsidP="00BA00E8">
      <w:pPr>
        <w:ind w:left="3969" w:hanging="3969"/>
        <w:jc w:val="left"/>
      </w:pPr>
      <w:r>
        <w:t>AO</w:t>
      </w:r>
      <w:r>
        <w:tab/>
        <w:t>Abgabenordnung (Fiscal Code)</w:t>
      </w:r>
    </w:p>
    <w:p w14:paraId="64F567FB" w14:textId="77777777" w:rsidR="00BA00E8" w:rsidRPr="00211CC8" w:rsidRDefault="00BA00E8" w:rsidP="00BA00E8">
      <w:pPr>
        <w:ind w:left="3969" w:hanging="3969"/>
        <w:jc w:val="left"/>
      </w:pPr>
      <w:r w:rsidRPr="00211CC8">
        <w:t>AStG</w:t>
      </w:r>
      <w:r w:rsidRPr="00211CC8">
        <w:tab/>
        <w:t>Außensteuergesetz (Foreign Relations Tax Act)</w:t>
      </w:r>
    </w:p>
    <w:p w14:paraId="16D5811F" w14:textId="0DA62531" w:rsidR="00F04ECD" w:rsidRDefault="00F04ECD" w:rsidP="00BA00E8">
      <w:pPr>
        <w:ind w:left="3969" w:hanging="3969"/>
        <w:jc w:val="left"/>
      </w:pPr>
      <w:r>
        <w:t>BFH</w:t>
      </w:r>
      <w:r>
        <w:tab/>
        <w:t>Bundesfinanzhof (Federal Tax Court)</w:t>
      </w:r>
    </w:p>
    <w:p w14:paraId="5FEC7735" w14:textId="2A90AEE5" w:rsidR="00F04ECD" w:rsidRPr="00211CC8" w:rsidRDefault="00F04ECD" w:rsidP="00BA00E8">
      <w:pPr>
        <w:ind w:left="3969" w:hanging="3969"/>
        <w:jc w:val="left"/>
        <w:rPr>
          <w:lang w:val="da-DK"/>
        </w:rPr>
      </w:pPr>
      <w:r w:rsidRPr="00211CC8">
        <w:rPr>
          <w:lang w:val="da-DK"/>
        </w:rPr>
        <w:t>BFHE</w:t>
      </w:r>
      <w:r w:rsidRPr="00211CC8">
        <w:rPr>
          <w:lang w:val="da-DK"/>
        </w:rPr>
        <w:tab/>
        <w:t>Amtliche Sammlung der Entscheidungen des Bundesfinanzhofes (Court Reporter)</w:t>
      </w:r>
    </w:p>
    <w:p w14:paraId="4EB255C1" w14:textId="11E2E3CD" w:rsidR="00F04ECD" w:rsidRPr="00211CC8" w:rsidRDefault="00F04ECD" w:rsidP="00BA00E8">
      <w:pPr>
        <w:ind w:left="3969" w:hanging="3969"/>
        <w:jc w:val="left"/>
      </w:pPr>
      <w:r w:rsidRPr="00211CC8">
        <w:t>BStBl.</w:t>
      </w:r>
      <w:r w:rsidRPr="00211CC8">
        <w:tab/>
        <w:t>Bundessteuerblatt (Federal Tax Gazette)</w:t>
      </w:r>
    </w:p>
    <w:p w14:paraId="2411F780" w14:textId="4BBAC757" w:rsidR="00EF7B81" w:rsidRDefault="00EF7B81" w:rsidP="00BA00E8">
      <w:pPr>
        <w:ind w:left="3969" w:hanging="3969"/>
        <w:jc w:val="left"/>
      </w:pPr>
      <w:r>
        <w:t>CFC</w:t>
      </w:r>
      <w:r>
        <w:tab/>
        <w:t>Controlled Foreign Corporation</w:t>
      </w:r>
    </w:p>
    <w:p w14:paraId="35A2E9AB" w14:textId="77777777" w:rsidR="00BA00E8" w:rsidRDefault="00BA00E8" w:rsidP="00BA00E8">
      <w:pPr>
        <w:ind w:left="3969" w:hanging="3969"/>
        <w:jc w:val="left"/>
      </w:pPr>
      <w:r>
        <w:t>DTC</w:t>
      </w:r>
      <w:r>
        <w:tab/>
        <w:t>Double Taxation Convention</w:t>
      </w:r>
    </w:p>
    <w:p w14:paraId="3D4ED27A" w14:textId="7E9C6A60" w:rsidR="0044662B" w:rsidRDefault="0044662B" w:rsidP="00BA00E8">
      <w:pPr>
        <w:ind w:left="3969" w:hanging="3969"/>
        <w:jc w:val="left"/>
      </w:pPr>
      <w:r>
        <w:t>EBITDA</w:t>
      </w:r>
      <w:r>
        <w:tab/>
      </w:r>
      <w:r w:rsidR="004347B5">
        <w:t>E</w:t>
      </w:r>
      <w:r w:rsidRPr="0044662B">
        <w:t>arnings before interest, taxes, depreciation and amortization</w:t>
      </w:r>
    </w:p>
    <w:p w14:paraId="17531A07" w14:textId="3AE0AA38" w:rsidR="00BA00E8" w:rsidRDefault="00BA00E8" w:rsidP="00BA00E8">
      <w:pPr>
        <w:ind w:left="3969" w:hanging="3969"/>
        <w:jc w:val="left"/>
      </w:pPr>
      <w:r>
        <w:t>EEA</w:t>
      </w:r>
      <w:r>
        <w:tab/>
        <w:t>European Economic Area</w:t>
      </w:r>
    </w:p>
    <w:p w14:paraId="0C39F723" w14:textId="645B6EF7" w:rsidR="008C5B4C" w:rsidRDefault="008C5B4C" w:rsidP="00BA00E8">
      <w:pPr>
        <w:ind w:left="3969" w:hanging="3969"/>
        <w:jc w:val="left"/>
      </w:pPr>
      <w:r>
        <w:t>EFG</w:t>
      </w:r>
      <w:r>
        <w:tab/>
        <w:t>Entscheidungen der Finanzgerichte (Court Reporter)</w:t>
      </w:r>
    </w:p>
    <w:p w14:paraId="443576A3" w14:textId="77777777" w:rsidR="0044662B" w:rsidRPr="00211CC8" w:rsidRDefault="0044662B" w:rsidP="0044662B">
      <w:pPr>
        <w:ind w:left="3969" w:hanging="3969"/>
        <w:jc w:val="left"/>
      </w:pPr>
      <w:r w:rsidRPr="00211CC8">
        <w:t>EStG</w:t>
      </w:r>
      <w:r w:rsidRPr="00211CC8">
        <w:tab/>
        <w:t>Einkommensteuergesetz (Personal Income Tax Act)</w:t>
      </w:r>
    </w:p>
    <w:p w14:paraId="6D20D8FC" w14:textId="6A1A2C3F" w:rsidR="00BA00E8" w:rsidRPr="00211CC8" w:rsidRDefault="00BA00E8" w:rsidP="00BA00E8">
      <w:pPr>
        <w:ind w:left="3969" w:hanging="3969"/>
        <w:jc w:val="left"/>
      </w:pPr>
      <w:r w:rsidRPr="00211CC8">
        <w:t>EU</w:t>
      </w:r>
      <w:r w:rsidRPr="00211CC8">
        <w:tab/>
        <w:t>European Union</w:t>
      </w:r>
    </w:p>
    <w:p w14:paraId="6C520E3B" w14:textId="29BF3593" w:rsidR="008C5B4C" w:rsidRPr="00211CC8" w:rsidRDefault="008C5B4C" w:rsidP="00BA00E8">
      <w:pPr>
        <w:ind w:left="3969" w:hanging="3969"/>
        <w:jc w:val="left"/>
      </w:pPr>
      <w:r w:rsidRPr="00211CC8">
        <w:t>FG</w:t>
      </w:r>
      <w:r w:rsidRPr="00211CC8">
        <w:tab/>
        <w:t>Finanzgericht (Tax Court)</w:t>
      </w:r>
    </w:p>
    <w:p w14:paraId="641EA26E" w14:textId="0A529D14" w:rsidR="00BA00E8" w:rsidRPr="00211CC8" w:rsidRDefault="00BA00E8" w:rsidP="00BA00E8">
      <w:pPr>
        <w:ind w:left="3969" w:hanging="3969"/>
        <w:jc w:val="left"/>
      </w:pPr>
      <w:r w:rsidRPr="00211CC8">
        <w:t>GewStG</w:t>
      </w:r>
      <w:r w:rsidRPr="00211CC8">
        <w:tab/>
      </w:r>
      <w:r w:rsidR="004347B5" w:rsidRPr="00211CC8">
        <w:t xml:space="preserve">Gewerbesteuergesetz </w:t>
      </w:r>
      <w:r w:rsidRPr="00211CC8">
        <w:t>(Municipal Business Tax Act)</w:t>
      </w:r>
    </w:p>
    <w:p w14:paraId="064A4A67" w14:textId="77777777" w:rsidR="00BA00E8" w:rsidRPr="00211CC8" w:rsidRDefault="00BA00E8" w:rsidP="00BA00E8">
      <w:pPr>
        <w:ind w:left="3969" w:hanging="3969"/>
        <w:jc w:val="left"/>
      </w:pPr>
      <w:r w:rsidRPr="00211CC8">
        <w:t>KStG</w:t>
      </w:r>
      <w:r w:rsidRPr="00211CC8">
        <w:tab/>
        <w:t>Körperschaftsteuergesetz (Corportate Income Tax Act)</w:t>
      </w:r>
    </w:p>
    <w:p w14:paraId="222A4613" w14:textId="4ACF0A1D" w:rsidR="004347B5" w:rsidRDefault="004347B5" w:rsidP="00BA00E8">
      <w:pPr>
        <w:ind w:left="3969" w:hanging="3969"/>
        <w:jc w:val="left"/>
      </w:pPr>
      <w:r>
        <w:t>MAP</w:t>
      </w:r>
      <w:r>
        <w:tab/>
        <w:t>Mutual agreement procedure</w:t>
      </w:r>
    </w:p>
    <w:p w14:paraId="6B150F3B" w14:textId="77777777" w:rsidR="00BA00E8" w:rsidRDefault="00BA00E8" w:rsidP="00BA00E8">
      <w:pPr>
        <w:ind w:left="3969" w:hanging="3969"/>
        <w:jc w:val="left"/>
      </w:pPr>
      <w:r>
        <w:t>OECD MC</w:t>
      </w:r>
      <w:r>
        <w:tab/>
        <w:t>OECD Model Tax Convention on Income and on Capital</w:t>
      </w:r>
    </w:p>
    <w:p w14:paraId="2BF44B5C" w14:textId="0E8AA34E" w:rsidR="001C0A3B" w:rsidRDefault="001C0A3B" w:rsidP="00BA00E8">
      <w:pPr>
        <w:ind w:left="3969" w:hanging="3969"/>
        <w:jc w:val="left"/>
      </w:pPr>
      <w:r>
        <w:t>SME</w:t>
      </w:r>
      <w:r>
        <w:tab/>
        <w:t>Small and medium-sized enterprise(s)</w:t>
      </w:r>
    </w:p>
    <w:p w14:paraId="0748C280" w14:textId="13F1FB98" w:rsidR="003B6E9B" w:rsidRDefault="003B6E9B" w:rsidP="00BA00E8">
      <w:pPr>
        <w:ind w:left="3969" w:hanging="3969"/>
        <w:jc w:val="left"/>
      </w:pPr>
      <w:r>
        <w:t>UStG</w:t>
      </w:r>
      <w:r>
        <w:tab/>
        <w:t>Umsatzsteuergesetz (VAT Act)</w:t>
      </w:r>
    </w:p>
    <w:p w14:paraId="21F64505" w14:textId="0875E6B2" w:rsidR="00BA00E8" w:rsidRDefault="00BA00E8" w:rsidP="00BA00E8">
      <w:pPr>
        <w:ind w:left="3969" w:hanging="3969"/>
        <w:jc w:val="left"/>
      </w:pPr>
      <w:r>
        <w:t>WHT</w:t>
      </w:r>
      <w:r>
        <w:tab/>
      </w:r>
      <w:r w:rsidR="008A6464">
        <w:t>W</w:t>
      </w:r>
      <w:r>
        <w:t>ithholding tax</w:t>
      </w:r>
    </w:p>
    <w:p w14:paraId="7FC28A95" w14:textId="77777777" w:rsidR="00BA00E8" w:rsidRDefault="00BA00E8" w:rsidP="00BA00E8">
      <w:pPr>
        <w:ind w:left="3969" w:hanging="3969"/>
        <w:jc w:val="left"/>
      </w:pPr>
    </w:p>
    <w:p w14:paraId="654B780D" w14:textId="7FD43237" w:rsidR="00BA00E8" w:rsidRDefault="00BA00E8" w:rsidP="00BA00E8">
      <w:r>
        <w:t xml:space="preserve">For up-to-date full texts of the above-mentioned </w:t>
      </w:r>
      <w:r w:rsidR="00211CC8">
        <w:t>“</w:t>
      </w:r>
      <w:r>
        <w:t>Federal Statuts</w:t>
      </w:r>
      <w:r w:rsidR="00211CC8">
        <w:t>”</w:t>
      </w:r>
      <w:r>
        <w:t xml:space="preserve">, visit </w:t>
      </w:r>
    </w:p>
    <w:p w14:paraId="1B4989BB" w14:textId="77777777" w:rsidR="00BA00E8" w:rsidRPr="00501E77" w:rsidRDefault="00DF3B1A" w:rsidP="00BA00E8">
      <w:hyperlink r:id="rId15" w:history="1">
        <w:r w:rsidR="00BA00E8" w:rsidRPr="005F0736">
          <w:rPr>
            <w:rStyle w:val="Hyperlink"/>
          </w:rPr>
          <w:t>http://www.gesetze-im-internet.de/aktuell.html</w:t>
        </w:r>
      </w:hyperlink>
      <w:r w:rsidR="00BA00E8">
        <w:t xml:space="preserve"> </w:t>
      </w:r>
    </w:p>
    <w:p w14:paraId="6F3579D6" w14:textId="77777777" w:rsidR="00BA00E8" w:rsidRPr="00501E77" w:rsidRDefault="00BA00E8" w:rsidP="00BA00E8"/>
    <w:p w14:paraId="79BD872A" w14:textId="77777777" w:rsidR="00A06EB3" w:rsidRPr="00501E77" w:rsidRDefault="00A06EB3" w:rsidP="0ED5657C"/>
    <w:p w14:paraId="76F74719" w14:textId="1DEFB473" w:rsidR="009A5500" w:rsidRDefault="009A5500">
      <w:pPr>
        <w:jc w:val="left"/>
      </w:pPr>
      <w:r>
        <w:br w:type="page"/>
      </w:r>
    </w:p>
    <w:p w14:paraId="0FEA68B0" w14:textId="77777777" w:rsidR="00A06EB3" w:rsidRPr="00501E77" w:rsidRDefault="00A06EB3" w:rsidP="0ED5657C"/>
    <w:tbl>
      <w:tblPr>
        <w:tblStyle w:val="LightList-Accent11"/>
        <w:tblpPr w:leftFromText="141" w:rightFromText="141" w:vertAnchor="text" w:tblpY="1"/>
        <w:tblOverlap w:val="never"/>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501E77" w14:paraId="2BF05873" w14:textId="77777777" w:rsidTr="009A55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501E77" w:rsidRDefault="0097352D" w:rsidP="009A5500">
            <w:pPr>
              <w:rPr>
                <w:color w:val="FFFFFF" w:themeColor="background1"/>
                <w:lang w:val="en-GB"/>
              </w:rPr>
            </w:pPr>
            <w:r w:rsidRPr="00501E77">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501E77" w:rsidRDefault="0097352D" w:rsidP="009A5500">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501E77">
              <w:rPr>
                <w:color w:val="FFFFFF" w:themeColor="background1"/>
                <w:lang w:val="en-GB"/>
              </w:rPr>
              <w:t>Answers</w:t>
            </w:r>
          </w:p>
        </w:tc>
      </w:tr>
      <w:tr w:rsidR="0097352D" w:rsidRPr="00501E77" w14:paraId="01DDBA9B"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501E77" w:rsidRDefault="0097352D" w:rsidP="009A5500">
            <w:pPr>
              <w:rPr>
                <w:lang w:val="en-GB"/>
              </w:rPr>
            </w:pPr>
            <w:r w:rsidRPr="00501E77">
              <w:rPr>
                <w:i/>
                <w:sz w:val="16"/>
                <w:szCs w:val="16"/>
                <w:lang w:val="en-GB"/>
              </w:rPr>
              <w:t>Corporate tax rate</w:t>
            </w:r>
          </w:p>
        </w:tc>
      </w:tr>
      <w:tr w:rsidR="0026298E" w:rsidRPr="00501E77" w14:paraId="474DA04A"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501E77" w:rsidRDefault="0026298E" w:rsidP="009A5500">
            <w:pPr>
              <w:pStyle w:val="ListNumber"/>
              <w:tabs>
                <w:tab w:val="clear" w:pos="284"/>
              </w:tabs>
              <w:ind w:left="340" w:hanging="340"/>
              <w:jc w:val="left"/>
              <w:rPr>
                <w:b w:val="0"/>
                <w:color w:val="auto"/>
                <w:lang w:val="en-GB"/>
              </w:rPr>
            </w:pPr>
            <w:r w:rsidRPr="00501E77">
              <w:rPr>
                <w:b w:val="0"/>
                <w:color w:val="auto"/>
                <w:sz w:val="16"/>
                <w:szCs w:val="16"/>
                <w:lang w:val="en-GB"/>
              </w:rPr>
              <w:t>What is the standard rate of corporate income tax applicable for the fiscal year 2015?</w:t>
            </w:r>
          </w:p>
        </w:tc>
        <w:tc>
          <w:tcPr>
            <w:tcW w:w="3933" w:type="dxa"/>
          </w:tcPr>
          <w:p w14:paraId="5659769A" w14:textId="5C6CC5F7" w:rsidR="00FB138F" w:rsidRDefault="2450B636" w:rsidP="00FB138F">
            <w:pPr>
              <w:cnfStyle w:val="000000000000" w:firstRow="0" w:lastRow="0" w:firstColumn="0" w:lastColumn="0" w:oddVBand="0" w:evenVBand="0" w:oddHBand="0" w:evenHBand="0" w:firstRowFirstColumn="0" w:firstRowLastColumn="0" w:lastRowFirstColumn="0" w:lastRowLastColumn="0"/>
              <w:rPr>
                <w:sz w:val="16"/>
                <w:szCs w:val="16"/>
                <w:lang w:val="en-GB"/>
              </w:rPr>
            </w:pPr>
            <w:r w:rsidRPr="2450B636">
              <w:rPr>
                <w:sz w:val="16"/>
                <w:szCs w:val="16"/>
                <w:lang w:val="en-GB"/>
              </w:rPr>
              <w:t xml:space="preserve">Including the </w:t>
            </w:r>
            <w:r w:rsidR="00FB138F">
              <w:rPr>
                <w:sz w:val="16"/>
                <w:szCs w:val="16"/>
                <w:lang w:val="en-GB"/>
              </w:rPr>
              <w:t xml:space="preserve">municipal </w:t>
            </w:r>
            <w:r w:rsidRPr="2450B636">
              <w:rPr>
                <w:sz w:val="16"/>
                <w:szCs w:val="16"/>
                <w:lang w:val="en-GB"/>
              </w:rPr>
              <w:t xml:space="preserve">business tax </w:t>
            </w:r>
            <w:r w:rsidR="00FB138F">
              <w:rPr>
                <w:sz w:val="16"/>
                <w:szCs w:val="16"/>
                <w:lang w:val="en-GB"/>
              </w:rPr>
              <w:t>(</w:t>
            </w:r>
            <w:r w:rsidR="00D35212">
              <w:rPr>
                <w:sz w:val="16"/>
                <w:szCs w:val="16"/>
                <w:lang w:val="en-GB"/>
              </w:rPr>
              <w:t>municipal business tax</w:t>
            </w:r>
            <w:r w:rsidR="00FB138F">
              <w:rPr>
                <w:sz w:val="16"/>
                <w:szCs w:val="16"/>
                <w:lang w:val="en-GB"/>
              </w:rPr>
              <w:t xml:space="preserve">), </w:t>
            </w:r>
            <w:r w:rsidRPr="2450B636">
              <w:rPr>
                <w:sz w:val="16"/>
                <w:szCs w:val="16"/>
                <w:lang w:val="en-GB"/>
              </w:rPr>
              <w:t xml:space="preserve">the average rate is 29.65 </w:t>
            </w:r>
            <w:r w:rsidR="00FB138F">
              <w:rPr>
                <w:sz w:val="16"/>
                <w:szCs w:val="16"/>
                <w:lang w:val="en-GB"/>
              </w:rPr>
              <w:t>per cent. This number includes</w:t>
            </w:r>
          </w:p>
          <w:p w14:paraId="757476FD" w14:textId="77777777" w:rsidR="00D35212" w:rsidRDefault="00D35212" w:rsidP="00FB138F">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1387A01D" w14:textId="1B83915F" w:rsidR="00FB138F" w:rsidRDefault="2450B636" w:rsidP="00BB5D09">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GB"/>
              </w:rPr>
            </w:pPr>
            <w:r w:rsidRPr="2450B636">
              <w:rPr>
                <w:lang w:val="en-GB"/>
              </w:rPr>
              <w:t xml:space="preserve">the corporate income tax </w:t>
            </w:r>
            <w:r w:rsidR="00FB138F">
              <w:rPr>
                <w:lang w:val="en-GB"/>
              </w:rPr>
              <w:t>(Körperschaft</w:t>
            </w:r>
            <w:r w:rsidR="00D35212">
              <w:rPr>
                <w:lang w:val="en-GB"/>
              </w:rPr>
              <w:softHyphen/>
            </w:r>
            <w:r w:rsidR="00FB138F">
              <w:rPr>
                <w:lang w:val="en-GB"/>
              </w:rPr>
              <w:t xml:space="preserve">steuer) at the rate of 15 per cent, according to </w:t>
            </w:r>
            <w:r w:rsidR="00FB138F" w:rsidRPr="2450B636">
              <w:rPr>
                <w:lang w:val="en-GB"/>
              </w:rPr>
              <w:t>section 23(1) of the KStG</w:t>
            </w:r>
            <w:r w:rsidR="00FB138F">
              <w:rPr>
                <w:lang w:val="en-GB"/>
              </w:rPr>
              <w:t>;</w:t>
            </w:r>
          </w:p>
          <w:p w14:paraId="6B0D95CE" w14:textId="5FEB06AB" w:rsidR="00FB138F" w:rsidRDefault="00FB138F" w:rsidP="00BB5D09">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GB"/>
              </w:rPr>
            </w:pPr>
            <w:r>
              <w:rPr>
                <w:lang w:val="en-GB"/>
              </w:rPr>
              <w:t>a federal solidarity surcharge at the rate of 0.</w:t>
            </w:r>
            <w:r w:rsidR="2450B636" w:rsidRPr="2450B636">
              <w:rPr>
                <w:lang w:val="en-GB"/>
              </w:rPr>
              <w:t xml:space="preserve">825 </w:t>
            </w:r>
            <w:r>
              <w:rPr>
                <w:lang w:val="en-GB"/>
              </w:rPr>
              <w:t>per cent;</w:t>
            </w:r>
          </w:p>
          <w:p w14:paraId="6FB66F6A" w14:textId="566BB260" w:rsidR="00FB138F" w:rsidRDefault="00FB138F" w:rsidP="00BB5D09">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GB"/>
              </w:rPr>
            </w:pPr>
            <w:r w:rsidRPr="2450B636">
              <w:rPr>
                <w:lang w:val="en-GB"/>
              </w:rPr>
              <w:t xml:space="preserve">the </w:t>
            </w:r>
            <w:r>
              <w:rPr>
                <w:lang w:val="en-GB"/>
              </w:rPr>
              <w:t>municipal business tax at variable rates*, but with an average of approx. 13.8 per cent.</w:t>
            </w:r>
          </w:p>
          <w:p w14:paraId="47C22974" w14:textId="7E316739" w:rsidR="00FB138F" w:rsidRDefault="00FB138F" w:rsidP="00FB138F">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2F7A4080" w14:textId="6179B966" w:rsidR="2450B636" w:rsidRPr="002A506E" w:rsidRDefault="00FB138F" w:rsidP="00FB138F">
            <w:pPr>
              <w:cnfStyle w:val="000000000000" w:firstRow="0" w:lastRow="0" w:firstColumn="0" w:lastColumn="0" w:oddVBand="0" w:evenVBand="0" w:oddHBand="0" w:evenHBand="0" w:firstRowFirstColumn="0" w:firstRowLastColumn="0" w:lastRowFirstColumn="0" w:lastRowLastColumn="0"/>
              <w:rPr>
                <w:lang w:val="en-US"/>
              </w:rPr>
            </w:pPr>
            <w:r>
              <w:rPr>
                <w:sz w:val="16"/>
                <w:szCs w:val="16"/>
                <w:lang w:val="en-GB"/>
              </w:rPr>
              <w:t xml:space="preserve">The rate of Germany’s municipal </w:t>
            </w:r>
            <w:r w:rsidR="00082EF2">
              <w:rPr>
                <w:sz w:val="16"/>
                <w:szCs w:val="16"/>
                <w:lang w:val="en-GB"/>
              </w:rPr>
              <w:t>busines</w:t>
            </w:r>
            <w:r w:rsidR="000842E2">
              <w:rPr>
                <w:sz w:val="16"/>
                <w:szCs w:val="16"/>
                <w:lang w:val="en-GB"/>
              </w:rPr>
              <w:t>s tax</w:t>
            </w:r>
            <w:r w:rsidR="00082EF2">
              <w:rPr>
                <w:sz w:val="16"/>
                <w:szCs w:val="16"/>
                <w:lang w:val="en-GB"/>
              </w:rPr>
              <w:t xml:space="preserve"> is </w:t>
            </w:r>
            <w:r>
              <w:rPr>
                <w:sz w:val="16"/>
                <w:szCs w:val="16"/>
                <w:lang w:val="en-GB"/>
              </w:rPr>
              <w:t xml:space="preserve">at the discretion of </w:t>
            </w:r>
            <w:r w:rsidR="00082EF2">
              <w:rPr>
                <w:sz w:val="16"/>
                <w:szCs w:val="16"/>
                <w:lang w:val="en-GB"/>
              </w:rPr>
              <w:t xml:space="preserve">the </w:t>
            </w:r>
            <w:r>
              <w:rPr>
                <w:sz w:val="16"/>
                <w:szCs w:val="16"/>
                <w:lang w:val="en-GB"/>
              </w:rPr>
              <w:t xml:space="preserve">local </w:t>
            </w:r>
            <w:r w:rsidR="00082EF2">
              <w:rPr>
                <w:sz w:val="16"/>
                <w:szCs w:val="16"/>
                <w:lang w:val="en-GB"/>
              </w:rPr>
              <w:t>municipalities</w:t>
            </w:r>
            <w:r>
              <w:rPr>
                <w:sz w:val="16"/>
                <w:szCs w:val="16"/>
                <w:lang w:val="en-GB"/>
              </w:rPr>
              <w:t xml:space="preserve"> (range between 7 per cent and approx. 20 per cent). It applies to a uniform </w:t>
            </w:r>
            <w:r w:rsidR="006B6DD4">
              <w:rPr>
                <w:sz w:val="16"/>
                <w:szCs w:val="16"/>
                <w:lang w:val="en-GB"/>
              </w:rPr>
              <w:t>tax base</w:t>
            </w:r>
            <w:r w:rsidR="00082EF2">
              <w:rPr>
                <w:sz w:val="16"/>
                <w:szCs w:val="16"/>
                <w:lang w:val="en-GB"/>
              </w:rPr>
              <w:t xml:space="preserve"> </w:t>
            </w:r>
            <w:r>
              <w:rPr>
                <w:sz w:val="16"/>
                <w:szCs w:val="16"/>
                <w:lang w:val="en-GB"/>
              </w:rPr>
              <w:t xml:space="preserve">that correlates largely with the corporate income tax base but is supplemented by </w:t>
            </w:r>
            <w:r w:rsidR="00082EF2">
              <w:rPr>
                <w:sz w:val="16"/>
                <w:szCs w:val="16"/>
                <w:lang w:val="en-GB"/>
              </w:rPr>
              <w:t xml:space="preserve">some </w:t>
            </w:r>
            <w:r>
              <w:rPr>
                <w:sz w:val="16"/>
                <w:szCs w:val="16"/>
                <w:lang w:val="en-GB"/>
              </w:rPr>
              <w:t xml:space="preserve">add-ons </w:t>
            </w:r>
            <w:r w:rsidR="00082EF2">
              <w:rPr>
                <w:sz w:val="16"/>
                <w:szCs w:val="16"/>
                <w:lang w:val="en-GB"/>
              </w:rPr>
              <w:t>and reductions (section</w:t>
            </w:r>
            <w:r>
              <w:rPr>
                <w:sz w:val="16"/>
                <w:szCs w:val="16"/>
                <w:lang w:val="en-GB"/>
              </w:rPr>
              <w:t>s</w:t>
            </w:r>
            <w:r w:rsidR="00082EF2">
              <w:rPr>
                <w:sz w:val="16"/>
                <w:szCs w:val="16"/>
                <w:lang w:val="en-GB"/>
              </w:rPr>
              <w:t xml:space="preserve"> 8 and 9 of the GewStG). </w:t>
            </w:r>
          </w:p>
        </w:tc>
      </w:tr>
      <w:tr w:rsidR="0097352D" w:rsidRPr="00501E77" w14:paraId="2A3D488F"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55164137" w:rsidR="00983DFA" w:rsidRPr="00501E77" w:rsidRDefault="00983DFA" w:rsidP="009A5500">
            <w:pPr>
              <w:pStyle w:val="ListNumber"/>
              <w:tabs>
                <w:tab w:val="clear" w:pos="284"/>
              </w:tabs>
              <w:ind w:left="340" w:hanging="340"/>
              <w:jc w:val="left"/>
              <w:rPr>
                <w:b w:val="0"/>
                <w:color w:val="auto"/>
                <w:lang w:val="en-GB"/>
              </w:rPr>
            </w:pPr>
            <w:r w:rsidRPr="00501E77">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34A92101" w14:textId="54CA49EE" w:rsidR="2450B636" w:rsidRDefault="00D35212" w:rsidP="00FB138F">
            <w:pPr>
              <w:cnfStyle w:val="000000100000" w:firstRow="0" w:lastRow="0" w:firstColumn="0" w:lastColumn="0" w:oddVBand="0" w:evenVBand="0" w:oddHBand="1" w:evenHBand="0" w:firstRowFirstColumn="0" w:firstRowLastColumn="0" w:lastRowFirstColumn="0" w:lastRowLastColumn="0"/>
            </w:pPr>
            <w:r>
              <w:rPr>
                <w:sz w:val="16"/>
                <w:szCs w:val="16"/>
                <w:lang w:val="en-GB"/>
              </w:rPr>
              <w:t>No.</w:t>
            </w:r>
          </w:p>
        </w:tc>
      </w:tr>
      <w:tr w:rsidR="0097352D" w:rsidRPr="00501E77" w14:paraId="28A5E126" w14:textId="77777777" w:rsidTr="009A550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501E77" w:rsidRDefault="0097352D" w:rsidP="009A5500">
            <w:pPr>
              <w:rPr>
                <w:color w:val="auto"/>
                <w:lang w:val="en-GB"/>
              </w:rPr>
            </w:pPr>
            <w:r w:rsidRPr="00501E77">
              <w:rPr>
                <w:i/>
                <w:color w:val="auto"/>
                <w:sz w:val="16"/>
                <w:szCs w:val="16"/>
                <w:lang w:val="en-GB"/>
              </w:rPr>
              <w:t>Dividends received</w:t>
            </w:r>
          </w:p>
        </w:tc>
      </w:tr>
      <w:tr w:rsidR="0097352D" w:rsidRPr="00501E77" w14:paraId="64687591"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Is it possible for a company in your MS to receive dividends from a foreign company free of tax (or at a greatly reduced rate of tax</w:t>
            </w:r>
            <w:r w:rsidR="00A30052" w:rsidRPr="00501E77">
              <w:rPr>
                <w:b w:val="0"/>
                <w:color w:val="auto"/>
                <w:sz w:val="16"/>
                <w:szCs w:val="16"/>
                <w:lang w:val="en-GB"/>
              </w:rPr>
              <w:t>, e.g. 95% tax-exemption</w:t>
            </w:r>
            <w:r w:rsidRPr="00501E77">
              <w:rPr>
                <w:b w:val="0"/>
                <w:color w:val="auto"/>
                <w:sz w:val="16"/>
                <w:szCs w:val="16"/>
                <w:lang w:val="en-GB"/>
              </w:rPr>
              <w:t>)?</w:t>
            </w:r>
          </w:p>
        </w:tc>
        <w:tc>
          <w:tcPr>
            <w:tcW w:w="3933" w:type="dxa"/>
          </w:tcPr>
          <w:p w14:paraId="706EC42A" w14:textId="28ECD59F" w:rsidR="0097352D" w:rsidRPr="00501E77" w:rsidRDefault="2450B636" w:rsidP="0046308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01E77">
              <w:rPr>
                <w:color w:val="auto"/>
                <w:sz w:val="16"/>
                <w:szCs w:val="16"/>
                <w:lang w:val="en-GB"/>
              </w:rPr>
              <w:t xml:space="preserve">Yes, </w:t>
            </w:r>
            <w:r w:rsidR="00D35212">
              <w:rPr>
                <w:color w:val="auto"/>
                <w:sz w:val="16"/>
                <w:szCs w:val="16"/>
                <w:lang w:val="en-GB"/>
              </w:rPr>
              <w:t xml:space="preserve">in accordance with the Parent-Subsidiary Directive, but not limited to intra-EU companies, </w:t>
            </w:r>
            <w:r w:rsidRPr="00501E77">
              <w:rPr>
                <w:color w:val="auto"/>
                <w:sz w:val="16"/>
                <w:szCs w:val="16"/>
                <w:lang w:val="en-GB"/>
              </w:rPr>
              <w:t xml:space="preserve">95 </w:t>
            </w:r>
            <w:r w:rsidR="00D35212">
              <w:rPr>
                <w:color w:val="auto"/>
                <w:sz w:val="16"/>
                <w:szCs w:val="16"/>
                <w:lang w:val="en-GB"/>
              </w:rPr>
              <w:t>per cent</w:t>
            </w:r>
            <w:r w:rsidRPr="00501E77">
              <w:rPr>
                <w:color w:val="auto"/>
                <w:sz w:val="16"/>
                <w:szCs w:val="16"/>
                <w:lang w:val="en-GB"/>
              </w:rPr>
              <w:t xml:space="preserve"> of distributed dividends from qualifying shareholdings </w:t>
            </w:r>
            <w:r w:rsidR="00D35212">
              <w:rPr>
                <w:color w:val="auto"/>
                <w:sz w:val="16"/>
                <w:szCs w:val="16"/>
                <w:lang w:val="en-GB"/>
              </w:rPr>
              <w:t>(</w:t>
            </w:r>
            <w:r w:rsidR="00463081">
              <w:rPr>
                <w:color w:val="auto"/>
                <w:sz w:val="16"/>
                <w:szCs w:val="16"/>
                <w:lang w:val="en-GB"/>
              </w:rPr>
              <w:t>see infra 4.b)</w:t>
            </w:r>
            <w:r w:rsidR="00D35212">
              <w:rPr>
                <w:color w:val="auto"/>
                <w:sz w:val="16"/>
                <w:szCs w:val="16"/>
                <w:lang w:val="en-GB"/>
              </w:rPr>
              <w:t xml:space="preserve">) </w:t>
            </w:r>
            <w:r w:rsidRPr="00501E77">
              <w:rPr>
                <w:color w:val="auto"/>
                <w:sz w:val="16"/>
                <w:szCs w:val="16"/>
                <w:lang w:val="en-GB"/>
              </w:rPr>
              <w:t>are subject to a tax exemption, cf. section 8b (1) and (5) of the KStG.</w:t>
            </w:r>
          </w:p>
        </w:tc>
      </w:tr>
      <w:tr w:rsidR="0097352D" w:rsidRPr="00501E77" w14:paraId="40FAF808"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 xml:space="preserve">If yes to question </w:t>
            </w:r>
            <w:r w:rsidR="003A6F57" w:rsidRPr="00501E77">
              <w:rPr>
                <w:b w:val="0"/>
                <w:color w:val="auto"/>
                <w:sz w:val="16"/>
                <w:szCs w:val="16"/>
                <w:lang w:val="en-GB"/>
              </w:rPr>
              <w:t>3</w:t>
            </w:r>
            <w:r w:rsidRPr="00501E77">
              <w:rPr>
                <w:b w:val="0"/>
                <w:color w:val="auto"/>
                <w:sz w:val="16"/>
                <w:szCs w:val="16"/>
                <w:lang w:val="en-GB"/>
              </w:rPr>
              <w:t>:</w:t>
            </w:r>
          </w:p>
        </w:tc>
        <w:tc>
          <w:tcPr>
            <w:tcW w:w="3933" w:type="dxa"/>
          </w:tcPr>
          <w:p w14:paraId="5CB904D3" w14:textId="77777777" w:rsidR="0097352D" w:rsidRPr="00501E77" w:rsidRDefault="0097352D"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501E77" w14:paraId="7517BD5B"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501E77" w:rsidRDefault="00455A2B" w:rsidP="009A5500">
            <w:pPr>
              <w:pStyle w:val="ListParagraph"/>
              <w:numPr>
                <w:ilvl w:val="0"/>
                <w:numId w:val="20"/>
              </w:numPr>
              <w:jc w:val="left"/>
              <w:rPr>
                <w:b w:val="0"/>
                <w:szCs w:val="16"/>
                <w:lang w:val="en-GB"/>
              </w:rPr>
            </w:pPr>
            <w:r w:rsidRPr="00501E77">
              <w:rPr>
                <w:b w:val="0"/>
                <w:szCs w:val="16"/>
                <w:lang w:val="en-GB"/>
              </w:rPr>
              <w:t>Does this apply regardless of the tax residence of the distributing company, e.g. Member State, treaty state, tax haven?</w:t>
            </w:r>
          </w:p>
        </w:tc>
        <w:tc>
          <w:tcPr>
            <w:tcW w:w="3933" w:type="dxa"/>
          </w:tcPr>
          <w:p w14:paraId="3396500C" w14:textId="69BFA269" w:rsidR="2450B636" w:rsidRPr="002A506E" w:rsidRDefault="0ED5657C" w:rsidP="00B45D02">
            <w:pPr>
              <w:cnfStyle w:val="000000100000" w:firstRow="0" w:lastRow="0" w:firstColumn="0" w:lastColumn="0" w:oddVBand="0" w:evenVBand="0" w:oddHBand="1" w:evenHBand="0" w:firstRowFirstColumn="0" w:firstRowLastColumn="0" w:lastRowFirstColumn="0" w:lastRowLastColumn="0"/>
              <w:rPr>
                <w:lang w:val="en-US"/>
              </w:rPr>
            </w:pPr>
            <w:r w:rsidRPr="2450B636">
              <w:rPr>
                <w:sz w:val="16"/>
                <w:szCs w:val="16"/>
                <w:lang w:val="en-GB"/>
              </w:rPr>
              <w:t xml:space="preserve">Yes, but there is an exception for certain dividends </w:t>
            </w:r>
            <w:r w:rsidR="001100B4">
              <w:rPr>
                <w:sz w:val="16"/>
                <w:szCs w:val="16"/>
                <w:lang w:val="en-GB"/>
              </w:rPr>
              <w:t>that form part of the ordinary trading profit of a bank</w:t>
            </w:r>
            <w:r w:rsidR="00B45D02">
              <w:rPr>
                <w:sz w:val="16"/>
                <w:szCs w:val="16"/>
                <w:lang w:val="en-GB"/>
              </w:rPr>
              <w:t>, an insurance company</w:t>
            </w:r>
            <w:r w:rsidR="001100B4">
              <w:rPr>
                <w:sz w:val="16"/>
                <w:szCs w:val="16"/>
                <w:lang w:val="en-GB"/>
              </w:rPr>
              <w:t xml:space="preserve"> </w:t>
            </w:r>
            <w:r w:rsidRPr="2450B636">
              <w:rPr>
                <w:sz w:val="16"/>
                <w:szCs w:val="16"/>
                <w:lang w:val="en-GB"/>
              </w:rPr>
              <w:t xml:space="preserve">or </w:t>
            </w:r>
            <w:r w:rsidR="001100B4">
              <w:rPr>
                <w:sz w:val="16"/>
                <w:szCs w:val="16"/>
                <w:lang w:val="en-GB"/>
              </w:rPr>
              <w:t xml:space="preserve">any other </w:t>
            </w:r>
            <w:r w:rsidRPr="2450B636">
              <w:rPr>
                <w:sz w:val="16"/>
                <w:szCs w:val="16"/>
                <w:lang w:val="en-GB"/>
              </w:rPr>
              <w:t>financial institution</w:t>
            </w:r>
            <w:r w:rsidR="001100B4">
              <w:rPr>
                <w:sz w:val="16"/>
                <w:szCs w:val="16"/>
                <w:lang w:val="en-GB"/>
              </w:rPr>
              <w:t xml:space="preserve"> under Regulation</w:t>
            </w:r>
            <w:r w:rsidR="00C23AB3">
              <w:rPr>
                <w:sz w:val="16"/>
                <w:szCs w:val="16"/>
                <w:lang w:val="en-GB"/>
              </w:rPr>
              <w:t xml:space="preserve"> </w:t>
            </w:r>
            <w:r w:rsidR="001100B4" w:rsidRPr="001100B4">
              <w:rPr>
                <w:sz w:val="16"/>
                <w:szCs w:val="16"/>
                <w:lang w:val="en-GB"/>
              </w:rPr>
              <w:t>575/2013</w:t>
            </w:r>
            <w:r w:rsidR="00B45D02">
              <w:rPr>
                <w:sz w:val="16"/>
                <w:szCs w:val="16"/>
                <w:lang w:val="en-GB"/>
              </w:rPr>
              <w:t>/EU</w:t>
            </w:r>
            <w:r w:rsidR="001100B4">
              <w:rPr>
                <w:sz w:val="16"/>
                <w:szCs w:val="16"/>
                <w:lang w:val="en-GB"/>
              </w:rPr>
              <w:t xml:space="preserve"> of 26 June 2013</w:t>
            </w:r>
            <w:r w:rsidRPr="2450B636">
              <w:rPr>
                <w:sz w:val="16"/>
                <w:szCs w:val="16"/>
                <w:lang w:val="en-GB"/>
              </w:rPr>
              <w:t>: If the institution’</w:t>
            </w:r>
            <w:r w:rsidR="001100B4">
              <w:rPr>
                <w:sz w:val="16"/>
                <w:szCs w:val="16"/>
                <w:lang w:val="en-GB"/>
              </w:rPr>
              <w:t xml:space="preserve">s tax residence is outside of an EU </w:t>
            </w:r>
            <w:r w:rsidRPr="2450B636">
              <w:rPr>
                <w:sz w:val="16"/>
                <w:szCs w:val="16"/>
                <w:lang w:val="en-GB"/>
              </w:rPr>
              <w:t>or EEA</w:t>
            </w:r>
            <w:r w:rsidR="00C23AB3">
              <w:rPr>
                <w:sz w:val="16"/>
                <w:szCs w:val="16"/>
                <w:lang w:val="en-GB"/>
              </w:rPr>
              <w:t xml:space="preserve"> </w:t>
            </w:r>
            <w:r w:rsidR="001100B4" w:rsidRPr="2450B636">
              <w:rPr>
                <w:sz w:val="16"/>
                <w:szCs w:val="16"/>
                <w:lang w:val="en-GB"/>
              </w:rPr>
              <w:t xml:space="preserve">Member </w:t>
            </w:r>
            <w:r w:rsidR="00D35212">
              <w:rPr>
                <w:sz w:val="16"/>
                <w:szCs w:val="16"/>
                <w:lang w:val="en-GB"/>
              </w:rPr>
              <w:t>S</w:t>
            </w:r>
            <w:r w:rsidR="00D35212" w:rsidRPr="2450B636">
              <w:rPr>
                <w:sz w:val="16"/>
                <w:szCs w:val="16"/>
                <w:lang w:val="en-GB"/>
              </w:rPr>
              <w:t>tate</w:t>
            </w:r>
            <w:r w:rsidRPr="2450B636">
              <w:rPr>
                <w:sz w:val="16"/>
                <w:szCs w:val="16"/>
                <w:lang w:val="en-GB"/>
              </w:rPr>
              <w:t>, the tax-exemption does not apply in certain cases, cf. section 8b (7)</w:t>
            </w:r>
            <w:r w:rsidR="00A82359">
              <w:rPr>
                <w:sz w:val="16"/>
                <w:szCs w:val="16"/>
                <w:lang w:val="en-GB"/>
              </w:rPr>
              <w:t>-(9)</w:t>
            </w:r>
            <w:r w:rsidRPr="2450B636">
              <w:rPr>
                <w:sz w:val="16"/>
                <w:szCs w:val="16"/>
                <w:lang w:val="en-GB"/>
              </w:rPr>
              <w:t xml:space="preserve"> of the KStG.</w:t>
            </w:r>
          </w:p>
        </w:tc>
      </w:tr>
      <w:tr w:rsidR="0097352D" w:rsidRPr="00501E77" w14:paraId="3DDA8243"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59CEF4F7" w14:textId="52A88F73" w:rsidR="0097352D" w:rsidRPr="00501E77" w:rsidRDefault="0097352D" w:rsidP="009A5500">
            <w:pPr>
              <w:pStyle w:val="ListParagraph"/>
              <w:numPr>
                <w:ilvl w:val="0"/>
                <w:numId w:val="20"/>
              </w:numPr>
              <w:jc w:val="left"/>
              <w:rPr>
                <w:b w:val="0"/>
                <w:szCs w:val="16"/>
                <w:lang w:val="en-GB"/>
              </w:rPr>
            </w:pPr>
            <w:r w:rsidRPr="00501E77">
              <w:rPr>
                <w:b w:val="0"/>
                <w:szCs w:val="16"/>
                <w:lang w:val="en-GB"/>
              </w:rPr>
              <w:t>Does this apply regardless of the level of shareholding or voting rights held in the distributing company?</w:t>
            </w:r>
            <w:r w:rsidR="00C23AB3">
              <w:rPr>
                <w:b w:val="0"/>
                <w:szCs w:val="16"/>
                <w:lang w:val="en-GB"/>
              </w:rPr>
              <w:t xml:space="preserve"> </w:t>
            </w:r>
          </w:p>
        </w:tc>
        <w:tc>
          <w:tcPr>
            <w:tcW w:w="3933" w:type="dxa"/>
          </w:tcPr>
          <w:p w14:paraId="7398895C" w14:textId="7CB08075" w:rsidR="0097352D"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The exemption is limited to qualifying direct shareholdings of at least 10</w:t>
            </w:r>
            <w:r w:rsidR="00D35212">
              <w:rPr>
                <w:color w:val="auto"/>
                <w:sz w:val="16"/>
                <w:szCs w:val="16"/>
                <w:lang w:val="en-GB"/>
              </w:rPr>
              <w:t> per cent</w:t>
            </w:r>
            <w:r w:rsidRPr="00501E77">
              <w:rPr>
                <w:color w:val="auto"/>
                <w:sz w:val="16"/>
                <w:szCs w:val="16"/>
                <w:lang w:val="en-GB"/>
              </w:rPr>
              <w:t xml:space="preserve"> in the capital of the paying company from the beginning of the tax year concerned, cf. section 8b(4) of the KStG.</w:t>
            </w:r>
          </w:p>
        </w:tc>
      </w:tr>
      <w:tr w:rsidR="0097352D" w:rsidRPr="00501E77" w14:paraId="151C270E"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501E77" w:rsidRDefault="0097352D" w:rsidP="009A5500">
            <w:pPr>
              <w:pStyle w:val="ListParagraph"/>
              <w:numPr>
                <w:ilvl w:val="0"/>
                <w:numId w:val="20"/>
              </w:numPr>
              <w:jc w:val="left"/>
              <w:rPr>
                <w:b w:val="0"/>
                <w:szCs w:val="16"/>
                <w:lang w:val="en-GB"/>
              </w:rPr>
            </w:pPr>
            <w:r w:rsidRPr="00501E77">
              <w:rPr>
                <w:b w:val="0"/>
                <w:szCs w:val="16"/>
                <w:lang w:val="en-GB"/>
              </w:rPr>
              <w:t>Does this also apply if the dividends have been deducted by the distributing company in its taxable income?</w:t>
            </w:r>
          </w:p>
        </w:tc>
        <w:tc>
          <w:tcPr>
            <w:tcW w:w="3933" w:type="dxa"/>
          </w:tcPr>
          <w:p w14:paraId="37BE2848" w14:textId="7A085804" w:rsidR="0097352D" w:rsidRPr="00501E77"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01E77">
              <w:rPr>
                <w:color w:val="auto"/>
                <w:sz w:val="16"/>
                <w:szCs w:val="16"/>
                <w:lang w:val="en-GB"/>
              </w:rPr>
              <w:t>No, dividends deducted by the distributing company are not subject to the exemption.</w:t>
            </w:r>
          </w:p>
        </w:tc>
      </w:tr>
      <w:tr w:rsidR="0097352D" w:rsidRPr="00501E77" w14:paraId="5E0A9EC8"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741306D8" w14:textId="1ED4D61A" w:rsidR="0097352D" w:rsidRPr="00501E77" w:rsidRDefault="00946523" w:rsidP="009A5500">
            <w:pPr>
              <w:pStyle w:val="ListParagraph"/>
              <w:numPr>
                <w:ilvl w:val="0"/>
                <w:numId w:val="20"/>
              </w:numPr>
              <w:jc w:val="left"/>
              <w:rPr>
                <w:b w:val="0"/>
                <w:szCs w:val="16"/>
                <w:lang w:val="en-GB"/>
              </w:rPr>
            </w:pPr>
            <w:r w:rsidRPr="00501E77">
              <w:rPr>
                <w:b w:val="0"/>
                <w:szCs w:val="16"/>
                <w:lang w:val="en-GB"/>
              </w:rPr>
              <w:t>If yes to b, how will the recent amendmen</w:t>
            </w:r>
            <w:r w:rsidR="000D3DBD">
              <w:rPr>
                <w:b w:val="0"/>
                <w:szCs w:val="16"/>
                <w:lang w:val="en-GB"/>
              </w:rPr>
              <w:t>t of Article 4 of the EU Parent-</w:t>
            </w:r>
            <w:r w:rsidRPr="00501E77">
              <w:rPr>
                <w:b w:val="0"/>
                <w:szCs w:val="16"/>
                <w:lang w:val="en-GB"/>
              </w:rPr>
              <w:t xml:space="preserve">Subsidiary </w:t>
            </w:r>
            <w:r w:rsidR="00A30052" w:rsidRPr="00501E77">
              <w:rPr>
                <w:b w:val="0"/>
                <w:szCs w:val="16"/>
                <w:lang w:val="en-GB"/>
              </w:rPr>
              <w:t>Directive, which</w:t>
            </w:r>
            <w:r w:rsidRPr="00501E77">
              <w:rPr>
                <w:b w:val="0"/>
                <w:szCs w:val="16"/>
                <w:lang w:val="en-GB"/>
              </w:rPr>
              <w:t xml:space="preserve"> requires Member States to tax dividends if they have been deducted by the subsidiary, affect your answer?</w:t>
            </w:r>
          </w:p>
        </w:tc>
        <w:tc>
          <w:tcPr>
            <w:tcW w:w="3933" w:type="dxa"/>
          </w:tcPr>
          <w:p w14:paraId="1523ADDA" w14:textId="5F55D2F3" w:rsidR="00FF5A0A" w:rsidRPr="00501E77" w:rsidRDefault="00463081"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p w14:paraId="18FA869B" w14:textId="77777777" w:rsidR="0097352D" w:rsidRPr="00501E77" w:rsidRDefault="0097352D"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501E77" w14:paraId="6423CE51"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501E77" w:rsidRDefault="0097352D" w:rsidP="009A5500">
            <w:pPr>
              <w:rPr>
                <w:lang w:val="en-GB"/>
              </w:rPr>
            </w:pPr>
            <w:r w:rsidRPr="00501E77">
              <w:rPr>
                <w:i/>
                <w:sz w:val="16"/>
                <w:szCs w:val="16"/>
                <w:lang w:val="en-GB"/>
              </w:rPr>
              <w:t>Dividends paid</w:t>
            </w:r>
          </w:p>
        </w:tc>
      </w:tr>
      <w:tr w:rsidR="0097352D" w:rsidRPr="00501E77" w14:paraId="732E3E57"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501E77" w:rsidRDefault="0097352D" w:rsidP="009A5500">
            <w:pPr>
              <w:pStyle w:val="ListNumber"/>
              <w:tabs>
                <w:tab w:val="clear" w:pos="284"/>
              </w:tabs>
              <w:ind w:left="340" w:hanging="340"/>
              <w:jc w:val="left"/>
              <w:rPr>
                <w:b w:val="0"/>
                <w:i/>
                <w:color w:val="auto"/>
                <w:sz w:val="16"/>
                <w:szCs w:val="16"/>
                <w:lang w:val="en-GB"/>
              </w:rPr>
            </w:pPr>
            <w:r w:rsidRPr="00501E77">
              <w:rPr>
                <w:b w:val="0"/>
                <w:color w:val="auto"/>
                <w:sz w:val="16"/>
                <w:szCs w:val="16"/>
                <w:lang w:val="en-GB"/>
              </w:rPr>
              <w:t>Is it possible for a company in your MS to distribute dividends to a foreign company without any withholding tax?</w:t>
            </w:r>
          </w:p>
        </w:tc>
        <w:tc>
          <w:tcPr>
            <w:tcW w:w="3933" w:type="dxa"/>
          </w:tcPr>
          <w:p w14:paraId="6A6D038E" w14:textId="7BD9AB26"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Yes.</w:t>
            </w:r>
          </w:p>
          <w:p w14:paraId="38ADBA87" w14:textId="77777777" w:rsidR="0097352D" w:rsidRPr="00501E77" w:rsidRDefault="0097352D" w:rsidP="009A5500">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501E77" w14:paraId="54901D9E"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501E77" w:rsidRDefault="0097352D" w:rsidP="009A5500">
            <w:pPr>
              <w:pStyle w:val="ListNumber"/>
              <w:rPr>
                <w:b w:val="0"/>
                <w:color w:val="auto"/>
                <w:sz w:val="16"/>
                <w:szCs w:val="16"/>
                <w:lang w:val="en-GB"/>
              </w:rPr>
            </w:pPr>
            <w:r w:rsidRPr="00501E77">
              <w:rPr>
                <w:b w:val="0"/>
                <w:color w:val="auto"/>
                <w:sz w:val="16"/>
                <w:szCs w:val="16"/>
                <w:lang w:val="en-GB"/>
              </w:rPr>
              <w:t xml:space="preserve">If yes to </w:t>
            </w:r>
            <w:r w:rsidR="003A6F57" w:rsidRPr="00501E77">
              <w:rPr>
                <w:b w:val="0"/>
                <w:color w:val="auto"/>
                <w:sz w:val="16"/>
                <w:szCs w:val="16"/>
                <w:lang w:val="en-GB"/>
              </w:rPr>
              <w:t>5</w:t>
            </w:r>
            <w:r w:rsidRPr="00501E77">
              <w:rPr>
                <w:b w:val="0"/>
                <w:color w:val="auto"/>
                <w:sz w:val="16"/>
                <w:szCs w:val="16"/>
                <w:lang w:val="en-GB"/>
              </w:rPr>
              <w:t>,</w:t>
            </w:r>
          </w:p>
        </w:tc>
        <w:tc>
          <w:tcPr>
            <w:tcW w:w="3933" w:type="dxa"/>
          </w:tcPr>
          <w:p w14:paraId="26D500E5" w14:textId="77777777" w:rsidR="0097352D" w:rsidRPr="00501E77" w:rsidRDefault="0097352D"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501E77" w14:paraId="27D83E77"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501E77" w:rsidRDefault="0097352D" w:rsidP="009A5500">
            <w:pPr>
              <w:pStyle w:val="ListParagraph"/>
              <w:numPr>
                <w:ilvl w:val="0"/>
                <w:numId w:val="24"/>
              </w:numPr>
              <w:jc w:val="left"/>
              <w:rPr>
                <w:b w:val="0"/>
                <w:szCs w:val="16"/>
                <w:lang w:val="en-GB"/>
              </w:rPr>
            </w:pPr>
            <w:r w:rsidRPr="00501E77">
              <w:rPr>
                <w:b w:val="0"/>
                <w:szCs w:val="16"/>
                <w:lang w:val="en-GB"/>
              </w:rPr>
              <w:t>Does this apply regardless of the amount or percentage of shares</w:t>
            </w:r>
            <w:r w:rsidR="00A30052" w:rsidRPr="00501E77">
              <w:rPr>
                <w:b w:val="0"/>
                <w:szCs w:val="16"/>
                <w:lang w:val="en-GB"/>
              </w:rPr>
              <w:t>,</w:t>
            </w:r>
            <w:r w:rsidRPr="00501E77">
              <w:rPr>
                <w:b w:val="0"/>
                <w:szCs w:val="16"/>
                <w:lang w:val="en-GB"/>
              </w:rPr>
              <w:t xml:space="preserve"> which the foreign company holds?</w:t>
            </w:r>
          </w:p>
        </w:tc>
        <w:tc>
          <w:tcPr>
            <w:tcW w:w="3933" w:type="dxa"/>
          </w:tcPr>
          <w:p w14:paraId="528733BA" w14:textId="2FFC6C43" w:rsidR="0097352D" w:rsidRPr="00501E77" w:rsidRDefault="0ED5657C"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No. The exemption only applies if the foreign shareh</w:t>
            </w:r>
            <w:r w:rsidR="00463081">
              <w:rPr>
                <w:color w:val="auto"/>
                <w:sz w:val="16"/>
                <w:szCs w:val="16"/>
                <w:lang w:val="en-GB"/>
              </w:rPr>
              <w:t>older company holds at least 10</w:t>
            </w:r>
            <w:r w:rsidR="00D35212">
              <w:rPr>
                <w:color w:val="auto"/>
                <w:sz w:val="16"/>
                <w:szCs w:val="16"/>
                <w:lang w:val="en-GB"/>
              </w:rPr>
              <w:t> per cent</w:t>
            </w:r>
            <w:r w:rsidRPr="00501E77">
              <w:rPr>
                <w:color w:val="auto"/>
                <w:sz w:val="16"/>
                <w:szCs w:val="16"/>
                <w:lang w:val="en-GB"/>
              </w:rPr>
              <w:t xml:space="preserve"> of the capital of the subsidiary for at least 12 months, cf. section 43b of the EStG.</w:t>
            </w:r>
          </w:p>
        </w:tc>
      </w:tr>
      <w:tr w:rsidR="0097352D" w:rsidRPr="00501E77" w14:paraId="3C836061"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501E77" w:rsidRDefault="0097352D" w:rsidP="009A5500">
            <w:pPr>
              <w:pStyle w:val="ListParagraph"/>
              <w:numPr>
                <w:ilvl w:val="0"/>
                <w:numId w:val="24"/>
              </w:numPr>
              <w:jc w:val="left"/>
              <w:rPr>
                <w:b w:val="0"/>
                <w:szCs w:val="16"/>
                <w:lang w:val="en-GB"/>
              </w:rPr>
            </w:pPr>
            <w:r w:rsidRPr="00501E77">
              <w:rPr>
                <w:b w:val="0"/>
                <w:szCs w:val="16"/>
                <w:lang w:val="en-GB"/>
              </w:rPr>
              <w:lastRenderedPageBreak/>
              <w:t xml:space="preserve">Does this apply regardless of the tax residence of the foreign company, e.g. member state, treaty state, tax haven? </w:t>
            </w:r>
          </w:p>
        </w:tc>
        <w:tc>
          <w:tcPr>
            <w:tcW w:w="3933" w:type="dxa"/>
          </w:tcPr>
          <w:p w14:paraId="5C5D5046" w14:textId="0A6DA299" w:rsidR="00FF5A0A" w:rsidRPr="00501E77"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01E77">
              <w:rPr>
                <w:color w:val="auto"/>
                <w:sz w:val="16"/>
                <w:szCs w:val="16"/>
                <w:lang w:val="en-GB"/>
              </w:rPr>
              <w:t>No. The exemption only applies if (section 43b of the EStG):</w:t>
            </w:r>
          </w:p>
          <w:p w14:paraId="02DD66E6" w14:textId="35472691" w:rsidR="00FF5A0A" w:rsidRPr="002A506E" w:rsidRDefault="00FF5A0A" w:rsidP="00BB5D09">
            <w:pPr>
              <w:pStyle w:val="ListParagraph"/>
              <w:cnfStyle w:val="000000100000" w:firstRow="0" w:lastRow="0" w:firstColumn="0" w:lastColumn="0" w:oddVBand="0" w:evenVBand="0" w:oddHBand="1" w:evenHBand="0" w:firstRowFirstColumn="0" w:firstRowLastColumn="0" w:lastRowFirstColumn="0" w:lastRowLastColumn="0"/>
              <w:rPr>
                <w:lang w:val="en-US"/>
              </w:rPr>
            </w:pPr>
            <w:r w:rsidRPr="002A506E">
              <w:rPr>
                <w:lang w:val="en-US"/>
              </w:rPr>
              <w:t xml:space="preserve">The subsidiary is </w:t>
            </w:r>
            <w:r w:rsidR="000D3DBD" w:rsidRPr="002A506E">
              <w:rPr>
                <w:lang w:val="en-US"/>
              </w:rPr>
              <w:t xml:space="preserve">resident in Germany (i.e., </w:t>
            </w:r>
            <w:r w:rsidRPr="002A506E">
              <w:rPr>
                <w:lang w:val="en-US"/>
              </w:rPr>
              <w:t>subject to unlimited tax liability</w:t>
            </w:r>
            <w:r w:rsidR="000D3DBD" w:rsidRPr="002A506E">
              <w:rPr>
                <w:lang w:val="en-US"/>
              </w:rPr>
              <w:t>),</w:t>
            </w:r>
          </w:p>
          <w:p w14:paraId="02C13464" w14:textId="0B9A40BD" w:rsidR="00FF5A0A" w:rsidRPr="002A506E" w:rsidRDefault="000D3DBD" w:rsidP="00BB5D09">
            <w:pPr>
              <w:pStyle w:val="ListParagraph"/>
              <w:cnfStyle w:val="000000100000" w:firstRow="0" w:lastRow="0" w:firstColumn="0" w:lastColumn="0" w:oddVBand="0" w:evenVBand="0" w:oddHBand="1" w:evenHBand="0" w:firstRowFirstColumn="0" w:firstRowLastColumn="0" w:lastRowFirstColumn="0" w:lastRowLastColumn="0"/>
              <w:rPr>
                <w:lang w:val="en-US"/>
              </w:rPr>
            </w:pPr>
            <w:r w:rsidRPr="002A506E">
              <w:rPr>
                <w:lang w:val="en-US"/>
              </w:rPr>
              <w:t>both t</w:t>
            </w:r>
            <w:r w:rsidR="00FF5A0A" w:rsidRPr="002A506E">
              <w:rPr>
                <w:lang w:val="en-US"/>
              </w:rPr>
              <w:t>he parent and the subsidiary have a corporate form mentioned in the Annex to the Parent</w:t>
            </w:r>
            <w:r w:rsidRPr="002A506E">
              <w:rPr>
                <w:lang w:val="en-US"/>
              </w:rPr>
              <w:t>-Subsidiary Directive, and</w:t>
            </w:r>
          </w:p>
          <w:p w14:paraId="49038199" w14:textId="4E86EF62" w:rsidR="00FF5A0A" w:rsidRPr="002A506E" w:rsidRDefault="000D3DBD" w:rsidP="00BB5D09">
            <w:pPr>
              <w:pStyle w:val="ListParagraph"/>
              <w:cnfStyle w:val="000000100000" w:firstRow="0" w:lastRow="0" w:firstColumn="0" w:lastColumn="0" w:oddVBand="0" w:evenVBand="0" w:oddHBand="1" w:evenHBand="0" w:firstRowFirstColumn="0" w:firstRowLastColumn="0" w:lastRowFirstColumn="0" w:lastRowLastColumn="0"/>
              <w:rPr>
                <w:lang w:val="en-US"/>
              </w:rPr>
            </w:pPr>
            <w:r w:rsidRPr="002A506E">
              <w:rPr>
                <w:lang w:val="en-US"/>
              </w:rPr>
              <w:t>both t</w:t>
            </w:r>
            <w:r w:rsidR="00FF5A0A" w:rsidRPr="002A506E">
              <w:rPr>
                <w:lang w:val="en-US"/>
              </w:rPr>
              <w:t>he parent and the subsidiary are subject to a corporate income tax listed in article 2 of the Parent</w:t>
            </w:r>
            <w:r w:rsidRPr="002A506E">
              <w:rPr>
                <w:lang w:val="en-US"/>
              </w:rPr>
              <w:t>-</w:t>
            </w:r>
            <w:r w:rsidR="00FF5A0A" w:rsidRPr="002A506E">
              <w:rPr>
                <w:lang w:val="en-US"/>
              </w:rPr>
              <w:t>Subsidiary Directive, without the possibility of an option or of being exempt.</w:t>
            </w:r>
          </w:p>
          <w:p w14:paraId="268FADEF" w14:textId="77777777" w:rsidR="00FF5A0A" w:rsidRPr="00501E77" w:rsidRDefault="00FF5A0A" w:rsidP="009A5500">
            <w:pPr>
              <w:autoSpaceDE w:val="0"/>
              <w:autoSpaceDN w:val="0"/>
              <w:adjustRightInd w:val="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77BC3C5" w14:textId="3AB2F662" w:rsidR="2450B636" w:rsidRPr="00A10ED5" w:rsidRDefault="2450B636"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10ED5">
              <w:rPr>
                <w:color w:val="auto"/>
                <w:sz w:val="16"/>
                <w:szCs w:val="16"/>
                <w:lang w:val="en-GB"/>
              </w:rPr>
              <w:t>Dividends paid to a shareholder company resident in Switzerland or Norway is also subject to the exemption under the same conditions those laid down for shareholder companies resident in an EU Member State (incl. the ownership requirement as mentioned under 6a), cf. Article 10 (3) DTC.</w:t>
            </w:r>
          </w:p>
        </w:tc>
      </w:tr>
      <w:tr w:rsidR="0097352D" w:rsidRPr="00501E77" w14:paraId="66B81E7B"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501E77" w:rsidRDefault="0097352D" w:rsidP="009A5500">
            <w:pPr>
              <w:pStyle w:val="ListParagraph"/>
              <w:numPr>
                <w:ilvl w:val="0"/>
                <w:numId w:val="24"/>
              </w:numPr>
              <w:jc w:val="left"/>
              <w:rPr>
                <w:b w:val="0"/>
                <w:szCs w:val="16"/>
                <w:lang w:val="en-GB"/>
              </w:rPr>
            </w:pPr>
            <w:r w:rsidRPr="00501E77">
              <w:rPr>
                <w:b w:val="0"/>
                <w:szCs w:val="16"/>
                <w:lang w:val="en-GB"/>
              </w:rPr>
              <w:t>Is the withholding tax exemption subject to a beneficial ownership requirement similar to that of the OECD model tax convention?</w:t>
            </w:r>
          </w:p>
        </w:tc>
        <w:tc>
          <w:tcPr>
            <w:tcW w:w="3933" w:type="dxa"/>
          </w:tcPr>
          <w:p w14:paraId="5813B6CA" w14:textId="24E149CE" w:rsidR="2450B636" w:rsidRPr="00A10ED5" w:rsidRDefault="2450B636"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10ED5">
              <w:rPr>
                <w:color w:val="auto"/>
                <w:sz w:val="16"/>
                <w:szCs w:val="16"/>
                <w:lang w:val="en-GB"/>
              </w:rPr>
              <w:t>Regarding the beneficial ownership requirement, Section 43b (2) refers to th</w:t>
            </w:r>
            <w:r w:rsidR="000D3DBD">
              <w:rPr>
                <w:color w:val="auto"/>
                <w:sz w:val="16"/>
                <w:szCs w:val="16"/>
                <w:lang w:val="en-GB"/>
              </w:rPr>
              <w:t>e requirements of the EU Parent-</w:t>
            </w:r>
            <w:r w:rsidRPr="00A10ED5">
              <w:rPr>
                <w:color w:val="auto"/>
                <w:sz w:val="16"/>
                <w:szCs w:val="16"/>
                <w:lang w:val="en-GB"/>
              </w:rPr>
              <w:t>Subsidiary Directive.</w:t>
            </w:r>
          </w:p>
        </w:tc>
      </w:tr>
      <w:tr w:rsidR="0097352D" w:rsidRPr="00501E77" w14:paraId="58E45B95"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501E77" w:rsidRDefault="0097352D" w:rsidP="009A5500">
            <w:pPr>
              <w:pStyle w:val="ListParagraph"/>
              <w:numPr>
                <w:ilvl w:val="0"/>
                <w:numId w:val="24"/>
              </w:numPr>
              <w:jc w:val="left"/>
              <w:rPr>
                <w:b w:val="0"/>
                <w:szCs w:val="16"/>
                <w:lang w:val="en-GB"/>
              </w:rPr>
            </w:pPr>
            <w:r w:rsidRPr="00501E77">
              <w:rPr>
                <w:b w:val="0"/>
                <w:szCs w:val="16"/>
                <w:lang w:val="en-GB"/>
              </w:rPr>
              <w:t>Is the withholding tax exemption subject to any other anti-avoidance requirements, e.g. based on substance of the recipient? If yes, please briefly explain.</w:t>
            </w:r>
          </w:p>
        </w:tc>
        <w:tc>
          <w:tcPr>
            <w:tcW w:w="3933" w:type="dxa"/>
          </w:tcPr>
          <w:p w14:paraId="345EC461" w14:textId="6B1BD826" w:rsidR="2450B636" w:rsidRPr="002A506E" w:rsidRDefault="2450B636" w:rsidP="009A5500">
            <w:pPr>
              <w:cnfStyle w:val="000000100000" w:firstRow="0" w:lastRow="0" w:firstColumn="0" w:lastColumn="0" w:oddVBand="0" w:evenVBand="0" w:oddHBand="1" w:evenHBand="0" w:firstRowFirstColumn="0" w:firstRowLastColumn="0" w:lastRowFirstColumn="0" w:lastRowLastColumn="0"/>
              <w:rPr>
                <w:lang w:val="en-US"/>
              </w:rPr>
            </w:pPr>
            <w:r w:rsidRPr="00A10ED5">
              <w:rPr>
                <w:color w:val="auto"/>
                <w:sz w:val="16"/>
                <w:szCs w:val="16"/>
                <w:lang w:val="en-GB"/>
              </w:rPr>
              <w:t>Section 50d (3) EStG neglects th</w:t>
            </w:r>
            <w:r w:rsidR="0ED5657C" w:rsidRPr="00A10ED5">
              <w:rPr>
                <w:color w:val="auto"/>
                <w:sz w:val="16"/>
                <w:szCs w:val="16"/>
                <w:lang w:val="en-GB"/>
              </w:rPr>
              <w:t>e tax exemption of Section 43b EStG in case of a functionless foreign company (whose purpose is only treaty or rule shopping)</w:t>
            </w:r>
            <w:r w:rsidR="0ED5657C" w:rsidRPr="0ED5657C">
              <w:rPr>
                <w:color w:val="auto"/>
                <w:sz w:val="16"/>
                <w:szCs w:val="16"/>
                <w:lang w:val="en-GB"/>
              </w:rPr>
              <w:t>; the Federal Fiscal Court (Bundesfinanzhof) does further apply the general national anti-avoidance rule (cf. Section 42 AO)</w:t>
            </w:r>
            <w:r w:rsidR="00A27E98">
              <w:rPr>
                <w:color w:val="auto"/>
                <w:sz w:val="16"/>
                <w:szCs w:val="16"/>
                <w:lang w:val="en-GB"/>
              </w:rPr>
              <w:t xml:space="preserve"> in rare cases</w:t>
            </w:r>
            <w:r w:rsidR="0ED5657C" w:rsidRPr="0ED5657C">
              <w:rPr>
                <w:color w:val="auto"/>
                <w:sz w:val="16"/>
                <w:szCs w:val="16"/>
                <w:lang w:val="en-GB"/>
              </w:rPr>
              <w:t>.</w:t>
            </w:r>
          </w:p>
        </w:tc>
      </w:tr>
      <w:tr w:rsidR="0097352D" w:rsidRPr="00501E77" w14:paraId="1497CDFC"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Is any other tax levied upon a distribution of a dividend by a company in your MS?</w:t>
            </w:r>
          </w:p>
        </w:tc>
        <w:tc>
          <w:tcPr>
            <w:tcW w:w="3933" w:type="dxa"/>
          </w:tcPr>
          <w:p w14:paraId="7D652193" w14:textId="2D228AA6" w:rsidR="2450B636" w:rsidRPr="00501E77" w:rsidRDefault="2450B636"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10ED5">
              <w:rPr>
                <w:color w:val="auto"/>
                <w:sz w:val="16"/>
                <w:szCs w:val="16"/>
                <w:lang w:val="en-GB"/>
              </w:rPr>
              <w:t>No.</w:t>
            </w:r>
          </w:p>
        </w:tc>
      </w:tr>
      <w:tr w:rsidR="0097352D" w:rsidRPr="00501E77" w14:paraId="402CD84E"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501E77">
              <w:rPr>
                <w:b w:val="0"/>
                <w:color w:val="auto"/>
                <w:sz w:val="16"/>
                <w:szCs w:val="16"/>
                <w:lang w:val="en-GB"/>
              </w:rPr>
              <w:t xml:space="preserve"> Please refer to question 4 and 5 above.</w:t>
            </w:r>
          </w:p>
        </w:tc>
        <w:tc>
          <w:tcPr>
            <w:tcW w:w="3933" w:type="dxa"/>
          </w:tcPr>
          <w:p w14:paraId="2FF8F496" w14:textId="6465730F" w:rsidR="2450B636" w:rsidRPr="00A10ED5" w:rsidRDefault="00D5691C" w:rsidP="00D5691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w:t>
            </w:r>
            <w:r w:rsidR="2450B636" w:rsidRPr="00A10ED5">
              <w:rPr>
                <w:color w:val="auto"/>
                <w:sz w:val="16"/>
                <w:szCs w:val="16"/>
                <w:lang w:val="en-GB"/>
              </w:rPr>
              <w:t>ll capital gains covered by section 20 (1) n</w:t>
            </w:r>
            <w:r w:rsidR="00976FDE">
              <w:rPr>
                <w:color w:val="auto"/>
                <w:sz w:val="16"/>
                <w:szCs w:val="16"/>
                <w:lang w:val="en-GB"/>
              </w:rPr>
              <w:t>o</w:t>
            </w:r>
            <w:r w:rsidR="2450B636" w:rsidRPr="00A10ED5">
              <w:rPr>
                <w:color w:val="auto"/>
                <w:sz w:val="16"/>
                <w:szCs w:val="16"/>
                <w:lang w:val="en-GB"/>
              </w:rPr>
              <w:t>.</w:t>
            </w:r>
            <w:r w:rsidR="00976FDE">
              <w:rPr>
                <w:color w:val="auto"/>
                <w:sz w:val="16"/>
                <w:szCs w:val="16"/>
                <w:lang w:val="en-GB"/>
              </w:rPr>
              <w:t> </w:t>
            </w:r>
            <w:r w:rsidR="2450B636" w:rsidRPr="00A10ED5">
              <w:rPr>
                <w:color w:val="auto"/>
                <w:sz w:val="16"/>
                <w:szCs w:val="16"/>
                <w:lang w:val="en-GB"/>
              </w:rPr>
              <w:t xml:space="preserve">1 EStG are treated </w:t>
            </w:r>
            <w:r w:rsidR="00976FDE">
              <w:rPr>
                <w:color w:val="auto"/>
                <w:sz w:val="16"/>
                <w:szCs w:val="16"/>
                <w:lang w:val="en-GB"/>
              </w:rPr>
              <w:t xml:space="preserve">alike </w:t>
            </w:r>
            <w:r w:rsidR="2450B636" w:rsidRPr="00A10ED5">
              <w:rPr>
                <w:color w:val="auto"/>
                <w:sz w:val="16"/>
                <w:szCs w:val="16"/>
                <w:lang w:val="en-GB"/>
              </w:rPr>
              <w:t xml:space="preserve">(e.g. participation rights, profit distributions). </w:t>
            </w:r>
          </w:p>
        </w:tc>
      </w:tr>
      <w:tr w:rsidR="0097352D" w:rsidRPr="00501E77" w14:paraId="3E18EAAB" w14:textId="77777777" w:rsidTr="009A550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501E77" w:rsidRDefault="0097352D" w:rsidP="009A5500">
            <w:pPr>
              <w:rPr>
                <w:lang w:val="en-GB"/>
              </w:rPr>
            </w:pPr>
            <w:r w:rsidRPr="00501E77">
              <w:rPr>
                <w:i/>
                <w:sz w:val="16"/>
                <w:szCs w:val="16"/>
                <w:lang w:val="en-GB"/>
              </w:rPr>
              <w:t>Interest income</w:t>
            </w:r>
          </w:p>
        </w:tc>
      </w:tr>
      <w:tr w:rsidR="0097352D" w:rsidRPr="00501E77" w14:paraId="3A14FB98"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Is interest income from a loan granted by a company in your MS to a foreign group member company taxable?</w:t>
            </w:r>
          </w:p>
        </w:tc>
        <w:tc>
          <w:tcPr>
            <w:tcW w:w="3933" w:type="dxa"/>
          </w:tcPr>
          <w:p w14:paraId="67B8DD77" w14:textId="551EC70E" w:rsidR="0097352D" w:rsidRPr="00501E77" w:rsidRDefault="00D5691C" w:rsidP="00C92F2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German-resident companies are subject to corporate income tax on the basis of their world-wide income. This rule might be modified under Articles 23A(2) or 23B(1) OECD MC if both the DTC and domestic legislation of the source State provide for WHT in this State. </w:t>
            </w:r>
          </w:p>
        </w:tc>
      </w:tr>
      <w:tr w:rsidR="0097352D" w:rsidRPr="00501E77" w14:paraId="443CDD7B"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18C742CC" w:rsidR="0097352D" w:rsidRPr="00501E77" w:rsidRDefault="00131A15" w:rsidP="00C92F2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31A15">
              <w:rPr>
                <w:color w:val="auto"/>
                <w:sz w:val="16"/>
                <w:szCs w:val="16"/>
                <w:lang w:val="en-GB"/>
              </w:rPr>
              <w:t xml:space="preserve">Yes, </w:t>
            </w:r>
            <w:r w:rsidR="00FB4460">
              <w:rPr>
                <w:color w:val="auto"/>
                <w:sz w:val="16"/>
                <w:szCs w:val="16"/>
                <w:lang w:val="en-GB"/>
              </w:rPr>
              <w:t xml:space="preserve">according to </w:t>
            </w:r>
            <w:r w:rsidRPr="00131A15">
              <w:rPr>
                <w:color w:val="auto"/>
                <w:sz w:val="16"/>
                <w:szCs w:val="16"/>
                <w:lang w:val="en-GB"/>
              </w:rPr>
              <w:t>Section 1 (1) of the AStG</w:t>
            </w:r>
            <w:r w:rsidR="00FB4460">
              <w:rPr>
                <w:color w:val="auto"/>
                <w:sz w:val="16"/>
                <w:szCs w:val="16"/>
                <w:lang w:val="en-GB"/>
              </w:rPr>
              <w:t xml:space="preserve"> (cf. also Article 9 OECD MC)</w:t>
            </w:r>
            <w:r w:rsidRPr="00131A15">
              <w:rPr>
                <w:color w:val="auto"/>
                <w:sz w:val="16"/>
                <w:szCs w:val="16"/>
                <w:lang w:val="en-GB"/>
              </w:rPr>
              <w:t xml:space="preserve">. </w:t>
            </w:r>
          </w:p>
        </w:tc>
      </w:tr>
      <w:tr w:rsidR="0097352D" w:rsidRPr="00501E77" w14:paraId="33972957"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501E77">
              <w:rPr>
                <w:b w:val="0"/>
                <w:color w:val="auto"/>
                <w:sz w:val="16"/>
                <w:szCs w:val="16"/>
                <w:lang w:val="en-GB"/>
              </w:rPr>
              <w:t xml:space="preserve"> (regardless of the </w:t>
            </w:r>
            <w:r w:rsidR="00B722C7" w:rsidRPr="00501E77">
              <w:rPr>
                <w:b w:val="0"/>
                <w:color w:val="auto"/>
                <w:sz w:val="16"/>
                <w:szCs w:val="16"/>
                <w:lang w:val="en-GB"/>
              </w:rPr>
              <w:t>non-MS assumption in the description of the Model).</w:t>
            </w:r>
          </w:p>
        </w:tc>
        <w:tc>
          <w:tcPr>
            <w:tcW w:w="3933" w:type="dxa"/>
          </w:tcPr>
          <w:p w14:paraId="01F51E47" w14:textId="0A9755AE" w:rsidR="0097352D" w:rsidRPr="00501E77" w:rsidRDefault="00131A15" w:rsidP="00C92F2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31A15">
              <w:rPr>
                <w:color w:val="auto"/>
                <w:sz w:val="16"/>
                <w:szCs w:val="16"/>
                <w:lang w:val="en-GB"/>
              </w:rPr>
              <w:t>No</w:t>
            </w:r>
            <w:r w:rsidR="00FB4460">
              <w:rPr>
                <w:color w:val="auto"/>
                <w:sz w:val="16"/>
                <w:szCs w:val="16"/>
                <w:lang w:val="en-GB"/>
              </w:rPr>
              <w:t>, see supra 4.c)</w:t>
            </w:r>
            <w:r w:rsidRPr="00131A15">
              <w:rPr>
                <w:color w:val="auto"/>
                <w:sz w:val="16"/>
                <w:szCs w:val="16"/>
                <w:lang w:val="en-GB"/>
              </w:rPr>
              <w:t>. Section 8b (1)</w:t>
            </w:r>
            <w:r w:rsidR="00FB4460">
              <w:rPr>
                <w:color w:val="auto"/>
                <w:sz w:val="16"/>
                <w:szCs w:val="16"/>
                <w:lang w:val="en-GB"/>
              </w:rPr>
              <w:t xml:space="preserve"> cl. </w:t>
            </w:r>
            <w:r w:rsidRPr="00131A15">
              <w:rPr>
                <w:color w:val="auto"/>
                <w:sz w:val="16"/>
                <w:szCs w:val="16"/>
                <w:lang w:val="en-GB"/>
              </w:rPr>
              <w:t xml:space="preserve">2 of the KStG makes sure that </w:t>
            </w:r>
            <w:r w:rsidR="00FB4460">
              <w:rPr>
                <w:color w:val="auto"/>
                <w:sz w:val="16"/>
                <w:szCs w:val="16"/>
                <w:lang w:val="en-GB"/>
              </w:rPr>
              <w:t xml:space="preserve">the dividend </w:t>
            </w:r>
            <w:r w:rsidRPr="00131A15">
              <w:rPr>
                <w:color w:val="auto"/>
                <w:sz w:val="16"/>
                <w:szCs w:val="16"/>
                <w:lang w:val="en-GB"/>
              </w:rPr>
              <w:t xml:space="preserve">exemption is only granted to </w:t>
            </w:r>
            <w:r w:rsidR="00FB4460">
              <w:rPr>
                <w:color w:val="auto"/>
                <w:sz w:val="16"/>
                <w:szCs w:val="16"/>
                <w:lang w:val="en-GB"/>
              </w:rPr>
              <w:t xml:space="preserve">payments </w:t>
            </w:r>
            <w:r w:rsidRPr="00131A15">
              <w:rPr>
                <w:color w:val="auto"/>
                <w:sz w:val="16"/>
                <w:szCs w:val="16"/>
                <w:lang w:val="en-GB"/>
              </w:rPr>
              <w:t xml:space="preserve">that had not </w:t>
            </w:r>
            <w:r w:rsidR="00FB4460">
              <w:rPr>
                <w:color w:val="auto"/>
                <w:sz w:val="16"/>
                <w:szCs w:val="16"/>
                <w:lang w:val="en-GB"/>
              </w:rPr>
              <w:t xml:space="preserve">been deducted from </w:t>
            </w:r>
            <w:r w:rsidRPr="00131A15">
              <w:rPr>
                <w:color w:val="auto"/>
                <w:sz w:val="16"/>
                <w:szCs w:val="16"/>
                <w:lang w:val="en-GB"/>
              </w:rPr>
              <w:t xml:space="preserve">the income of the </w:t>
            </w:r>
            <w:r w:rsidR="005A6F23">
              <w:rPr>
                <w:color w:val="auto"/>
                <w:sz w:val="16"/>
                <w:szCs w:val="16"/>
                <w:lang w:val="en-GB"/>
              </w:rPr>
              <w:t>payer</w:t>
            </w:r>
            <w:r w:rsidRPr="00131A15">
              <w:rPr>
                <w:color w:val="auto"/>
                <w:sz w:val="16"/>
                <w:szCs w:val="16"/>
                <w:lang w:val="en-GB"/>
              </w:rPr>
              <w:t>.</w:t>
            </w:r>
          </w:p>
        </w:tc>
      </w:tr>
      <w:tr w:rsidR="0097352D" w:rsidRPr="00501E77" w14:paraId="5205784F"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501E77" w:rsidRDefault="0097352D"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If yes to 1</w:t>
            </w:r>
            <w:r w:rsidR="003A6F57" w:rsidRPr="00501E77">
              <w:rPr>
                <w:b w:val="0"/>
                <w:color w:val="auto"/>
                <w:sz w:val="16"/>
                <w:szCs w:val="16"/>
                <w:lang w:val="en-GB"/>
              </w:rPr>
              <w:t>1</w:t>
            </w:r>
            <w:r w:rsidRPr="00501E77">
              <w:rPr>
                <w:b w:val="0"/>
                <w:color w:val="auto"/>
                <w:sz w:val="16"/>
                <w:szCs w:val="16"/>
                <w:lang w:val="en-GB"/>
              </w:rPr>
              <w:t>,</w:t>
            </w:r>
          </w:p>
        </w:tc>
        <w:tc>
          <w:tcPr>
            <w:tcW w:w="3933" w:type="dxa"/>
          </w:tcPr>
          <w:p w14:paraId="7A20A922" w14:textId="77777777" w:rsidR="0097352D" w:rsidRPr="00501E77" w:rsidRDefault="0097352D"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501E77" w14:paraId="65D21B12"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501E77" w:rsidRDefault="0097352D" w:rsidP="009A5500">
            <w:pPr>
              <w:pStyle w:val="ListNumber"/>
              <w:numPr>
                <w:ilvl w:val="0"/>
                <w:numId w:val="23"/>
              </w:numPr>
              <w:ind w:left="680"/>
              <w:jc w:val="left"/>
              <w:rPr>
                <w:b w:val="0"/>
                <w:color w:val="auto"/>
                <w:sz w:val="16"/>
                <w:szCs w:val="16"/>
                <w:lang w:val="en-GB"/>
              </w:rPr>
            </w:pPr>
            <w:r w:rsidRPr="00501E77">
              <w:rPr>
                <w:b w:val="0"/>
                <w:color w:val="auto"/>
                <w:sz w:val="16"/>
                <w:szCs w:val="16"/>
                <w:lang w:val="en-GB"/>
              </w:rPr>
              <w:t>Please briefly explain which requirements should be fulfilled.</w:t>
            </w:r>
          </w:p>
        </w:tc>
        <w:tc>
          <w:tcPr>
            <w:tcW w:w="3933" w:type="dxa"/>
          </w:tcPr>
          <w:p w14:paraId="1589E2E5" w14:textId="208E3AED" w:rsidR="0097352D" w:rsidRPr="00501E77" w:rsidRDefault="000856E7"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7352D" w:rsidRPr="00501E77" w14:paraId="27DF6336"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8655E00" w14:textId="3608E88E" w:rsidR="0097352D" w:rsidRPr="00501E77" w:rsidRDefault="0097352D" w:rsidP="009A5500">
            <w:pPr>
              <w:pStyle w:val="ListNumber"/>
              <w:numPr>
                <w:ilvl w:val="0"/>
                <w:numId w:val="23"/>
              </w:numPr>
              <w:ind w:left="680"/>
              <w:jc w:val="left"/>
              <w:rPr>
                <w:b w:val="0"/>
                <w:color w:val="auto"/>
                <w:sz w:val="16"/>
                <w:szCs w:val="16"/>
                <w:lang w:val="en-GB"/>
              </w:rPr>
            </w:pPr>
            <w:r w:rsidRPr="00501E77">
              <w:rPr>
                <w:b w:val="0"/>
                <w:color w:val="auto"/>
                <w:sz w:val="16"/>
                <w:szCs w:val="16"/>
                <w:lang w:val="en-GB"/>
              </w:rPr>
              <w:lastRenderedPageBreak/>
              <w:t>How will the amendmen</w:t>
            </w:r>
            <w:r w:rsidR="000D3DBD">
              <w:rPr>
                <w:b w:val="0"/>
                <w:color w:val="auto"/>
                <w:sz w:val="16"/>
                <w:szCs w:val="16"/>
                <w:lang w:val="en-GB"/>
              </w:rPr>
              <w:t>t of Article 4 of the EU Parent-</w:t>
            </w:r>
            <w:r w:rsidRPr="00501E77">
              <w:rPr>
                <w:b w:val="0"/>
                <w:color w:val="auto"/>
                <w:sz w:val="16"/>
                <w:szCs w:val="16"/>
                <w:lang w:val="en-GB"/>
              </w:rPr>
              <w:t xml:space="preserve">Subsidiary Directive affect your answer? </w:t>
            </w:r>
          </w:p>
        </w:tc>
        <w:tc>
          <w:tcPr>
            <w:tcW w:w="3933" w:type="dxa"/>
          </w:tcPr>
          <w:p w14:paraId="73D40562" w14:textId="0B776500" w:rsidR="0097352D" w:rsidRPr="00501E77" w:rsidRDefault="000856E7"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01E77" w14:paraId="1F7561CE"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501E77" w:rsidRDefault="009E71C6" w:rsidP="009A5500">
            <w:pPr>
              <w:rPr>
                <w:lang w:val="en-GB"/>
              </w:rPr>
            </w:pPr>
            <w:r w:rsidRPr="00501E77">
              <w:rPr>
                <w:i/>
                <w:sz w:val="16"/>
                <w:szCs w:val="16"/>
                <w:lang w:val="en-GB"/>
              </w:rPr>
              <w:t>Interest costs</w:t>
            </w:r>
          </w:p>
        </w:tc>
      </w:tr>
      <w:tr w:rsidR="009E71C6" w:rsidRPr="00501E77" w14:paraId="0E183FAD"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501E77" w:rsidRDefault="009E71C6"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 xml:space="preserve">Are inter-group interest payments on </w:t>
            </w:r>
            <w:r w:rsidR="00C62116" w:rsidRPr="00501E77">
              <w:rPr>
                <w:b w:val="0"/>
                <w:color w:val="auto"/>
                <w:sz w:val="16"/>
                <w:szCs w:val="16"/>
                <w:lang w:val="en-GB"/>
              </w:rPr>
              <w:t>a</w:t>
            </w:r>
            <w:r w:rsidRPr="00501E77">
              <w:rPr>
                <w:b w:val="0"/>
                <w:color w:val="auto"/>
                <w:sz w:val="16"/>
                <w:szCs w:val="16"/>
                <w:lang w:val="en-GB"/>
              </w:rPr>
              <w:t xml:space="preserve"> loan granted by a foreign group member company tax deductible to a resident in your MS?</w:t>
            </w:r>
          </w:p>
        </w:tc>
        <w:tc>
          <w:tcPr>
            <w:tcW w:w="3933" w:type="dxa"/>
          </w:tcPr>
          <w:p w14:paraId="18388DC7" w14:textId="6ABEA4B0" w:rsidR="0044662B" w:rsidRDefault="004C4317"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Yes, </w:t>
            </w:r>
            <w:r w:rsidR="0044662B">
              <w:rPr>
                <w:color w:val="auto"/>
                <w:sz w:val="16"/>
                <w:szCs w:val="16"/>
                <w:lang w:val="en-GB"/>
              </w:rPr>
              <w:t>as a rule, but subject to the restrictions described infra 16</w:t>
            </w:r>
            <w:r>
              <w:rPr>
                <w:color w:val="auto"/>
                <w:sz w:val="16"/>
                <w:szCs w:val="16"/>
                <w:lang w:val="en-GB"/>
              </w:rPr>
              <w:t xml:space="preserve">. </w:t>
            </w:r>
          </w:p>
          <w:p w14:paraId="40534351" w14:textId="77777777" w:rsidR="0044662B" w:rsidRDefault="0044662B"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1330A20" w14:textId="2EC0E1C9" w:rsidR="00FF5A0A" w:rsidRPr="00501E77" w:rsidRDefault="0044662B"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Further restrictions apply to </w:t>
            </w:r>
            <w:r w:rsidR="004C4317">
              <w:rPr>
                <w:color w:val="auto"/>
                <w:sz w:val="16"/>
                <w:szCs w:val="16"/>
                <w:lang w:val="en-GB"/>
              </w:rPr>
              <w:t xml:space="preserve">the </w:t>
            </w:r>
            <w:r w:rsidR="00D35212">
              <w:rPr>
                <w:color w:val="auto"/>
                <w:sz w:val="16"/>
                <w:szCs w:val="16"/>
                <w:lang w:val="en-GB"/>
              </w:rPr>
              <w:t>municipal business tax</w:t>
            </w:r>
            <w:r>
              <w:rPr>
                <w:color w:val="auto"/>
                <w:sz w:val="16"/>
                <w:szCs w:val="16"/>
                <w:lang w:val="en-GB"/>
              </w:rPr>
              <w:t>.</w:t>
            </w:r>
            <w:r w:rsidR="004C4317">
              <w:rPr>
                <w:color w:val="auto"/>
                <w:sz w:val="16"/>
                <w:szCs w:val="16"/>
                <w:lang w:val="en-GB"/>
              </w:rPr>
              <w:t xml:space="preserve"> </w:t>
            </w:r>
            <w:r>
              <w:rPr>
                <w:color w:val="auto"/>
                <w:sz w:val="16"/>
                <w:szCs w:val="16"/>
                <w:lang w:val="en-GB"/>
              </w:rPr>
              <w:t xml:space="preserve">Even for non-excessive interest payments, </w:t>
            </w:r>
            <w:r w:rsidR="00082EF2">
              <w:rPr>
                <w:color w:val="auto"/>
                <w:sz w:val="16"/>
                <w:szCs w:val="16"/>
                <w:lang w:val="en-GB"/>
              </w:rPr>
              <w:t>¼ of all interest pa</w:t>
            </w:r>
            <w:r>
              <w:rPr>
                <w:color w:val="auto"/>
                <w:sz w:val="16"/>
                <w:szCs w:val="16"/>
                <w:lang w:val="en-GB"/>
              </w:rPr>
              <w:t xml:space="preserve">yments above a de-minimis threshold of </w:t>
            </w:r>
            <w:r w:rsidR="00082EF2">
              <w:rPr>
                <w:color w:val="auto"/>
                <w:sz w:val="16"/>
                <w:szCs w:val="16"/>
                <w:lang w:val="en-GB"/>
              </w:rPr>
              <w:t xml:space="preserve">100.000 € are </w:t>
            </w:r>
            <w:r>
              <w:rPr>
                <w:color w:val="auto"/>
                <w:sz w:val="16"/>
                <w:szCs w:val="16"/>
                <w:lang w:val="en-GB"/>
              </w:rPr>
              <w:t xml:space="preserve">non-deductible </w:t>
            </w:r>
            <w:r w:rsidR="006B6DD4">
              <w:rPr>
                <w:color w:val="auto"/>
                <w:sz w:val="16"/>
                <w:szCs w:val="16"/>
                <w:lang w:val="en-GB"/>
              </w:rPr>
              <w:t>(section 8 N</w:t>
            </w:r>
            <w:r w:rsidR="000856E7">
              <w:rPr>
                <w:color w:val="auto"/>
                <w:sz w:val="16"/>
                <w:szCs w:val="16"/>
                <w:lang w:val="en-GB"/>
              </w:rPr>
              <w:t>o</w:t>
            </w:r>
            <w:r w:rsidR="006B6DD4">
              <w:rPr>
                <w:color w:val="auto"/>
                <w:sz w:val="16"/>
                <w:szCs w:val="16"/>
                <w:lang w:val="en-GB"/>
              </w:rPr>
              <w:t>. 1a of the GewStG)</w:t>
            </w:r>
            <w:r w:rsidR="00082EF2">
              <w:rPr>
                <w:color w:val="auto"/>
                <w:sz w:val="16"/>
                <w:szCs w:val="16"/>
                <w:lang w:val="en-GB"/>
              </w:rPr>
              <w:t xml:space="preserve"> This </w:t>
            </w:r>
            <w:r>
              <w:rPr>
                <w:color w:val="auto"/>
                <w:sz w:val="16"/>
                <w:szCs w:val="16"/>
                <w:lang w:val="en-GB"/>
              </w:rPr>
              <w:t>applies</w:t>
            </w:r>
            <w:r w:rsidR="006B6DD4">
              <w:rPr>
                <w:color w:val="auto"/>
                <w:sz w:val="16"/>
                <w:szCs w:val="16"/>
                <w:lang w:val="en-GB"/>
              </w:rPr>
              <w:t xml:space="preserve"> </w:t>
            </w:r>
            <w:r w:rsidR="00082EF2">
              <w:rPr>
                <w:color w:val="auto"/>
                <w:sz w:val="16"/>
                <w:szCs w:val="16"/>
                <w:lang w:val="en-GB"/>
              </w:rPr>
              <w:t xml:space="preserve">regardless </w:t>
            </w:r>
            <w:r w:rsidR="000856E7">
              <w:rPr>
                <w:color w:val="auto"/>
                <w:sz w:val="16"/>
                <w:szCs w:val="16"/>
                <w:lang w:val="en-GB"/>
              </w:rPr>
              <w:t xml:space="preserve">of whether </w:t>
            </w:r>
            <w:r w:rsidR="00082EF2">
              <w:rPr>
                <w:color w:val="auto"/>
                <w:sz w:val="16"/>
                <w:szCs w:val="16"/>
                <w:lang w:val="en-GB"/>
              </w:rPr>
              <w:t xml:space="preserve">the interest has been paid to a group member or </w:t>
            </w:r>
            <w:r w:rsidR="000856E7">
              <w:rPr>
                <w:color w:val="auto"/>
                <w:sz w:val="16"/>
                <w:szCs w:val="16"/>
                <w:lang w:val="en-GB"/>
              </w:rPr>
              <w:t xml:space="preserve">to </w:t>
            </w:r>
            <w:r w:rsidR="00082EF2">
              <w:rPr>
                <w:color w:val="auto"/>
                <w:sz w:val="16"/>
                <w:szCs w:val="16"/>
                <w:lang w:val="en-GB"/>
              </w:rPr>
              <w:t>any other creditor.</w:t>
            </w:r>
          </w:p>
          <w:p w14:paraId="615EB605" w14:textId="77777777" w:rsidR="009E71C6" w:rsidRPr="00501E77" w:rsidRDefault="009E71C6" w:rsidP="009A5500">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E71C6" w:rsidRPr="00501E77" w14:paraId="389003D6"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501E77" w:rsidRDefault="009E71C6"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If yes to 1</w:t>
            </w:r>
            <w:r w:rsidR="003A6F57" w:rsidRPr="00501E77">
              <w:rPr>
                <w:b w:val="0"/>
                <w:color w:val="auto"/>
                <w:sz w:val="16"/>
                <w:szCs w:val="16"/>
                <w:lang w:val="en-GB"/>
              </w:rPr>
              <w:t>3</w:t>
            </w:r>
            <w:r w:rsidRPr="00501E77">
              <w:rPr>
                <w:b w:val="0"/>
                <w:color w:val="auto"/>
                <w:sz w:val="16"/>
                <w:szCs w:val="16"/>
                <w:lang w:val="en-GB"/>
              </w:rPr>
              <w:t>,</w:t>
            </w:r>
          </w:p>
        </w:tc>
        <w:tc>
          <w:tcPr>
            <w:tcW w:w="3933" w:type="dxa"/>
          </w:tcPr>
          <w:p w14:paraId="2BD57FAE" w14:textId="77777777" w:rsidR="009E71C6" w:rsidRPr="00501E77" w:rsidRDefault="009E71C6"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501E77" w14:paraId="3AA7A2CE"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501E77" w:rsidRDefault="009E71C6" w:rsidP="009A5500">
            <w:pPr>
              <w:pStyle w:val="ListNumber"/>
              <w:numPr>
                <w:ilvl w:val="0"/>
                <w:numId w:val="25"/>
              </w:numPr>
              <w:ind w:left="709"/>
              <w:jc w:val="left"/>
              <w:rPr>
                <w:b w:val="0"/>
                <w:color w:val="auto"/>
                <w:sz w:val="16"/>
                <w:szCs w:val="16"/>
                <w:lang w:val="en-GB"/>
              </w:rPr>
            </w:pPr>
            <w:r w:rsidRPr="00501E77">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2294FF82" w:rsidR="009E71C6"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No.</w:t>
            </w:r>
          </w:p>
        </w:tc>
      </w:tr>
      <w:tr w:rsidR="009E71C6" w:rsidRPr="00501E77" w14:paraId="1379D057"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501E77" w:rsidRDefault="009E71C6" w:rsidP="009A5500">
            <w:pPr>
              <w:pStyle w:val="ListNumber"/>
              <w:numPr>
                <w:ilvl w:val="0"/>
                <w:numId w:val="25"/>
              </w:numPr>
              <w:ind w:left="709"/>
              <w:jc w:val="left"/>
              <w:rPr>
                <w:b w:val="0"/>
                <w:color w:val="auto"/>
                <w:sz w:val="16"/>
                <w:szCs w:val="16"/>
                <w:lang w:val="en-GB"/>
              </w:rPr>
            </w:pPr>
            <w:r w:rsidRPr="00501E77">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7DEE4323" w:rsidR="009E71C6" w:rsidRPr="00501E77" w:rsidRDefault="00131A15"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r w:rsidR="00FF5A0A" w:rsidRPr="00501E77">
              <w:rPr>
                <w:color w:val="auto"/>
                <w:sz w:val="16"/>
                <w:szCs w:val="16"/>
                <w:lang w:val="en-GB"/>
              </w:rPr>
              <w:t>.</w:t>
            </w:r>
          </w:p>
        </w:tc>
      </w:tr>
      <w:tr w:rsidR="009E71C6" w:rsidRPr="00501E77" w14:paraId="2059B189"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9E71C6" w:rsidRPr="00501E77" w:rsidRDefault="009E71C6"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05526AE8" w14:textId="77777777"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Yes. Two interest limitation rules apply.</w:t>
            </w:r>
          </w:p>
          <w:p w14:paraId="328E838E" w14:textId="77777777" w:rsidR="009E71C6" w:rsidRPr="00501E77" w:rsidRDefault="009E71C6"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501E77" w14:paraId="7E6D2B12"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E71C6" w:rsidRPr="00501E77" w:rsidRDefault="009E71C6"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If yes to 1</w:t>
            </w:r>
            <w:r w:rsidR="003A6F57" w:rsidRPr="00501E77">
              <w:rPr>
                <w:b w:val="0"/>
                <w:color w:val="auto"/>
                <w:sz w:val="16"/>
                <w:szCs w:val="16"/>
                <w:lang w:val="en-GB"/>
              </w:rPr>
              <w:t>5</w:t>
            </w:r>
          </w:p>
        </w:tc>
        <w:tc>
          <w:tcPr>
            <w:tcW w:w="3933" w:type="dxa"/>
          </w:tcPr>
          <w:p w14:paraId="1273C585" w14:textId="77777777" w:rsidR="009E71C6" w:rsidRPr="00501E77" w:rsidRDefault="009E71C6"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501E77" w14:paraId="2B9D6C8D"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501E77" w:rsidRDefault="009E71C6" w:rsidP="009A5500">
            <w:pPr>
              <w:pStyle w:val="ListNumber"/>
              <w:numPr>
                <w:ilvl w:val="0"/>
                <w:numId w:val="26"/>
              </w:numPr>
              <w:ind w:left="709"/>
              <w:jc w:val="left"/>
              <w:rPr>
                <w:b w:val="0"/>
                <w:color w:val="auto"/>
                <w:sz w:val="16"/>
                <w:szCs w:val="16"/>
                <w:lang w:val="en-GB"/>
              </w:rPr>
            </w:pPr>
            <w:r w:rsidRPr="00501E77">
              <w:rPr>
                <w:b w:val="0"/>
                <w:color w:val="auto"/>
                <w:sz w:val="16"/>
                <w:szCs w:val="16"/>
                <w:lang w:val="en-GB"/>
              </w:rPr>
              <w:t>Please briefly explain the general scope and mechanism of the rules.</w:t>
            </w:r>
          </w:p>
        </w:tc>
        <w:tc>
          <w:tcPr>
            <w:tcW w:w="3933" w:type="dxa"/>
          </w:tcPr>
          <w:p w14:paraId="1F541EA7" w14:textId="3B0CF9B1" w:rsidR="00131A15" w:rsidRPr="00131A15" w:rsidRDefault="0044662B"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31A15">
              <w:rPr>
                <w:color w:val="auto"/>
                <w:sz w:val="16"/>
                <w:szCs w:val="16"/>
                <w:lang w:val="en-GB"/>
              </w:rPr>
              <w:t>Firstly,</w:t>
            </w:r>
            <w:r w:rsidR="00131A15" w:rsidRPr="00131A15">
              <w:rPr>
                <w:color w:val="auto"/>
                <w:sz w:val="16"/>
                <w:szCs w:val="16"/>
                <w:lang w:val="en-GB"/>
              </w:rPr>
              <w:t xml:space="preserve"> interest on loans granted by shareholders or affiliated companies may </w:t>
            </w:r>
            <w:r>
              <w:rPr>
                <w:color w:val="auto"/>
                <w:sz w:val="16"/>
                <w:szCs w:val="16"/>
                <w:lang w:val="en-GB"/>
              </w:rPr>
              <w:t>constitute a “</w:t>
            </w:r>
            <w:r w:rsidR="00131A15" w:rsidRPr="00131A15">
              <w:rPr>
                <w:color w:val="auto"/>
                <w:sz w:val="16"/>
                <w:szCs w:val="16"/>
                <w:lang w:val="en-GB"/>
              </w:rPr>
              <w:t>deemed distribution</w:t>
            </w:r>
            <w:r>
              <w:rPr>
                <w:color w:val="auto"/>
                <w:sz w:val="16"/>
                <w:szCs w:val="16"/>
                <w:lang w:val="en-GB"/>
              </w:rPr>
              <w:t>” (verdeckte Gewinnausschüttung)</w:t>
            </w:r>
            <w:r w:rsidR="00131A15" w:rsidRPr="00131A15">
              <w:rPr>
                <w:color w:val="auto"/>
                <w:sz w:val="16"/>
                <w:szCs w:val="16"/>
                <w:lang w:val="en-GB"/>
              </w:rPr>
              <w:t xml:space="preserve"> to the extent the rate charged exceeds the market rate for a similar loan</w:t>
            </w:r>
            <w:r>
              <w:rPr>
                <w:color w:val="auto"/>
                <w:sz w:val="16"/>
                <w:szCs w:val="16"/>
                <w:lang w:val="en-GB"/>
              </w:rPr>
              <w:t>.</w:t>
            </w:r>
            <w:r w:rsidR="00131A15" w:rsidRPr="00131A15">
              <w:rPr>
                <w:color w:val="auto"/>
                <w:sz w:val="16"/>
                <w:szCs w:val="16"/>
                <w:lang w:val="en-GB"/>
              </w:rPr>
              <w:t xml:space="preserve"> For determining the market rate, the interest rate prevailing in the country of the currency used is authoritative.</w:t>
            </w:r>
          </w:p>
          <w:p w14:paraId="7928B977" w14:textId="77777777" w:rsidR="00131A15" w:rsidRPr="00131A15" w:rsidRDefault="00131A15"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D71D4F6" w14:textId="77EFC67A" w:rsidR="003F38BC" w:rsidRDefault="0044662B"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31A15">
              <w:rPr>
                <w:color w:val="auto"/>
                <w:sz w:val="16"/>
                <w:szCs w:val="16"/>
                <w:lang w:val="en-GB"/>
              </w:rPr>
              <w:t>Secondly,</w:t>
            </w:r>
            <w:r w:rsidR="00131A15" w:rsidRPr="00131A15">
              <w:rPr>
                <w:color w:val="auto"/>
                <w:sz w:val="16"/>
                <w:szCs w:val="16"/>
                <w:lang w:val="en-GB"/>
              </w:rPr>
              <w:t xml:space="preserve"> according to the EBITDA rule of Section 4h of the EStG</w:t>
            </w:r>
            <w:r>
              <w:rPr>
                <w:color w:val="auto"/>
                <w:sz w:val="16"/>
                <w:szCs w:val="16"/>
                <w:lang w:val="en-GB"/>
              </w:rPr>
              <w:t>, read in connection with Section 8a of the KStG</w:t>
            </w:r>
            <w:r w:rsidR="00C23AB3">
              <w:rPr>
                <w:color w:val="auto"/>
                <w:sz w:val="16"/>
                <w:szCs w:val="16"/>
                <w:lang w:val="en-GB"/>
              </w:rPr>
              <w:t xml:space="preserve"> </w:t>
            </w:r>
            <w:r w:rsidR="00131A15" w:rsidRPr="00131A15">
              <w:rPr>
                <w:color w:val="auto"/>
                <w:sz w:val="16"/>
                <w:szCs w:val="16"/>
                <w:lang w:val="en-GB"/>
              </w:rPr>
              <w:t>(Zinsschranke)</w:t>
            </w:r>
            <w:r>
              <w:rPr>
                <w:color w:val="auto"/>
                <w:sz w:val="16"/>
                <w:szCs w:val="16"/>
                <w:lang w:val="en-GB"/>
              </w:rPr>
              <w:t>,</w:t>
            </w:r>
            <w:r w:rsidR="00131A15" w:rsidRPr="00131A15">
              <w:rPr>
                <w:color w:val="auto"/>
                <w:sz w:val="16"/>
                <w:szCs w:val="16"/>
                <w:lang w:val="en-GB"/>
              </w:rPr>
              <w:t xml:space="preserve"> interest expenses may be deducted up to the amount of interest income of the company. </w:t>
            </w:r>
            <w:r>
              <w:rPr>
                <w:color w:val="auto"/>
                <w:sz w:val="16"/>
                <w:szCs w:val="16"/>
                <w:lang w:val="en-GB"/>
              </w:rPr>
              <w:t xml:space="preserve">Any </w:t>
            </w:r>
            <w:r w:rsidR="00131A15" w:rsidRPr="00131A15">
              <w:rPr>
                <w:color w:val="auto"/>
                <w:sz w:val="16"/>
                <w:szCs w:val="16"/>
                <w:lang w:val="en-GB"/>
              </w:rPr>
              <w:t xml:space="preserve">exceeding </w:t>
            </w:r>
            <w:r>
              <w:rPr>
                <w:color w:val="auto"/>
                <w:sz w:val="16"/>
                <w:szCs w:val="16"/>
                <w:lang w:val="en-GB"/>
              </w:rPr>
              <w:t xml:space="preserve">(negative) </w:t>
            </w:r>
            <w:r w:rsidR="00131A15" w:rsidRPr="00131A15">
              <w:rPr>
                <w:color w:val="auto"/>
                <w:sz w:val="16"/>
                <w:szCs w:val="16"/>
                <w:lang w:val="en-GB"/>
              </w:rPr>
              <w:t xml:space="preserve">interest </w:t>
            </w:r>
            <w:r>
              <w:rPr>
                <w:color w:val="auto"/>
                <w:sz w:val="16"/>
                <w:szCs w:val="16"/>
                <w:lang w:val="en-GB"/>
              </w:rPr>
              <w:t xml:space="preserve">saldo </w:t>
            </w:r>
            <w:r w:rsidR="00131A15" w:rsidRPr="00131A15">
              <w:rPr>
                <w:color w:val="auto"/>
                <w:sz w:val="16"/>
                <w:szCs w:val="16"/>
                <w:lang w:val="en-GB"/>
              </w:rPr>
              <w:t>may only be deducted up to 30</w:t>
            </w:r>
            <w:r w:rsidR="00D35212">
              <w:rPr>
                <w:color w:val="auto"/>
                <w:sz w:val="16"/>
                <w:szCs w:val="16"/>
                <w:lang w:val="en-GB"/>
              </w:rPr>
              <w:t> per cent</w:t>
            </w:r>
            <w:r w:rsidR="00131A15" w:rsidRPr="00131A15">
              <w:rPr>
                <w:color w:val="auto"/>
                <w:sz w:val="16"/>
                <w:szCs w:val="16"/>
                <w:lang w:val="en-GB"/>
              </w:rPr>
              <w:t xml:space="preserve"> of earnings before interest, taxes, depreciation and amortization (EBITDA). Non-deductible net interest payments may be carried forward indefinitely. </w:t>
            </w:r>
          </w:p>
          <w:p w14:paraId="2A601167" w14:textId="65FD8F39" w:rsidR="00131A15" w:rsidRPr="00131A15" w:rsidRDefault="003F38BC"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By way of a re-exception to the above-mentioned restrictions, </w:t>
            </w:r>
            <w:r w:rsidR="00131A15" w:rsidRPr="00131A15">
              <w:rPr>
                <w:color w:val="auto"/>
                <w:sz w:val="16"/>
                <w:szCs w:val="16"/>
                <w:lang w:val="en-GB"/>
              </w:rPr>
              <w:t>interest expenses may be deducted without limitation if</w:t>
            </w:r>
            <w:r>
              <w:rPr>
                <w:color w:val="auto"/>
                <w:sz w:val="16"/>
                <w:szCs w:val="16"/>
                <w:lang w:val="en-GB"/>
              </w:rPr>
              <w:t xml:space="preserve"> one the following safe-haven requirements applies</w:t>
            </w:r>
            <w:r w:rsidR="00131A15" w:rsidRPr="00131A15">
              <w:rPr>
                <w:color w:val="auto"/>
                <w:sz w:val="16"/>
                <w:szCs w:val="16"/>
                <w:lang w:val="en-GB"/>
              </w:rPr>
              <w:t>:</w:t>
            </w:r>
          </w:p>
          <w:p w14:paraId="428869F8" w14:textId="2E47872B" w:rsidR="00131A15" w:rsidRPr="00131A15" w:rsidRDefault="00131A15"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131A15">
              <w:rPr>
                <w:lang w:val="en-GB"/>
              </w:rPr>
              <w:t>the</w:t>
            </w:r>
            <w:r w:rsidR="003F38BC">
              <w:rPr>
                <w:lang w:val="en-GB"/>
              </w:rPr>
              <w:t xml:space="preserve"> above-mentioned saldo</w:t>
            </w:r>
            <w:r w:rsidRPr="00131A15">
              <w:rPr>
                <w:lang w:val="en-GB"/>
              </w:rPr>
              <w:t xml:space="preserve"> of interest expenses </w:t>
            </w:r>
            <w:r w:rsidR="003F38BC">
              <w:rPr>
                <w:lang w:val="en-GB"/>
              </w:rPr>
              <w:t xml:space="preserve">minus interest earnings </w:t>
            </w:r>
            <w:r w:rsidRPr="00131A15">
              <w:rPr>
                <w:lang w:val="en-GB"/>
              </w:rPr>
              <w:t>is less than the exempt threshold of EUR 3 million. If the net interest payments exceed the threshold, the limitation applies to the full net interest payments. Consolidated corporate groups under German group taxation rules are deemed to be one business, therefore the minimum threshold may be applied only once for the whole</w:t>
            </w:r>
            <w:r w:rsidR="003F38BC">
              <w:rPr>
                <w:lang w:val="en-GB"/>
              </w:rPr>
              <w:t xml:space="preserve"> group; or</w:t>
            </w:r>
          </w:p>
          <w:p w14:paraId="065628DD" w14:textId="27B890D9" w:rsidR="00131A15" w:rsidRPr="00131A15" w:rsidRDefault="00131A15"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131A15">
              <w:rPr>
                <w:lang w:val="en-GB"/>
              </w:rPr>
              <w:t>the company does not belong to a group of related companies, or belongs to such a group only partially (stand-alone clause)</w:t>
            </w:r>
            <w:r w:rsidR="003F38BC">
              <w:rPr>
                <w:lang w:val="en-GB"/>
              </w:rPr>
              <w:t>;</w:t>
            </w:r>
            <w:r w:rsidR="006556E2">
              <w:rPr>
                <w:lang w:val="en-GB"/>
              </w:rPr>
              <w:t xml:space="preserve"> and if intra-group interest </w:t>
            </w:r>
            <w:r w:rsidR="006556E2">
              <w:rPr>
                <w:lang w:val="en-GB"/>
              </w:rPr>
              <w:lastRenderedPageBreak/>
              <w:t>payments do not exceed the threshold of 10 per cent of the above-mentioned overall interest saldo;</w:t>
            </w:r>
            <w:r w:rsidRPr="00131A15">
              <w:rPr>
                <w:lang w:val="en-GB"/>
              </w:rPr>
              <w:t xml:space="preserve"> or</w:t>
            </w:r>
          </w:p>
          <w:p w14:paraId="08FC5C8F" w14:textId="6E99A60D" w:rsidR="006B6DD4" w:rsidRDefault="00131A15"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131A15">
              <w:rPr>
                <w:lang w:val="en-GB"/>
              </w:rPr>
              <w:t>the company belongs to a group of companies, but its ratio of equity over total balance sheet assets is not lower than 2</w:t>
            </w:r>
            <w:r w:rsidR="00D35212">
              <w:rPr>
                <w:lang w:val="en-GB"/>
              </w:rPr>
              <w:t> per cent</w:t>
            </w:r>
            <w:r w:rsidRPr="00131A15">
              <w:rPr>
                <w:lang w:val="en-GB"/>
              </w:rPr>
              <w:t xml:space="preserve"> compared to the overall ratio for the whole group</w:t>
            </w:r>
            <w:r w:rsidR="006556E2">
              <w:rPr>
                <w:lang w:val="en-GB"/>
              </w:rPr>
              <w:t>; again subject to the condition that intra-group interest payments do not exceed the threshold of 10 per cent of the above-mentioned overall interest saldo.</w:t>
            </w:r>
          </w:p>
          <w:p w14:paraId="09C9DCA7" w14:textId="77777777" w:rsidR="006B6DD4" w:rsidRDefault="006B6DD4"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631B299" w14:textId="47261C92" w:rsidR="009E71C6" w:rsidRPr="00501E77" w:rsidRDefault="006B6DD4" w:rsidP="00C92F2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Thirdly, a part of the deducted interest is re-added for </w:t>
            </w:r>
            <w:r w:rsidR="00F9207B">
              <w:rPr>
                <w:color w:val="auto"/>
                <w:sz w:val="16"/>
                <w:szCs w:val="16"/>
                <w:lang w:val="en-GB"/>
              </w:rPr>
              <w:t xml:space="preserve">purposes of the municipal </w:t>
            </w:r>
            <w:r>
              <w:rPr>
                <w:color w:val="auto"/>
                <w:sz w:val="16"/>
                <w:szCs w:val="16"/>
                <w:lang w:val="en-GB"/>
              </w:rPr>
              <w:t xml:space="preserve">business tax (see </w:t>
            </w:r>
            <w:r w:rsidR="003F38BC">
              <w:rPr>
                <w:color w:val="auto"/>
                <w:sz w:val="16"/>
                <w:szCs w:val="16"/>
                <w:lang w:val="en-GB"/>
              </w:rPr>
              <w:t xml:space="preserve">supra </w:t>
            </w:r>
            <w:r>
              <w:rPr>
                <w:color w:val="auto"/>
                <w:sz w:val="16"/>
                <w:szCs w:val="16"/>
                <w:lang w:val="en-GB"/>
              </w:rPr>
              <w:t>13).</w:t>
            </w:r>
          </w:p>
        </w:tc>
      </w:tr>
      <w:tr w:rsidR="00FF5A0A" w:rsidRPr="00501E77" w14:paraId="66807587"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0425C9DD" w:rsidR="00FF5A0A" w:rsidRPr="00501E77" w:rsidRDefault="00FF5A0A" w:rsidP="009A5500">
            <w:pPr>
              <w:pStyle w:val="ListNumber"/>
              <w:numPr>
                <w:ilvl w:val="0"/>
                <w:numId w:val="26"/>
              </w:numPr>
              <w:ind w:left="709"/>
              <w:jc w:val="left"/>
              <w:rPr>
                <w:b w:val="0"/>
                <w:color w:val="auto"/>
                <w:sz w:val="16"/>
                <w:szCs w:val="16"/>
                <w:lang w:val="en-GB"/>
              </w:rPr>
            </w:pPr>
            <w:r w:rsidRPr="00501E77">
              <w:rPr>
                <w:b w:val="0"/>
                <w:color w:val="auto"/>
                <w:sz w:val="16"/>
                <w:szCs w:val="16"/>
                <w:lang w:val="en-GB"/>
              </w:rPr>
              <w:lastRenderedPageBreak/>
              <w:t>In particular, do the rules apply only to interest costs on inter-group debt or more generally to all interest costs?</w:t>
            </w:r>
            <w:r w:rsidR="00C23AB3">
              <w:rPr>
                <w:b w:val="0"/>
                <w:color w:val="auto"/>
                <w:sz w:val="16"/>
                <w:szCs w:val="16"/>
                <w:lang w:val="en-GB"/>
              </w:rPr>
              <w:t xml:space="preserve"> </w:t>
            </w:r>
          </w:p>
        </w:tc>
        <w:tc>
          <w:tcPr>
            <w:tcW w:w="3933" w:type="dxa"/>
          </w:tcPr>
          <w:p w14:paraId="6EAFCC82" w14:textId="1C22DD84" w:rsidR="00FF5A0A" w:rsidRPr="00501E77" w:rsidRDefault="003F38BC" w:rsidP="00C92F29">
            <w:pPr>
              <w:cnfStyle w:val="000000100000" w:firstRow="0" w:lastRow="0" w:firstColumn="0" w:lastColumn="0" w:oddVBand="0" w:evenVBand="0" w:oddHBand="1" w:evenHBand="0" w:firstRowFirstColumn="0" w:firstRowLastColumn="0" w:lastRowFirstColumn="0" w:lastRowLastColumn="0"/>
              <w:rPr>
                <w:sz w:val="16"/>
                <w:szCs w:val="16"/>
                <w:lang w:val="en-GB"/>
              </w:rPr>
            </w:pPr>
            <w:r>
              <w:rPr>
                <w:color w:val="auto"/>
                <w:sz w:val="16"/>
                <w:szCs w:val="16"/>
                <w:lang w:val="en-GB"/>
              </w:rPr>
              <w:t xml:space="preserve">As a rule, </w:t>
            </w:r>
            <w:r w:rsidR="00FF5A0A" w:rsidRPr="00501E77">
              <w:rPr>
                <w:color w:val="auto"/>
                <w:sz w:val="16"/>
                <w:szCs w:val="16"/>
                <w:lang w:val="en-GB"/>
              </w:rPr>
              <w:t>to all interest costs</w:t>
            </w:r>
            <w:r>
              <w:rPr>
                <w:color w:val="auto"/>
                <w:sz w:val="16"/>
                <w:szCs w:val="16"/>
                <w:lang w:val="en-GB"/>
              </w:rPr>
              <w:t>. The safe-haven rules differ, however</w:t>
            </w:r>
            <w:r w:rsidR="001B5684">
              <w:rPr>
                <w:color w:val="auto"/>
                <w:sz w:val="16"/>
                <w:szCs w:val="16"/>
                <w:lang w:val="en-GB"/>
              </w:rPr>
              <w:t xml:space="preserve"> (see supra a)</w:t>
            </w:r>
            <w:r>
              <w:rPr>
                <w:color w:val="auto"/>
                <w:sz w:val="16"/>
                <w:szCs w:val="16"/>
                <w:lang w:val="en-GB"/>
              </w:rPr>
              <w:t>.</w:t>
            </w:r>
          </w:p>
        </w:tc>
      </w:tr>
      <w:tr w:rsidR="00FF5A0A" w:rsidRPr="00501E77" w14:paraId="173211C1"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FF5A0A" w:rsidRPr="00501E77" w:rsidRDefault="00FF5A0A" w:rsidP="009A5500">
            <w:pPr>
              <w:pStyle w:val="ListNumber"/>
              <w:numPr>
                <w:ilvl w:val="0"/>
                <w:numId w:val="26"/>
              </w:numPr>
              <w:ind w:left="709"/>
              <w:jc w:val="left"/>
              <w:rPr>
                <w:b w:val="0"/>
                <w:color w:val="auto"/>
                <w:sz w:val="16"/>
                <w:szCs w:val="16"/>
                <w:lang w:val="en-GB"/>
              </w:rPr>
            </w:pPr>
            <w:r w:rsidRPr="00501E77">
              <w:rPr>
                <w:b w:val="0"/>
                <w:color w:val="auto"/>
                <w:sz w:val="16"/>
                <w:szCs w:val="16"/>
                <w:lang w:val="en-GB"/>
              </w:rPr>
              <w:t>Do the rules take into account the worldwide debt ratio of the group of companies?</w:t>
            </w:r>
          </w:p>
        </w:tc>
        <w:tc>
          <w:tcPr>
            <w:tcW w:w="3933" w:type="dxa"/>
          </w:tcPr>
          <w:p w14:paraId="7EDA4911" w14:textId="4AF79509"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Yes</w:t>
            </w:r>
            <w:r w:rsidR="001B5684">
              <w:rPr>
                <w:color w:val="auto"/>
                <w:sz w:val="16"/>
                <w:szCs w:val="16"/>
                <w:lang w:val="en-GB"/>
              </w:rPr>
              <w:t xml:space="preserve"> (see supra a)</w:t>
            </w:r>
            <w:r w:rsidRPr="00501E77">
              <w:rPr>
                <w:color w:val="auto"/>
                <w:sz w:val="16"/>
                <w:szCs w:val="16"/>
                <w:lang w:val="en-GB"/>
              </w:rPr>
              <w:t>.</w:t>
            </w:r>
          </w:p>
        </w:tc>
      </w:tr>
      <w:tr w:rsidR="00FF5A0A" w:rsidRPr="00501E77" w14:paraId="572BEBA8"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FF5A0A" w:rsidRPr="00501E77" w:rsidRDefault="00FF5A0A" w:rsidP="009A5500">
            <w:pPr>
              <w:pStyle w:val="ListNumber"/>
              <w:numPr>
                <w:ilvl w:val="0"/>
                <w:numId w:val="26"/>
              </w:numPr>
              <w:ind w:left="709"/>
              <w:jc w:val="left"/>
              <w:rPr>
                <w:b w:val="0"/>
                <w:color w:val="auto"/>
                <w:sz w:val="16"/>
                <w:szCs w:val="16"/>
                <w:lang w:val="en-GB"/>
              </w:rPr>
            </w:pPr>
            <w:r w:rsidRPr="00501E77">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5E4ADEFF" w14:textId="0E934FB9" w:rsidR="00AA0D6F" w:rsidRDefault="00A06767" w:rsidP="00C92F29">
            <w:pPr>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In Structure</w:t>
            </w:r>
            <w:r w:rsidR="006269C5">
              <w:rPr>
                <w:sz w:val="16"/>
                <w:szCs w:val="16"/>
                <w:lang w:val="en-GB"/>
              </w:rPr>
              <w:t>s</w:t>
            </w:r>
            <w:r>
              <w:rPr>
                <w:sz w:val="16"/>
                <w:szCs w:val="16"/>
                <w:lang w:val="en-GB"/>
              </w:rPr>
              <w:t> 1</w:t>
            </w:r>
            <w:r w:rsidR="006269C5">
              <w:rPr>
                <w:sz w:val="16"/>
                <w:szCs w:val="16"/>
                <w:lang w:val="en-GB"/>
              </w:rPr>
              <w:t xml:space="preserve"> and 2</w:t>
            </w:r>
            <w:r>
              <w:rPr>
                <w:sz w:val="16"/>
                <w:szCs w:val="16"/>
                <w:lang w:val="en-GB"/>
              </w:rPr>
              <w:t>, C Holdco can deduct interest payme</w:t>
            </w:r>
            <w:r w:rsidR="006269C5">
              <w:rPr>
                <w:sz w:val="16"/>
                <w:szCs w:val="16"/>
                <w:lang w:val="en-GB"/>
              </w:rPr>
              <w:t>n</w:t>
            </w:r>
            <w:r>
              <w:rPr>
                <w:sz w:val="16"/>
                <w:szCs w:val="16"/>
                <w:lang w:val="en-GB"/>
              </w:rPr>
              <w:t xml:space="preserve">ts </w:t>
            </w:r>
            <w:r w:rsidR="00673BDC">
              <w:rPr>
                <w:sz w:val="16"/>
                <w:szCs w:val="16"/>
                <w:lang w:val="en-GB"/>
              </w:rPr>
              <w:t xml:space="preserve">of 3,000,000 EUR plus interest payments </w:t>
            </w:r>
            <w:r>
              <w:rPr>
                <w:sz w:val="16"/>
                <w:szCs w:val="16"/>
                <w:lang w:val="en-GB"/>
              </w:rPr>
              <w:t>at a</w:t>
            </w:r>
            <w:r w:rsidR="00673BDC">
              <w:rPr>
                <w:sz w:val="16"/>
                <w:szCs w:val="16"/>
                <w:lang w:val="en-GB"/>
              </w:rPr>
              <w:t>n</w:t>
            </w:r>
            <w:r>
              <w:rPr>
                <w:sz w:val="16"/>
                <w:szCs w:val="16"/>
                <w:lang w:val="en-GB"/>
              </w:rPr>
              <w:t xml:space="preserve"> amount equalling 30 per cent of its EBITDA</w:t>
            </w:r>
            <w:r w:rsidR="00AA0D6F">
              <w:rPr>
                <w:sz w:val="16"/>
                <w:szCs w:val="16"/>
                <w:lang w:val="en-GB"/>
              </w:rPr>
              <w:t xml:space="preserve">. Assuming, however, that there is no or little EBITDA, this restriction functions as a ban on deduction </w:t>
            </w:r>
            <w:r w:rsidR="00673BDC">
              <w:rPr>
                <w:sz w:val="16"/>
                <w:szCs w:val="16"/>
                <w:lang w:val="en-GB"/>
              </w:rPr>
              <w:t xml:space="preserve">(above the 3,000,000 EUR threshold) </w:t>
            </w:r>
            <w:r w:rsidR="00AA0D6F">
              <w:rPr>
                <w:sz w:val="16"/>
                <w:szCs w:val="16"/>
                <w:lang w:val="en-GB"/>
              </w:rPr>
              <w:t>eventually</w:t>
            </w:r>
            <w:r>
              <w:rPr>
                <w:sz w:val="16"/>
                <w:szCs w:val="16"/>
                <w:lang w:val="en-GB"/>
              </w:rPr>
              <w:t xml:space="preserve">. </w:t>
            </w:r>
            <w:r w:rsidR="00AA0D6F">
              <w:rPr>
                <w:sz w:val="16"/>
                <w:szCs w:val="16"/>
                <w:lang w:val="en-GB"/>
              </w:rPr>
              <w:t xml:space="preserve">The safe-haven requirements are not met, as more than 10 per cent of the interest payments </w:t>
            </w:r>
            <w:r w:rsidR="006269C5">
              <w:rPr>
                <w:sz w:val="16"/>
                <w:szCs w:val="16"/>
                <w:lang w:val="en-GB"/>
              </w:rPr>
              <w:t xml:space="preserve">made by H Holdco </w:t>
            </w:r>
            <w:r w:rsidR="00AA0D6F">
              <w:rPr>
                <w:sz w:val="16"/>
                <w:szCs w:val="16"/>
                <w:lang w:val="en-GB"/>
              </w:rPr>
              <w:t>are intra-group payments.</w:t>
            </w:r>
          </w:p>
          <w:p w14:paraId="06DBF500" w14:textId="77777777" w:rsidR="00DB39D1" w:rsidRDefault="00DB39D1" w:rsidP="00C92F29">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3F52B5E6" w14:textId="052D469E" w:rsidR="00DB39D1" w:rsidRDefault="00DB39D1" w:rsidP="00C92F29">
            <w:pPr>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The same rules apply to B Hybrid in Structure 3</w:t>
            </w:r>
            <w:r w:rsidR="00F866F0">
              <w:rPr>
                <w:sz w:val="16"/>
                <w:szCs w:val="16"/>
                <w:lang w:val="en-GB"/>
              </w:rPr>
              <w:t xml:space="preserve"> and to OpCo in Structure 4</w:t>
            </w:r>
            <w:r>
              <w:rPr>
                <w:sz w:val="16"/>
                <w:szCs w:val="16"/>
                <w:lang w:val="en-GB"/>
              </w:rPr>
              <w:t xml:space="preserve">. </w:t>
            </w:r>
            <w:r w:rsidR="00D7578F">
              <w:rPr>
                <w:sz w:val="16"/>
                <w:szCs w:val="16"/>
                <w:lang w:val="en-GB"/>
              </w:rPr>
              <w:t xml:space="preserve">Again, the result is an interest deduction on the level of </w:t>
            </w:r>
            <w:r w:rsidR="00F866F0">
              <w:rPr>
                <w:sz w:val="16"/>
                <w:szCs w:val="16"/>
                <w:lang w:val="en-GB"/>
              </w:rPr>
              <w:t xml:space="preserve">these entities of </w:t>
            </w:r>
            <w:r w:rsidR="00D7578F">
              <w:rPr>
                <w:sz w:val="16"/>
                <w:szCs w:val="16"/>
                <w:lang w:val="en-GB"/>
              </w:rPr>
              <w:t>3,000,000 EUR plus 30 per cent of the EBITDA.</w:t>
            </w:r>
          </w:p>
          <w:p w14:paraId="06B7E07E" w14:textId="7A1F866F" w:rsidR="00FF5A0A" w:rsidRPr="00131A15" w:rsidRDefault="00FF5A0A" w:rsidP="00C92F2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FF5A0A" w:rsidRPr="00501E77" w14:paraId="5F3AEBE5"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AFC7A7A" w14:textId="121D6C69" w:rsidR="00FF5A0A" w:rsidRPr="00501E77" w:rsidRDefault="00FF5A0A"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EA4BAF">
              <w:rPr>
                <w:b w:val="0"/>
                <w:color w:val="auto"/>
                <w:sz w:val="16"/>
                <w:szCs w:val="16"/>
                <w:lang w:val="en-GB"/>
              </w:rPr>
              <w:t>o. 4 and assume that FinanceCo D</w:t>
            </w:r>
            <w:r w:rsidRPr="00501E77">
              <w:rPr>
                <w:b w:val="0"/>
                <w:color w:val="auto"/>
                <w:sz w:val="16"/>
                <w:szCs w:val="16"/>
                <w:lang w:val="en-GB"/>
              </w:rPr>
              <w:t xml:space="preserve"> is tax resident in your MS. Moreover, please explain whether any deemed deduction would be contingent on a corresponding adjustment in the foreign state.</w:t>
            </w:r>
          </w:p>
        </w:tc>
        <w:tc>
          <w:tcPr>
            <w:tcW w:w="3933" w:type="dxa"/>
          </w:tcPr>
          <w:p w14:paraId="52F36A1E" w14:textId="08FE5034" w:rsidR="00FF5A0A" w:rsidRPr="00501E77" w:rsidRDefault="00C92F29" w:rsidP="001C333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Germany does not have any such </w:t>
            </w:r>
            <w:r w:rsidR="00131A15" w:rsidRPr="00131A15">
              <w:rPr>
                <w:color w:val="auto"/>
                <w:sz w:val="16"/>
                <w:szCs w:val="16"/>
                <w:lang w:val="en-GB"/>
              </w:rPr>
              <w:t>deemed deduction</w:t>
            </w:r>
            <w:r>
              <w:rPr>
                <w:color w:val="auto"/>
                <w:sz w:val="16"/>
                <w:szCs w:val="16"/>
                <w:lang w:val="en-GB"/>
              </w:rPr>
              <w:t xml:space="preserve"> rule</w:t>
            </w:r>
            <w:r w:rsidR="00131A15" w:rsidRPr="00131A15">
              <w:rPr>
                <w:color w:val="auto"/>
                <w:sz w:val="16"/>
                <w:szCs w:val="16"/>
                <w:lang w:val="en-GB"/>
              </w:rPr>
              <w:t xml:space="preserve">s. </w:t>
            </w:r>
            <w:r>
              <w:rPr>
                <w:color w:val="auto"/>
                <w:sz w:val="16"/>
                <w:szCs w:val="16"/>
                <w:lang w:val="en-GB"/>
              </w:rPr>
              <w:t xml:space="preserve">The only (though unlikely) possibility is a corresponding adjustment </w:t>
            </w:r>
            <w:r w:rsidR="00131A15" w:rsidRPr="00131A15">
              <w:rPr>
                <w:color w:val="auto"/>
                <w:sz w:val="16"/>
                <w:szCs w:val="16"/>
                <w:lang w:val="en-GB"/>
              </w:rPr>
              <w:t>on the bas</w:t>
            </w:r>
            <w:r>
              <w:rPr>
                <w:color w:val="auto"/>
                <w:sz w:val="16"/>
                <w:szCs w:val="16"/>
                <w:lang w:val="en-GB"/>
              </w:rPr>
              <w:t>is</w:t>
            </w:r>
            <w:r w:rsidR="00131A15" w:rsidRPr="00131A15">
              <w:rPr>
                <w:color w:val="auto"/>
                <w:sz w:val="16"/>
                <w:szCs w:val="16"/>
                <w:lang w:val="en-GB"/>
              </w:rPr>
              <w:t xml:space="preserve"> of Art. 9(2) OECD</w:t>
            </w:r>
            <w:r w:rsidR="006B5871">
              <w:rPr>
                <w:color w:val="auto"/>
                <w:sz w:val="16"/>
                <w:szCs w:val="16"/>
                <w:lang w:val="en-GB"/>
              </w:rPr>
              <w:t xml:space="preserve"> MC </w:t>
            </w:r>
            <w:r>
              <w:rPr>
                <w:color w:val="auto"/>
                <w:sz w:val="16"/>
                <w:szCs w:val="16"/>
                <w:lang w:val="en-GB"/>
              </w:rPr>
              <w:t xml:space="preserve">if State B has </w:t>
            </w:r>
            <w:r w:rsidR="009D441D">
              <w:rPr>
                <w:color w:val="auto"/>
                <w:sz w:val="16"/>
                <w:szCs w:val="16"/>
                <w:lang w:val="en-GB"/>
              </w:rPr>
              <w:t>included</w:t>
            </w:r>
            <w:r>
              <w:rPr>
                <w:color w:val="auto"/>
                <w:sz w:val="16"/>
                <w:szCs w:val="16"/>
                <w:lang w:val="en-GB"/>
              </w:rPr>
              <w:t xml:space="preserve"> deemed interest earnings in the taxable base of FinanceCo B under Article 9(1) of its DTC with Germany</w:t>
            </w:r>
            <w:r w:rsidR="00131A15" w:rsidRPr="00131A15">
              <w:rPr>
                <w:color w:val="auto"/>
                <w:sz w:val="16"/>
                <w:szCs w:val="16"/>
                <w:lang w:val="en-GB"/>
              </w:rPr>
              <w:t xml:space="preserve">. </w:t>
            </w:r>
            <w:r w:rsidR="006B5871">
              <w:rPr>
                <w:color w:val="auto"/>
                <w:sz w:val="16"/>
                <w:szCs w:val="16"/>
                <w:lang w:val="en-GB"/>
              </w:rPr>
              <w:t>A clause corresponding to Art. 9(2) OECD MC</w:t>
            </w:r>
            <w:r w:rsidR="001C333D">
              <w:rPr>
                <w:color w:val="auto"/>
                <w:sz w:val="16"/>
                <w:szCs w:val="16"/>
                <w:lang w:val="en-GB"/>
              </w:rPr>
              <w:t xml:space="preserve"> is contained in many recent German DTCs (but has been missing esp. in earlier ones)</w:t>
            </w:r>
            <w:r w:rsidR="00131A15" w:rsidRPr="00131A15">
              <w:rPr>
                <w:color w:val="auto"/>
                <w:sz w:val="16"/>
                <w:szCs w:val="16"/>
                <w:lang w:val="en-GB"/>
              </w:rPr>
              <w:t>.</w:t>
            </w:r>
          </w:p>
        </w:tc>
      </w:tr>
      <w:tr w:rsidR="00FF5A0A" w:rsidRPr="00501E77" w14:paraId="4641E7E0"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FF5A0A" w:rsidRPr="00501E77" w:rsidRDefault="00FF5A0A"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Would the benefit of such a loan compared to a normal interest-bearing loan on arm’s length conditions be taxable to the debtor company in your MS? If yes, how?</w:t>
            </w:r>
          </w:p>
        </w:tc>
        <w:tc>
          <w:tcPr>
            <w:tcW w:w="3933" w:type="dxa"/>
          </w:tcPr>
          <w:p w14:paraId="3AFD138A" w14:textId="25E68B55" w:rsidR="0040042A" w:rsidRDefault="0040042A" w:rsidP="009E421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if the loan is granted by a parent company to a subsidiary (like in Structure</w:t>
            </w:r>
            <w:r w:rsidR="00113F98">
              <w:rPr>
                <w:color w:val="auto"/>
                <w:sz w:val="16"/>
                <w:szCs w:val="16"/>
                <w:lang w:val="en-GB"/>
              </w:rPr>
              <w:t xml:space="preserve"> no.</w:t>
            </w:r>
            <w:r>
              <w:rPr>
                <w:color w:val="auto"/>
                <w:sz w:val="16"/>
                <w:szCs w:val="16"/>
                <w:lang w:val="en-GB"/>
              </w:rPr>
              <w:t xml:space="preserve"> 4), see </w:t>
            </w:r>
            <w:r w:rsidRPr="0040042A">
              <w:rPr>
                <w:color w:val="auto"/>
                <w:sz w:val="16"/>
                <w:szCs w:val="16"/>
                <w:lang w:val="en-GB"/>
              </w:rPr>
              <w:t xml:space="preserve">BFH, 26.10.1987 </w:t>
            </w:r>
            <w:r>
              <w:rPr>
                <w:color w:val="auto"/>
                <w:sz w:val="16"/>
                <w:szCs w:val="16"/>
                <w:lang w:val="en-GB"/>
              </w:rPr>
              <w:t>–</w:t>
            </w:r>
            <w:r w:rsidRPr="0040042A">
              <w:rPr>
                <w:color w:val="auto"/>
                <w:sz w:val="16"/>
                <w:szCs w:val="16"/>
                <w:lang w:val="en-GB"/>
              </w:rPr>
              <w:t xml:space="preserve"> GrS </w:t>
            </w:r>
            <w:r>
              <w:rPr>
                <w:color w:val="auto"/>
                <w:sz w:val="16"/>
                <w:szCs w:val="16"/>
                <w:lang w:val="en-GB"/>
              </w:rPr>
              <w:t>–</w:t>
            </w:r>
            <w:r w:rsidRPr="0040042A">
              <w:rPr>
                <w:color w:val="auto"/>
                <w:sz w:val="16"/>
                <w:szCs w:val="16"/>
                <w:lang w:val="en-GB"/>
              </w:rPr>
              <w:t xml:space="preserve"> 2/86</w:t>
            </w:r>
            <w:r>
              <w:rPr>
                <w:color w:val="auto"/>
                <w:sz w:val="16"/>
                <w:szCs w:val="16"/>
                <w:lang w:val="en-GB"/>
              </w:rPr>
              <w:t>,</w:t>
            </w:r>
            <w:r w:rsidR="009E4210">
              <w:rPr>
                <w:color w:val="auto"/>
                <w:sz w:val="16"/>
                <w:szCs w:val="16"/>
                <w:lang w:val="en-GB"/>
              </w:rPr>
              <w:t xml:space="preserve"> </w:t>
            </w:r>
            <w:r w:rsidR="009E4210" w:rsidRPr="009E4210">
              <w:rPr>
                <w:color w:val="auto"/>
                <w:sz w:val="16"/>
                <w:szCs w:val="16"/>
                <w:lang w:val="en-GB"/>
              </w:rPr>
              <w:t xml:space="preserve">BFHE 151, 523 </w:t>
            </w:r>
            <w:r w:rsidR="009E4210">
              <w:rPr>
                <w:color w:val="auto"/>
                <w:sz w:val="16"/>
                <w:szCs w:val="16"/>
                <w:lang w:val="en-GB"/>
              </w:rPr>
              <w:t xml:space="preserve">et seq. = </w:t>
            </w:r>
            <w:r w:rsidR="009E4210" w:rsidRPr="009E4210">
              <w:rPr>
                <w:color w:val="auto"/>
                <w:sz w:val="16"/>
                <w:szCs w:val="16"/>
                <w:lang w:val="en-GB"/>
              </w:rPr>
              <w:t>BStBl II 1988, 348</w:t>
            </w:r>
            <w:r w:rsidR="009E4210">
              <w:rPr>
                <w:color w:val="auto"/>
                <w:sz w:val="16"/>
                <w:szCs w:val="16"/>
                <w:lang w:val="en-GB"/>
              </w:rPr>
              <w:t>;</w:t>
            </w:r>
            <w:r>
              <w:rPr>
                <w:color w:val="auto"/>
                <w:sz w:val="16"/>
                <w:szCs w:val="16"/>
                <w:lang w:val="en-GB"/>
              </w:rPr>
              <w:t xml:space="preserve"> and more recently, </w:t>
            </w:r>
            <w:r w:rsidR="008C5B4C">
              <w:rPr>
                <w:color w:val="auto"/>
                <w:sz w:val="16"/>
                <w:szCs w:val="16"/>
                <w:lang w:val="en-GB"/>
              </w:rPr>
              <w:t>FG Nürnberg of 25 March 2010, 4 K 857/2009, EFG 2010, 1524 et seq.</w:t>
            </w:r>
            <w:r>
              <w:rPr>
                <w:color w:val="auto"/>
                <w:sz w:val="16"/>
                <w:szCs w:val="16"/>
                <w:lang w:val="en-GB"/>
              </w:rPr>
              <w:t xml:space="preserve"> </w:t>
            </w:r>
          </w:p>
          <w:p w14:paraId="2076AC7C" w14:textId="77777777" w:rsidR="0040042A" w:rsidRDefault="0040042A" w:rsidP="0040042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7878D3C" w14:textId="7DFB6125" w:rsidR="00FF5A0A" w:rsidRPr="00501E77" w:rsidRDefault="0040042A" w:rsidP="0040042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By contrast, an interest-free loan granted by a subsidiary to its parent or grandparent company will be treated as a (hidden) profit distribution, i.e. a dividend. </w:t>
            </w:r>
          </w:p>
        </w:tc>
      </w:tr>
      <w:tr w:rsidR="00FF5A0A" w:rsidRPr="00501E77" w14:paraId="2AA5787B"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6969553D" w14:textId="19E379FD" w:rsidR="00FF5A0A" w:rsidRPr="00501E77" w:rsidRDefault="00FF5A0A"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Does your MS levy any withholding tax on interest payments?</w:t>
            </w:r>
          </w:p>
        </w:tc>
        <w:tc>
          <w:tcPr>
            <w:tcW w:w="3933" w:type="dxa"/>
          </w:tcPr>
          <w:p w14:paraId="08F7EF56" w14:textId="64103D97" w:rsidR="00FF5A0A" w:rsidRPr="00501E77" w:rsidRDefault="00EB56E6" w:rsidP="00EB56E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In purely domestic cases: </w:t>
            </w:r>
            <w:r w:rsidR="00131A15" w:rsidRPr="00131A15">
              <w:rPr>
                <w:color w:val="auto"/>
                <w:sz w:val="16"/>
                <w:szCs w:val="16"/>
                <w:lang w:val="en-GB"/>
              </w:rPr>
              <w:t>Yes, but</w:t>
            </w:r>
            <w:r w:rsidR="00C23AB3">
              <w:rPr>
                <w:color w:val="auto"/>
                <w:sz w:val="16"/>
                <w:szCs w:val="16"/>
                <w:lang w:val="en-GB"/>
              </w:rPr>
              <w:t xml:space="preserve"> </w:t>
            </w:r>
            <w:r>
              <w:rPr>
                <w:color w:val="auto"/>
                <w:sz w:val="16"/>
                <w:szCs w:val="16"/>
                <w:lang w:val="en-GB"/>
              </w:rPr>
              <w:t xml:space="preserve">limited </w:t>
            </w:r>
            <w:r w:rsidR="00131A15" w:rsidRPr="00131A15">
              <w:rPr>
                <w:color w:val="auto"/>
                <w:sz w:val="16"/>
                <w:szCs w:val="16"/>
                <w:lang w:val="en-GB"/>
              </w:rPr>
              <w:t xml:space="preserve">to interest owed by </w:t>
            </w:r>
            <w:r w:rsidR="00591897">
              <w:rPr>
                <w:color w:val="auto"/>
                <w:sz w:val="16"/>
                <w:szCs w:val="16"/>
                <w:lang w:val="en-GB"/>
              </w:rPr>
              <w:t>b</w:t>
            </w:r>
            <w:r w:rsidR="00131A15" w:rsidRPr="00131A15">
              <w:rPr>
                <w:color w:val="auto"/>
                <w:sz w:val="16"/>
                <w:szCs w:val="16"/>
                <w:lang w:val="en-GB"/>
              </w:rPr>
              <w:t xml:space="preserve">anks or other </w:t>
            </w:r>
            <w:r w:rsidR="00591897">
              <w:rPr>
                <w:color w:val="auto"/>
                <w:sz w:val="16"/>
                <w:szCs w:val="16"/>
                <w:lang w:val="en-GB"/>
              </w:rPr>
              <w:t>f</w:t>
            </w:r>
            <w:r w:rsidR="00131A15" w:rsidRPr="00131A15">
              <w:rPr>
                <w:color w:val="auto"/>
                <w:sz w:val="16"/>
                <w:szCs w:val="16"/>
                <w:lang w:val="en-GB"/>
              </w:rPr>
              <w:t xml:space="preserve">inancial </w:t>
            </w:r>
            <w:r w:rsidR="00591897">
              <w:rPr>
                <w:color w:val="auto"/>
                <w:sz w:val="16"/>
                <w:szCs w:val="16"/>
                <w:lang w:val="en-GB"/>
              </w:rPr>
              <w:t>s</w:t>
            </w:r>
            <w:r w:rsidR="00131A15" w:rsidRPr="00131A15">
              <w:rPr>
                <w:color w:val="auto"/>
                <w:sz w:val="16"/>
                <w:szCs w:val="16"/>
                <w:lang w:val="en-GB"/>
              </w:rPr>
              <w:t>ervice</w:t>
            </w:r>
            <w:r>
              <w:rPr>
                <w:color w:val="auto"/>
                <w:sz w:val="16"/>
                <w:szCs w:val="16"/>
                <w:lang w:val="en-GB"/>
              </w:rPr>
              <w:t xml:space="preserve"> institutions </w:t>
            </w:r>
            <w:r w:rsidR="00131A15" w:rsidRPr="00131A15">
              <w:rPr>
                <w:color w:val="auto"/>
                <w:sz w:val="16"/>
                <w:szCs w:val="16"/>
                <w:lang w:val="en-GB"/>
              </w:rPr>
              <w:t>resid</w:t>
            </w:r>
            <w:r w:rsidR="00591897">
              <w:rPr>
                <w:color w:val="auto"/>
                <w:sz w:val="16"/>
                <w:szCs w:val="16"/>
                <w:lang w:val="en-GB"/>
              </w:rPr>
              <w:t>ing</w:t>
            </w:r>
            <w:r w:rsidR="00131A15" w:rsidRPr="00131A15">
              <w:rPr>
                <w:color w:val="auto"/>
                <w:sz w:val="16"/>
                <w:szCs w:val="16"/>
                <w:lang w:val="en-GB"/>
              </w:rPr>
              <w:t xml:space="preserve"> in Germany</w:t>
            </w:r>
            <w:r w:rsidR="00591897">
              <w:rPr>
                <w:color w:val="auto"/>
                <w:sz w:val="16"/>
                <w:szCs w:val="16"/>
                <w:lang w:val="en-GB"/>
              </w:rPr>
              <w:t>,</w:t>
            </w:r>
            <w:r w:rsidR="00131A15" w:rsidRPr="00131A15">
              <w:rPr>
                <w:color w:val="auto"/>
                <w:sz w:val="16"/>
                <w:szCs w:val="16"/>
                <w:lang w:val="en-GB"/>
              </w:rPr>
              <w:t xml:space="preserve"> or </w:t>
            </w:r>
            <w:r w:rsidR="00591897">
              <w:rPr>
                <w:color w:val="auto"/>
                <w:sz w:val="16"/>
                <w:szCs w:val="16"/>
                <w:lang w:val="en-GB"/>
              </w:rPr>
              <w:t xml:space="preserve">to </w:t>
            </w:r>
            <w:r w:rsidR="00131A15" w:rsidRPr="00131A15">
              <w:rPr>
                <w:color w:val="auto"/>
                <w:sz w:val="16"/>
                <w:szCs w:val="16"/>
                <w:lang w:val="en-GB"/>
              </w:rPr>
              <w:t xml:space="preserve">interest </w:t>
            </w:r>
            <w:r>
              <w:rPr>
                <w:color w:val="auto"/>
                <w:sz w:val="16"/>
                <w:szCs w:val="16"/>
                <w:lang w:val="en-GB"/>
              </w:rPr>
              <w:t xml:space="preserve">if the underlying loan is </w:t>
            </w:r>
            <w:r w:rsidR="00131A15" w:rsidRPr="00131A15">
              <w:rPr>
                <w:color w:val="auto"/>
                <w:sz w:val="16"/>
                <w:szCs w:val="16"/>
                <w:lang w:val="en-GB"/>
              </w:rPr>
              <w:t>listed in public registers. Tough this does not apply to intercompany loans.</w:t>
            </w:r>
          </w:p>
        </w:tc>
      </w:tr>
      <w:tr w:rsidR="00FF5A0A" w:rsidRPr="00501E77" w14:paraId="3261C424"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FF5A0A" w:rsidRPr="00501E77" w:rsidRDefault="00FF5A0A"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If yes to 19</w:t>
            </w:r>
          </w:p>
        </w:tc>
        <w:tc>
          <w:tcPr>
            <w:tcW w:w="3933" w:type="dxa"/>
          </w:tcPr>
          <w:p w14:paraId="4538E2CE" w14:textId="77777777" w:rsidR="00FF5A0A" w:rsidRPr="00501E77"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FF5A0A" w:rsidRPr="00501E77" w14:paraId="7F6FB9B7"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FF5A0A" w:rsidRPr="00501E77" w:rsidRDefault="00FF5A0A" w:rsidP="009A5500">
            <w:pPr>
              <w:pStyle w:val="ListNumber"/>
              <w:numPr>
                <w:ilvl w:val="0"/>
                <w:numId w:val="27"/>
              </w:numPr>
              <w:ind w:left="709"/>
              <w:jc w:val="left"/>
              <w:rPr>
                <w:b w:val="0"/>
                <w:color w:val="auto"/>
                <w:sz w:val="16"/>
                <w:szCs w:val="16"/>
                <w:lang w:val="en-GB"/>
              </w:rPr>
            </w:pPr>
            <w:r w:rsidRPr="00501E77">
              <w:rPr>
                <w:b w:val="0"/>
                <w:color w:val="auto"/>
                <w:sz w:val="16"/>
                <w:szCs w:val="16"/>
                <w:lang w:val="en-GB"/>
              </w:rPr>
              <w:t>What is the rate of withholding tax (ignoring tax treaties)?</w:t>
            </w:r>
          </w:p>
        </w:tc>
        <w:tc>
          <w:tcPr>
            <w:tcW w:w="3933" w:type="dxa"/>
          </w:tcPr>
          <w:p w14:paraId="1BE370EB" w14:textId="583AADA5" w:rsidR="00FF5A0A" w:rsidRPr="00501E77" w:rsidRDefault="00131A15"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31A15">
              <w:rPr>
                <w:color w:val="auto"/>
                <w:sz w:val="16"/>
                <w:szCs w:val="16"/>
                <w:lang w:val="en-GB"/>
              </w:rPr>
              <w:t>25 per</w:t>
            </w:r>
            <w:r w:rsidR="00EB56E6">
              <w:rPr>
                <w:color w:val="auto"/>
                <w:sz w:val="16"/>
                <w:szCs w:val="16"/>
                <w:lang w:val="en-GB"/>
              </w:rPr>
              <w:t xml:space="preserve"> </w:t>
            </w:r>
            <w:r w:rsidRPr="00131A15">
              <w:rPr>
                <w:color w:val="auto"/>
                <w:sz w:val="16"/>
                <w:szCs w:val="16"/>
                <w:lang w:val="en-GB"/>
              </w:rPr>
              <w:t>cent.</w:t>
            </w:r>
          </w:p>
        </w:tc>
      </w:tr>
      <w:tr w:rsidR="00FF5A0A" w:rsidRPr="00501E77" w14:paraId="20069D32"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FF5A0A" w:rsidRPr="00501E77" w:rsidRDefault="00FF5A0A" w:rsidP="009A5500">
            <w:pPr>
              <w:pStyle w:val="ListNumber"/>
              <w:numPr>
                <w:ilvl w:val="0"/>
                <w:numId w:val="27"/>
              </w:numPr>
              <w:ind w:left="709"/>
              <w:jc w:val="left"/>
              <w:rPr>
                <w:b w:val="0"/>
                <w:color w:val="auto"/>
                <w:sz w:val="16"/>
                <w:szCs w:val="16"/>
                <w:lang w:val="en-GB"/>
              </w:rPr>
            </w:pPr>
            <w:r w:rsidRPr="00501E77">
              <w:rPr>
                <w:b w:val="0"/>
                <w:color w:val="auto"/>
                <w:sz w:val="16"/>
                <w:szCs w:val="16"/>
                <w:lang w:val="en-GB"/>
              </w:rPr>
              <w:lastRenderedPageBreak/>
              <w:t xml:space="preserve">Are there special withholding tax rules for interest paid on a loan from a group member company? </w:t>
            </w:r>
          </w:p>
        </w:tc>
        <w:tc>
          <w:tcPr>
            <w:tcW w:w="3933" w:type="dxa"/>
          </w:tcPr>
          <w:p w14:paraId="0800C15C" w14:textId="354AABB3" w:rsidR="00FF5A0A" w:rsidRPr="00501E77" w:rsidRDefault="00131A15" w:rsidP="00EB56E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31A15">
              <w:rPr>
                <w:color w:val="auto"/>
                <w:sz w:val="16"/>
                <w:szCs w:val="16"/>
                <w:lang w:val="en-GB"/>
              </w:rPr>
              <w:t>Interest pa</w:t>
            </w:r>
            <w:r w:rsidR="00EB56E6">
              <w:rPr>
                <w:color w:val="auto"/>
                <w:sz w:val="16"/>
                <w:szCs w:val="16"/>
                <w:lang w:val="en-GB"/>
              </w:rPr>
              <w:t>yments</w:t>
            </w:r>
            <w:r w:rsidRPr="00131A15">
              <w:rPr>
                <w:color w:val="auto"/>
                <w:sz w:val="16"/>
                <w:szCs w:val="16"/>
                <w:lang w:val="en-GB"/>
              </w:rPr>
              <w:t xml:space="preserve"> on intercompany loans are outside the scope of the </w:t>
            </w:r>
            <w:r w:rsidR="00EB56E6">
              <w:rPr>
                <w:color w:val="auto"/>
                <w:sz w:val="16"/>
                <w:szCs w:val="16"/>
                <w:lang w:val="en-GB"/>
              </w:rPr>
              <w:t>WHT</w:t>
            </w:r>
            <w:r w:rsidRPr="00131A15">
              <w:rPr>
                <w:color w:val="auto"/>
                <w:sz w:val="16"/>
                <w:szCs w:val="16"/>
                <w:lang w:val="en-GB"/>
              </w:rPr>
              <w:t>.</w:t>
            </w:r>
          </w:p>
        </w:tc>
      </w:tr>
      <w:tr w:rsidR="00FF5A0A" w:rsidRPr="00501E77" w14:paraId="5039B603"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FF5A0A" w:rsidRPr="00501E77" w:rsidRDefault="00FF5A0A" w:rsidP="009A5500">
            <w:pPr>
              <w:pStyle w:val="ListNumber"/>
              <w:numPr>
                <w:ilvl w:val="0"/>
                <w:numId w:val="27"/>
              </w:numPr>
              <w:ind w:left="709"/>
              <w:jc w:val="left"/>
              <w:rPr>
                <w:b w:val="0"/>
                <w:color w:val="auto"/>
                <w:sz w:val="16"/>
                <w:szCs w:val="16"/>
                <w:lang w:val="en-GB"/>
              </w:rPr>
            </w:pPr>
            <w:r w:rsidRPr="00501E77">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43B0186D" w:rsidR="00FF5A0A" w:rsidRPr="00501E77" w:rsidRDefault="00EB56E6" w:rsidP="00EB56E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outbound interest payments are subject to a special regime. </w:t>
            </w:r>
            <w:r w:rsidR="00067B2A">
              <w:rPr>
                <w:color w:val="auto"/>
                <w:sz w:val="16"/>
                <w:szCs w:val="16"/>
                <w:lang w:val="en-GB"/>
              </w:rPr>
              <w:t>Outgoing interest payments derived by a non-resident recipient do usually not qualify as domestic income</w:t>
            </w:r>
            <w:r>
              <w:rPr>
                <w:color w:val="auto"/>
                <w:sz w:val="16"/>
                <w:szCs w:val="16"/>
                <w:lang w:val="en-GB"/>
              </w:rPr>
              <w:t>, even if paid by a German bank or financial institution</w:t>
            </w:r>
            <w:r w:rsidR="00067B2A">
              <w:rPr>
                <w:color w:val="auto"/>
                <w:sz w:val="16"/>
                <w:szCs w:val="16"/>
                <w:lang w:val="en-GB"/>
              </w:rPr>
              <w:t xml:space="preserve">. </w:t>
            </w:r>
            <w:r>
              <w:rPr>
                <w:color w:val="auto"/>
                <w:sz w:val="16"/>
                <w:szCs w:val="16"/>
                <w:lang w:val="en-GB"/>
              </w:rPr>
              <w:t xml:space="preserve">By contrast, interest payments (including inter-company interest payments) are subject to WHT </w:t>
            </w:r>
            <w:r w:rsidR="00067B2A">
              <w:rPr>
                <w:color w:val="auto"/>
                <w:sz w:val="16"/>
                <w:szCs w:val="16"/>
                <w:lang w:val="en-GB"/>
              </w:rPr>
              <w:t>if the underlying loan is secured by immovable property situated in Germany or by ships registered in Germany (Section 49(1) no. 5 lit. c) aa) of the EStG)</w:t>
            </w:r>
          </w:p>
        </w:tc>
      </w:tr>
      <w:tr w:rsidR="00FF5A0A" w:rsidRPr="00501E77" w14:paraId="0D91F682"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FF5A0A" w:rsidRPr="00501E77" w:rsidRDefault="00FF5A0A" w:rsidP="009A5500">
            <w:pPr>
              <w:pStyle w:val="ListNumber"/>
              <w:numPr>
                <w:ilvl w:val="0"/>
                <w:numId w:val="27"/>
              </w:numPr>
              <w:ind w:left="709"/>
              <w:jc w:val="left"/>
              <w:rPr>
                <w:b w:val="0"/>
                <w:color w:val="auto"/>
                <w:sz w:val="16"/>
                <w:szCs w:val="16"/>
                <w:lang w:val="en-GB"/>
              </w:rPr>
            </w:pPr>
            <w:r w:rsidRPr="00501E77">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5378BFCF" w14:textId="77777777" w:rsidR="00174BE8" w:rsidRDefault="00AF1926" w:rsidP="00174BE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(Section 50g(3) no. 1 of the EStG).</w:t>
            </w:r>
            <w:r w:rsidR="00693AA3">
              <w:rPr>
                <w:color w:val="auto"/>
                <w:sz w:val="16"/>
                <w:szCs w:val="16"/>
                <w:lang w:val="en-GB"/>
              </w:rPr>
              <w:t xml:space="preserve"> </w:t>
            </w:r>
          </w:p>
          <w:p w14:paraId="680F28D3" w14:textId="77777777" w:rsidR="00174BE8" w:rsidRDefault="00174BE8" w:rsidP="00174BE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E64D6D1" w14:textId="4ECCB45B" w:rsidR="00FF5A0A" w:rsidRPr="00501E77" w:rsidRDefault="00693AA3" w:rsidP="00174BE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Moreover, there is a linking connection to the </w:t>
            </w:r>
            <w:r w:rsidR="00B85DB1">
              <w:rPr>
                <w:color w:val="auto"/>
                <w:sz w:val="16"/>
                <w:szCs w:val="16"/>
                <w:lang w:val="en-GB"/>
              </w:rPr>
              <w:t>rules of the State where the recipient is resident</w:t>
            </w:r>
            <w:r w:rsidR="00C23AB3">
              <w:rPr>
                <w:color w:val="auto"/>
                <w:sz w:val="16"/>
                <w:szCs w:val="16"/>
                <w:lang w:val="en-GB"/>
              </w:rPr>
              <w:t xml:space="preserve"> </w:t>
            </w:r>
            <w:r w:rsidR="00B85DB1">
              <w:rPr>
                <w:color w:val="auto"/>
                <w:sz w:val="16"/>
                <w:szCs w:val="16"/>
                <w:lang w:val="en-GB"/>
              </w:rPr>
              <w:t>on the personal attribution of profits.</w:t>
            </w:r>
            <w:r w:rsidR="00174BE8">
              <w:rPr>
                <w:color w:val="auto"/>
                <w:sz w:val="16"/>
                <w:szCs w:val="16"/>
                <w:lang w:val="en-GB"/>
              </w:rPr>
              <w:t xml:space="preserve"> Under this rule, relief from German WHT is denied if there is a mismatch in the personal attribution of the payments among the different domestic legal orders and/or the applicable DTC (see Section 50d(1), cl. 11 of the EStG). </w:t>
            </w:r>
          </w:p>
        </w:tc>
      </w:tr>
      <w:tr w:rsidR="00FF5A0A" w:rsidRPr="00501E77" w14:paraId="25E12EE7"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FF5A0A" w:rsidRPr="00501E77" w:rsidRDefault="00FF5A0A" w:rsidP="009A5500">
            <w:pPr>
              <w:pStyle w:val="ListNumber"/>
              <w:numPr>
                <w:ilvl w:val="0"/>
                <w:numId w:val="27"/>
              </w:numPr>
              <w:ind w:left="709"/>
              <w:jc w:val="left"/>
              <w:rPr>
                <w:b w:val="0"/>
                <w:color w:val="auto"/>
                <w:sz w:val="16"/>
                <w:szCs w:val="16"/>
                <w:lang w:val="en-GB"/>
              </w:rPr>
            </w:pPr>
            <w:r w:rsidRPr="00501E77">
              <w:rPr>
                <w:b w:val="0"/>
                <w:color w:val="auto"/>
                <w:sz w:val="16"/>
                <w:szCs w:val="16"/>
                <w:lang w:val="en-GB"/>
              </w:rPr>
              <w:t>Is such exemption, reduction or refund subject to other anti-avoidance requirements? If yes, please explain briefly.</w:t>
            </w:r>
          </w:p>
        </w:tc>
        <w:tc>
          <w:tcPr>
            <w:tcW w:w="3933" w:type="dxa"/>
          </w:tcPr>
          <w:p w14:paraId="17F09739" w14:textId="77777777" w:rsidR="00883756" w:rsidRDefault="00AF1926" w:rsidP="0088375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Special rules on </w:t>
            </w:r>
          </w:p>
          <w:p w14:paraId="64A0ACEB" w14:textId="29E9C16A" w:rsidR="005D572E" w:rsidRDefault="005D572E"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Pr>
                <w:lang w:val="en-GB"/>
              </w:rPr>
              <w:t>non-resident recipient companies without any active business in Germany, if they are controlled by shareholders who would not have been entitled to the WHT relief had they received the payments directly from the German-resident debtor (Section 50d(3) of the EStG);</w:t>
            </w:r>
          </w:p>
          <w:p w14:paraId="651D7B0B" w14:textId="0316AB1C" w:rsidR="00883756" w:rsidRDefault="00AF1926"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hybrid mismatch arrangements </w:t>
            </w:r>
            <w:r w:rsidR="00883756">
              <w:rPr>
                <w:lang w:val="en-GB"/>
              </w:rPr>
              <w:t>(</w:t>
            </w:r>
            <w:r>
              <w:rPr>
                <w:lang w:val="en-GB"/>
              </w:rPr>
              <w:t>Section 50g(2) of the EStG</w:t>
            </w:r>
            <w:r w:rsidR="00883756">
              <w:rPr>
                <w:lang w:val="en-GB"/>
              </w:rPr>
              <w:t>)</w:t>
            </w:r>
            <w:r>
              <w:rPr>
                <w:lang w:val="en-GB"/>
              </w:rPr>
              <w:t xml:space="preserve">; </w:t>
            </w:r>
          </w:p>
          <w:p w14:paraId="6EC8D29F" w14:textId="339DE2B8" w:rsidR="00883756" w:rsidRDefault="00883756"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Pr>
                <w:lang w:val="en-GB"/>
              </w:rPr>
              <w:t>non-arms’ length payments (Section 50g(2) of the EStG);</w:t>
            </w:r>
          </w:p>
          <w:p w14:paraId="22F33331" w14:textId="77777777" w:rsidR="00883756" w:rsidRDefault="00883756"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interest payments made by a EU PE. These payments will qualify only if the interest payments have been deducted on the side of the PE (Section 50g(3) no. 2 of the EStG); </w:t>
            </w:r>
          </w:p>
          <w:p w14:paraId="5171DB7D" w14:textId="77777777" w:rsidR="00114DEC" w:rsidRDefault="00883756"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Pr>
                <w:lang w:val="en-GB"/>
              </w:rPr>
              <w:t>prevention of a “double dip” in connection with a PE as debtor (Section 50g(3) no. 3 of the EStG)</w:t>
            </w:r>
            <w:r w:rsidR="00114DEC">
              <w:rPr>
                <w:lang w:val="en-GB"/>
              </w:rPr>
              <w:t>;</w:t>
            </w:r>
          </w:p>
          <w:p w14:paraId="2EF91D2E" w14:textId="4D79BC4B" w:rsidR="00FF5A0A" w:rsidRPr="00501E77" w:rsidRDefault="00114DEC"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Pr>
                <w:lang w:val="en-GB"/>
              </w:rPr>
              <w:t>cases where tax avoidance or tax abuse constitute the, one of the, main motive(s) for the interest payment (Section 50g(4) of the EStG)</w:t>
            </w:r>
            <w:r w:rsidR="005D572E">
              <w:rPr>
                <w:lang w:val="en-GB"/>
              </w:rPr>
              <w:t>.</w:t>
            </w:r>
          </w:p>
        </w:tc>
      </w:tr>
      <w:tr w:rsidR="00FF5A0A" w:rsidRPr="00501E77" w14:paraId="503DBD8D"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6DAA92DD" w:rsidR="00FF5A0A" w:rsidRPr="00501E77" w:rsidRDefault="00FF5A0A" w:rsidP="009A5500">
            <w:pPr>
              <w:rPr>
                <w:lang w:val="en-GB"/>
              </w:rPr>
            </w:pPr>
            <w:r w:rsidRPr="00501E77">
              <w:rPr>
                <w:i/>
                <w:sz w:val="16"/>
                <w:szCs w:val="16"/>
                <w:lang w:val="en-GB"/>
              </w:rPr>
              <w:t>Allowance for corporate equity</w:t>
            </w:r>
          </w:p>
        </w:tc>
      </w:tr>
      <w:tr w:rsidR="00FF5A0A" w:rsidRPr="00501E77" w14:paraId="42E0C279"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FF5A0A" w:rsidRPr="00501E77" w:rsidRDefault="00FF5A0A" w:rsidP="009A5500">
            <w:pPr>
              <w:pStyle w:val="ListNumber"/>
              <w:tabs>
                <w:tab w:val="clear" w:pos="284"/>
              </w:tabs>
              <w:ind w:left="340" w:hanging="340"/>
              <w:jc w:val="left"/>
              <w:rPr>
                <w:b w:val="0"/>
                <w:i/>
                <w:color w:val="auto"/>
                <w:sz w:val="16"/>
                <w:szCs w:val="16"/>
                <w:lang w:val="en-GB"/>
              </w:rPr>
            </w:pPr>
            <w:r w:rsidRPr="00501E77">
              <w:rPr>
                <w:b w:val="0"/>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2343D42B" w14:textId="013710D6" w:rsidR="2450B636" w:rsidRPr="00501E77" w:rsidRDefault="2450B636" w:rsidP="009A5500">
            <w:pPr>
              <w:cnfStyle w:val="000000000000" w:firstRow="0" w:lastRow="0" w:firstColumn="0" w:lastColumn="0" w:oddVBand="0" w:evenVBand="0" w:oddHBand="0" w:evenHBand="0" w:firstRowFirstColumn="0" w:firstRowLastColumn="0" w:lastRowFirstColumn="0" w:lastRowLastColumn="0"/>
            </w:pPr>
            <w:r w:rsidRPr="2450B636">
              <w:rPr>
                <w:sz w:val="16"/>
                <w:szCs w:val="16"/>
                <w:lang w:val="en-GB"/>
              </w:rPr>
              <w:t>No.</w:t>
            </w:r>
          </w:p>
        </w:tc>
      </w:tr>
      <w:tr w:rsidR="00FF5A0A" w:rsidRPr="00501E77" w14:paraId="7F520904"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FF5A0A" w:rsidRPr="00501E77" w:rsidRDefault="00FF5A0A" w:rsidP="009A5500">
            <w:pPr>
              <w:pStyle w:val="ListNumber"/>
              <w:tabs>
                <w:tab w:val="clear" w:pos="284"/>
              </w:tabs>
              <w:ind w:left="340" w:hanging="340"/>
              <w:jc w:val="left"/>
              <w:rPr>
                <w:b w:val="0"/>
                <w:color w:val="auto"/>
                <w:sz w:val="16"/>
                <w:szCs w:val="16"/>
                <w:lang w:val="en-GB"/>
              </w:rPr>
            </w:pPr>
            <w:r w:rsidRPr="00501E77">
              <w:rPr>
                <w:b w:val="0"/>
                <w:color w:val="auto"/>
                <w:sz w:val="16"/>
                <w:szCs w:val="16"/>
                <w:lang w:val="en-GB"/>
              </w:rPr>
              <w:t>Does your MS offer any tax deduction for dividends declared or paid? If yes, please briefly explain.</w:t>
            </w:r>
          </w:p>
        </w:tc>
        <w:tc>
          <w:tcPr>
            <w:tcW w:w="3933" w:type="dxa"/>
          </w:tcPr>
          <w:p w14:paraId="47EC427E" w14:textId="181A3CC3" w:rsidR="0ED5657C" w:rsidRPr="00501E77" w:rsidRDefault="0ED5657C"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ED5657C">
              <w:rPr>
                <w:sz w:val="16"/>
                <w:szCs w:val="16"/>
                <w:lang w:val="en-GB"/>
              </w:rPr>
              <w:t>No.</w:t>
            </w:r>
          </w:p>
        </w:tc>
      </w:tr>
      <w:tr w:rsidR="00FF5A0A" w:rsidRPr="00501E77" w14:paraId="337B9D89" w14:textId="77777777" w:rsidTr="009A550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FF5A0A" w:rsidRPr="00501E77" w:rsidRDefault="00FF5A0A" w:rsidP="009A5500">
            <w:pPr>
              <w:rPr>
                <w:lang w:val="en-GB"/>
              </w:rPr>
            </w:pPr>
            <w:r w:rsidRPr="00501E77">
              <w:rPr>
                <w:i/>
                <w:sz w:val="16"/>
                <w:szCs w:val="16"/>
                <w:lang w:val="en-GB"/>
              </w:rPr>
              <w:t>Royalty and other income from intangible property</w:t>
            </w:r>
          </w:p>
        </w:tc>
      </w:tr>
      <w:tr w:rsidR="00FF5A0A" w:rsidRPr="00501E77" w14:paraId="2A4B1AB9"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086DB57D"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501E77">
              <w:rPr>
                <w:b w:val="0"/>
                <w:sz w:val="16"/>
                <w:szCs w:val="16"/>
                <w:lang w:val="en-GB"/>
              </w:rPr>
              <w:t xml:space="preserve"> </w:t>
            </w:r>
            <w:r w:rsidR="00501E77" w:rsidRPr="00501E77">
              <w:rPr>
                <w:b w:val="0"/>
                <w:bCs w:val="0"/>
                <w:sz w:val="16"/>
                <w:szCs w:val="16"/>
                <w:lang w:val="en-GB"/>
              </w:rPr>
              <w:t xml:space="preserve">Must the company have its own substantial R&amp;D activities? Can the preferential tax treatment be applied also to income </w:t>
            </w:r>
            <w:r w:rsidR="00501E77" w:rsidRPr="00501E77">
              <w:rPr>
                <w:b w:val="0"/>
                <w:bCs w:val="0"/>
                <w:sz w:val="16"/>
                <w:szCs w:val="16"/>
                <w:lang w:val="en-GB"/>
              </w:rPr>
              <w:lastRenderedPageBreak/>
              <w:t>from other taxpayers in your MS?</w:t>
            </w:r>
          </w:p>
        </w:tc>
        <w:tc>
          <w:tcPr>
            <w:tcW w:w="3933" w:type="dxa"/>
          </w:tcPr>
          <w:p w14:paraId="3D84CA21" w14:textId="2E128836" w:rsidR="00FF5A0A" w:rsidRPr="00501E77" w:rsidRDefault="00B10D46"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lastRenderedPageBreak/>
              <w:t>No</w:t>
            </w:r>
          </w:p>
        </w:tc>
      </w:tr>
      <w:tr w:rsidR="00FF5A0A" w:rsidRPr="00501E77" w14:paraId="522ADD09"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lastRenderedPageBreak/>
              <w:t>Can a company in your MS obtain R&amp;D tax credits (typically enhanced tax deduction or tax refund) for costs incurred, e.g. in developing IP rights?</w:t>
            </w:r>
          </w:p>
        </w:tc>
        <w:tc>
          <w:tcPr>
            <w:tcW w:w="3933" w:type="dxa"/>
          </w:tcPr>
          <w:p w14:paraId="08B99236" w14:textId="43081AC2" w:rsidR="00FF5A0A" w:rsidRPr="00501E77" w:rsidRDefault="00B10D46"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FF5A0A" w:rsidRPr="00501E77" w14:paraId="07DF5A91"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 xml:space="preserve">If yes to 24, </w:t>
            </w:r>
          </w:p>
        </w:tc>
        <w:tc>
          <w:tcPr>
            <w:tcW w:w="3933" w:type="dxa"/>
          </w:tcPr>
          <w:p w14:paraId="16D86D21" w14:textId="77777777" w:rsidR="00FF5A0A" w:rsidRPr="00501E77"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FF5A0A" w:rsidRPr="00501E77" w14:paraId="4B34E7F6"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FF5A0A" w:rsidRPr="00501E77" w:rsidRDefault="00FF5A0A" w:rsidP="009A5500">
            <w:pPr>
              <w:pStyle w:val="ListNumber"/>
              <w:numPr>
                <w:ilvl w:val="0"/>
                <w:numId w:val="21"/>
              </w:numPr>
              <w:ind w:left="714" w:hanging="357"/>
              <w:jc w:val="left"/>
              <w:rPr>
                <w:b w:val="0"/>
                <w:sz w:val="16"/>
                <w:szCs w:val="16"/>
                <w:lang w:val="en-GB"/>
              </w:rPr>
            </w:pPr>
            <w:r w:rsidRPr="00501E77">
              <w:rPr>
                <w:b w:val="0"/>
                <w:sz w:val="16"/>
                <w:szCs w:val="16"/>
                <w:lang w:val="en-GB"/>
              </w:rPr>
              <w:t>Please briefly explain the requirements which have to be met, e.g. requirements for certain activity or successful development, etc.</w:t>
            </w:r>
          </w:p>
        </w:tc>
        <w:tc>
          <w:tcPr>
            <w:tcW w:w="3933" w:type="dxa"/>
          </w:tcPr>
          <w:p w14:paraId="4C28904E" w14:textId="318F1EA5" w:rsidR="00FF5A0A" w:rsidRPr="00501E77" w:rsidRDefault="00E71241"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FF5A0A" w:rsidRPr="00501E77" w14:paraId="66994BC9"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FF5A0A" w:rsidRPr="00501E77" w:rsidRDefault="00FF5A0A" w:rsidP="009A5500">
            <w:pPr>
              <w:pStyle w:val="ListNumber"/>
              <w:numPr>
                <w:ilvl w:val="0"/>
                <w:numId w:val="21"/>
              </w:numPr>
              <w:ind w:left="714" w:hanging="357"/>
              <w:jc w:val="left"/>
              <w:rPr>
                <w:b w:val="0"/>
                <w:sz w:val="16"/>
                <w:szCs w:val="16"/>
                <w:lang w:val="en-GB"/>
              </w:rPr>
            </w:pPr>
            <w:r w:rsidRPr="00501E77">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4977C49A" w:rsidR="00FF5A0A" w:rsidRPr="00501E77" w:rsidRDefault="00E71241"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FF5A0A" w:rsidRPr="00501E77" w14:paraId="218C0310"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6F14B4E" w14:textId="30BCA13B" w:rsidR="00113F98" w:rsidRDefault="003C7207" w:rsidP="00113F9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w:t>
            </w:r>
            <w:r w:rsidR="0036180B">
              <w:rPr>
                <w:color w:val="auto"/>
                <w:sz w:val="16"/>
                <w:szCs w:val="16"/>
                <w:lang w:val="en-GB"/>
              </w:rPr>
              <w:t xml:space="preserve">There is no special capital gains tax in Germany, </w:t>
            </w:r>
            <w:r w:rsidR="00113F98">
              <w:rPr>
                <w:color w:val="auto"/>
                <w:sz w:val="16"/>
                <w:szCs w:val="16"/>
                <w:lang w:val="en-GB"/>
              </w:rPr>
              <w:t xml:space="preserve">but </w:t>
            </w:r>
            <w:r w:rsidR="0036180B">
              <w:rPr>
                <w:color w:val="auto"/>
                <w:sz w:val="16"/>
                <w:szCs w:val="16"/>
                <w:lang w:val="en-GB"/>
              </w:rPr>
              <w:t xml:space="preserve">the gain of the transfer is part of the regular </w:t>
            </w:r>
            <w:r w:rsidR="00113F98">
              <w:rPr>
                <w:color w:val="auto"/>
                <w:sz w:val="16"/>
                <w:szCs w:val="16"/>
                <w:lang w:val="en-GB"/>
              </w:rPr>
              <w:t xml:space="preserve">corporate income </w:t>
            </w:r>
            <w:r w:rsidR="0036180B">
              <w:rPr>
                <w:color w:val="auto"/>
                <w:sz w:val="16"/>
                <w:szCs w:val="16"/>
                <w:lang w:val="en-GB"/>
              </w:rPr>
              <w:t xml:space="preserve">tax base. </w:t>
            </w:r>
          </w:p>
          <w:p w14:paraId="1C42719F" w14:textId="77777777" w:rsidR="00113F98" w:rsidRDefault="00113F98" w:rsidP="00113F9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C49D0FF" w14:textId="4C4DB21B" w:rsidR="00113F98" w:rsidRDefault="00113F98" w:rsidP="00113F9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With regard to </w:t>
            </w:r>
            <w:r w:rsidR="0036180B">
              <w:rPr>
                <w:color w:val="auto"/>
                <w:sz w:val="16"/>
                <w:szCs w:val="16"/>
                <w:lang w:val="en-GB"/>
              </w:rPr>
              <w:t>-Structure no. 5: The transfer of the IP should regularly be a transfer of function</w:t>
            </w:r>
            <w:r>
              <w:rPr>
                <w:color w:val="auto"/>
                <w:sz w:val="16"/>
                <w:szCs w:val="16"/>
                <w:lang w:val="en-GB"/>
              </w:rPr>
              <w:t>.</w:t>
            </w:r>
            <w:r w:rsidR="0036180B">
              <w:rPr>
                <w:color w:val="auto"/>
                <w:sz w:val="16"/>
                <w:szCs w:val="16"/>
                <w:lang w:val="en-GB"/>
              </w:rPr>
              <w:t xml:space="preserve"> </w:t>
            </w:r>
            <w:r>
              <w:rPr>
                <w:color w:val="auto"/>
                <w:sz w:val="16"/>
                <w:szCs w:val="16"/>
                <w:lang w:val="en-GB"/>
              </w:rPr>
              <w:t>T</w:t>
            </w:r>
            <w:r w:rsidR="0036180B">
              <w:rPr>
                <w:color w:val="auto"/>
                <w:sz w:val="16"/>
                <w:szCs w:val="16"/>
                <w:lang w:val="en-GB"/>
              </w:rPr>
              <w:t>herefore the potential gain is tax</w:t>
            </w:r>
            <w:r>
              <w:rPr>
                <w:color w:val="auto"/>
                <w:sz w:val="16"/>
                <w:szCs w:val="16"/>
                <w:lang w:val="en-GB"/>
              </w:rPr>
              <w:t>abl</w:t>
            </w:r>
            <w:r w:rsidR="0036180B">
              <w:rPr>
                <w:color w:val="auto"/>
                <w:sz w:val="16"/>
                <w:szCs w:val="16"/>
                <w:lang w:val="en-GB"/>
              </w:rPr>
              <w:t>e</w:t>
            </w:r>
            <w:r>
              <w:rPr>
                <w:color w:val="auto"/>
                <w:sz w:val="16"/>
                <w:szCs w:val="16"/>
                <w:lang w:val="en-GB"/>
              </w:rPr>
              <w:t xml:space="preserve"> un</w:t>
            </w:r>
            <w:r w:rsidR="0036180B">
              <w:rPr>
                <w:color w:val="auto"/>
                <w:sz w:val="16"/>
                <w:szCs w:val="16"/>
                <w:lang w:val="en-GB"/>
              </w:rPr>
              <w:t>d</w:t>
            </w:r>
            <w:r>
              <w:rPr>
                <w:color w:val="auto"/>
                <w:sz w:val="16"/>
                <w:szCs w:val="16"/>
                <w:lang w:val="en-GB"/>
              </w:rPr>
              <w:t>er Section 1(3) of the AStG</w:t>
            </w:r>
            <w:r w:rsidR="0036180B">
              <w:rPr>
                <w:color w:val="auto"/>
                <w:sz w:val="16"/>
                <w:szCs w:val="16"/>
                <w:lang w:val="en-GB"/>
              </w:rPr>
              <w:t xml:space="preserve">. </w:t>
            </w:r>
          </w:p>
          <w:p w14:paraId="3B6E665D" w14:textId="77777777" w:rsidR="00113F98" w:rsidRDefault="00113F98" w:rsidP="00113F9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E991374" w14:textId="38A29A70" w:rsidR="00FF5A0A" w:rsidRPr="00501E77" w:rsidRDefault="00113F98" w:rsidP="00E7403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As regards pricing: the</w:t>
            </w:r>
            <w:r w:rsidR="0036180B">
              <w:rPr>
                <w:color w:val="auto"/>
                <w:sz w:val="16"/>
                <w:szCs w:val="16"/>
                <w:lang w:val="en-GB"/>
              </w:rPr>
              <w:t xml:space="preserve"> </w:t>
            </w:r>
            <w:r>
              <w:rPr>
                <w:color w:val="auto"/>
                <w:sz w:val="16"/>
                <w:szCs w:val="16"/>
                <w:lang w:val="en-GB"/>
              </w:rPr>
              <w:t xml:space="preserve">decisive date for assessment of the “correct” </w:t>
            </w:r>
            <w:r w:rsidR="0036180B">
              <w:rPr>
                <w:color w:val="auto"/>
                <w:sz w:val="16"/>
                <w:szCs w:val="16"/>
                <w:lang w:val="en-GB"/>
              </w:rPr>
              <w:t xml:space="preserve">transfer price is </w:t>
            </w:r>
            <w:r>
              <w:rPr>
                <w:color w:val="auto"/>
                <w:sz w:val="16"/>
                <w:szCs w:val="16"/>
                <w:lang w:val="en-GB"/>
              </w:rPr>
              <w:t xml:space="preserve">the date of transfer. This implies that, in theory, an </w:t>
            </w:r>
            <w:r w:rsidR="0036180B">
              <w:rPr>
                <w:color w:val="auto"/>
                <w:sz w:val="16"/>
                <w:szCs w:val="16"/>
                <w:lang w:val="en-GB"/>
              </w:rPr>
              <w:t>ex</w:t>
            </w:r>
            <w:r w:rsidR="005A6F23">
              <w:rPr>
                <w:color w:val="auto"/>
                <w:sz w:val="16"/>
                <w:szCs w:val="16"/>
                <w:lang w:val="en-GB"/>
              </w:rPr>
              <w:t>-</w:t>
            </w:r>
            <w:r>
              <w:rPr>
                <w:color w:val="auto"/>
                <w:sz w:val="16"/>
                <w:szCs w:val="16"/>
                <w:lang w:val="en-GB"/>
              </w:rPr>
              <w:t xml:space="preserve">ante </w:t>
            </w:r>
            <w:r w:rsidR="0036180B">
              <w:rPr>
                <w:color w:val="auto"/>
                <w:sz w:val="16"/>
                <w:szCs w:val="16"/>
                <w:lang w:val="en-GB"/>
              </w:rPr>
              <w:t xml:space="preserve">view </w:t>
            </w:r>
            <w:r>
              <w:rPr>
                <w:color w:val="auto"/>
                <w:sz w:val="16"/>
                <w:szCs w:val="16"/>
                <w:lang w:val="en-GB"/>
              </w:rPr>
              <w:t>applies. H</w:t>
            </w:r>
            <w:r w:rsidR="0036180B">
              <w:rPr>
                <w:color w:val="auto"/>
                <w:sz w:val="16"/>
                <w:szCs w:val="16"/>
                <w:lang w:val="en-GB"/>
              </w:rPr>
              <w:t>owever the tax administration has the right to adjust the transfer price ex post view</w:t>
            </w:r>
            <w:r>
              <w:rPr>
                <w:color w:val="auto"/>
                <w:sz w:val="16"/>
                <w:szCs w:val="16"/>
                <w:lang w:val="en-GB"/>
              </w:rPr>
              <w:t>. C</w:t>
            </w:r>
            <w:r w:rsidR="0036180B">
              <w:rPr>
                <w:color w:val="auto"/>
                <w:sz w:val="16"/>
                <w:szCs w:val="16"/>
                <w:lang w:val="en-GB"/>
              </w:rPr>
              <w:t>onsequen</w:t>
            </w:r>
            <w:r>
              <w:rPr>
                <w:color w:val="auto"/>
                <w:sz w:val="16"/>
                <w:szCs w:val="16"/>
                <w:lang w:val="en-GB"/>
              </w:rPr>
              <w:t>tly,</w:t>
            </w:r>
            <w:r w:rsidR="0036180B">
              <w:rPr>
                <w:color w:val="auto"/>
                <w:sz w:val="16"/>
                <w:szCs w:val="16"/>
                <w:lang w:val="en-GB"/>
              </w:rPr>
              <w:t xml:space="preserve"> in practice the </w:t>
            </w:r>
            <w:r>
              <w:rPr>
                <w:color w:val="auto"/>
                <w:sz w:val="16"/>
                <w:szCs w:val="16"/>
                <w:lang w:val="en-GB"/>
              </w:rPr>
              <w:t xml:space="preserve">time of the audit (usually several years later) </w:t>
            </w:r>
            <w:r w:rsidR="003110E7">
              <w:rPr>
                <w:color w:val="auto"/>
                <w:sz w:val="16"/>
                <w:szCs w:val="16"/>
                <w:lang w:val="en-GB"/>
              </w:rPr>
              <w:t xml:space="preserve">is </w:t>
            </w:r>
            <w:r w:rsidR="00E74039">
              <w:rPr>
                <w:color w:val="auto"/>
                <w:sz w:val="16"/>
                <w:szCs w:val="16"/>
                <w:lang w:val="en-GB"/>
              </w:rPr>
              <w:t xml:space="preserve">decisive </w:t>
            </w:r>
            <w:r w:rsidR="003110E7">
              <w:rPr>
                <w:color w:val="auto"/>
                <w:sz w:val="16"/>
                <w:szCs w:val="16"/>
                <w:lang w:val="en-GB"/>
              </w:rPr>
              <w:t xml:space="preserve">– which means that in practice, </w:t>
            </w:r>
            <w:r w:rsidR="0036180B">
              <w:rPr>
                <w:color w:val="auto"/>
                <w:sz w:val="16"/>
                <w:szCs w:val="16"/>
                <w:lang w:val="en-GB"/>
              </w:rPr>
              <w:t>a</w:t>
            </w:r>
            <w:r w:rsidR="00E74039">
              <w:rPr>
                <w:color w:val="auto"/>
                <w:sz w:val="16"/>
                <w:szCs w:val="16"/>
                <w:lang w:val="en-GB"/>
              </w:rPr>
              <w:t>n</w:t>
            </w:r>
            <w:r w:rsidR="0036180B">
              <w:rPr>
                <w:color w:val="auto"/>
                <w:sz w:val="16"/>
                <w:szCs w:val="16"/>
                <w:lang w:val="en-GB"/>
              </w:rPr>
              <w:t xml:space="preserve"> ex post view</w:t>
            </w:r>
            <w:r w:rsidR="003110E7">
              <w:rPr>
                <w:color w:val="auto"/>
                <w:sz w:val="16"/>
                <w:szCs w:val="16"/>
                <w:lang w:val="en-GB"/>
              </w:rPr>
              <w:t xml:space="preserve"> applies.</w:t>
            </w:r>
          </w:p>
        </w:tc>
      </w:tr>
      <w:tr w:rsidR="00FF5A0A" w:rsidRPr="00501E77" w14:paraId="4309776C"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If no to 26, i.e. your MS would impose tax on the disposal,</w:t>
            </w:r>
          </w:p>
          <w:p w14:paraId="21C81D87" w14:textId="77777777" w:rsidR="00FF5A0A" w:rsidRPr="00501E77" w:rsidRDefault="00FF5A0A" w:rsidP="009A5500">
            <w:pPr>
              <w:pStyle w:val="ListNumber"/>
              <w:numPr>
                <w:ilvl w:val="0"/>
                <w:numId w:val="0"/>
              </w:numPr>
              <w:ind w:left="340"/>
              <w:rPr>
                <w:b w:val="0"/>
                <w:sz w:val="16"/>
                <w:szCs w:val="16"/>
                <w:lang w:val="en-GB"/>
              </w:rPr>
            </w:pPr>
          </w:p>
        </w:tc>
        <w:tc>
          <w:tcPr>
            <w:tcW w:w="3933" w:type="dxa"/>
          </w:tcPr>
          <w:p w14:paraId="15218C20" w14:textId="77777777" w:rsidR="00FF5A0A" w:rsidRPr="00501E77"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FF5A0A" w:rsidRPr="00501E77" w14:paraId="21A4BFC1"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FF5A0A" w:rsidRPr="00501E77" w:rsidRDefault="00FF5A0A" w:rsidP="009A5500">
            <w:pPr>
              <w:pStyle w:val="ListNumber"/>
              <w:numPr>
                <w:ilvl w:val="0"/>
                <w:numId w:val="22"/>
              </w:numPr>
              <w:ind w:left="714" w:hanging="357"/>
              <w:jc w:val="left"/>
              <w:rPr>
                <w:b w:val="0"/>
                <w:sz w:val="16"/>
                <w:szCs w:val="16"/>
                <w:lang w:val="en-GB"/>
              </w:rPr>
            </w:pPr>
            <w:r w:rsidRPr="00501E77">
              <w:rPr>
                <w:b w:val="0"/>
                <w:sz w:val="16"/>
                <w:szCs w:val="16"/>
                <w:lang w:val="en-GB"/>
              </w:rPr>
              <w:t>Is the relevant capital gains tax rate lower than the standard rate?</w:t>
            </w:r>
          </w:p>
        </w:tc>
        <w:tc>
          <w:tcPr>
            <w:tcW w:w="3933" w:type="dxa"/>
          </w:tcPr>
          <w:p w14:paraId="2ECDA0F6" w14:textId="6F1641CC" w:rsidR="00FF5A0A" w:rsidRPr="00501E77" w:rsidRDefault="003C7207" w:rsidP="00E7403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w:t>
            </w:r>
            <w:r w:rsidR="00E74039">
              <w:rPr>
                <w:color w:val="auto"/>
                <w:sz w:val="16"/>
                <w:szCs w:val="16"/>
                <w:lang w:val="en-GB"/>
              </w:rPr>
              <w:t xml:space="preserve">the transfer </w:t>
            </w:r>
            <w:r>
              <w:rPr>
                <w:color w:val="auto"/>
                <w:sz w:val="16"/>
                <w:szCs w:val="16"/>
                <w:lang w:val="en-GB"/>
              </w:rPr>
              <w:t xml:space="preserve">is taxed </w:t>
            </w:r>
            <w:r w:rsidR="00E74039">
              <w:rPr>
                <w:color w:val="auto"/>
                <w:sz w:val="16"/>
                <w:szCs w:val="16"/>
                <w:lang w:val="en-GB"/>
              </w:rPr>
              <w:t xml:space="preserve">at </w:t>
            </w:r>
            <w:r>
              <w:rPr>
                <w:color w:val="auto"/>
                <w:sz w:val="16"/>
                <w:szCs w:val="16"/>
                <w:lang w:val="en-GB"/>
              </w:rPr>
              <w:t xml:space="preserve">the </w:t>
            </w:r>
            <w:r w:rsidR="00E74039">
              <w:rPr>
                <w:color w:val="auto"/>
                <w:sz w:val="16"/>
                <w:szCs w:val="16"/>
                <w:lang w:val="en-GB"/>
              </w:rPr>
              <w:t xml:space="preserve">ordinary </w:t>
            </w:r>
            <w:r>
              <w:rPr>
                <w:color w:val="auto"/>
                <w:sz w:val="16"/>
                <w:szCs w:val="16"/>
                <w:lang w:val="en-GB"/>
              </w:rPr>
              <w:t>tax rate</w:t>
            </w:r>
            <w:r w:rsidR="00E74039">
              <w:rPr>
                <w:color w:val="auto"/>
                <w:sz w:val="16"/>
                <w:szCs w:val="16"/>
                <w:lang w:val="en-GB"/>
              </w:rPr>
              <w:t>s (see supra 1)</w:t>
            </w:r>
            <w:r>
              <w:rPr>
                <w:color w:val="auto"/>
                <w:sz w:val="16"/>
                <w:szCs w:val="16"/>
                <w:lang w:val="en-GB"/>
              </w:rPr>
              <w:t>.</w:t>
            </w:r>
          </w:p>
        </w:tc>
      </w:tr>
      <w:tr w:rsidR="00FF5A0A" w:rsidRPr="00501E77" w14:paraId="1AE7C82C"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FF5A0A" w:rsidRPr="00501E77" w:rsidRDefault="00FF5A0A" w:rsidP="009A5500">
            <w:pPr>
              <w:pStyle w:val="ListNumber"/>
              <w:numPr>
                <w:ilvl w:val="0"/>
                <w:numId w:val="22"/>
              </w:numPr>
              <w:jc w:val="left"/>
              <w:rPr>
                <w:b w:val="0"/>
                <w:sz w:val="16"/>
                <w:szCs w:val="16"/>
                <w:lang w:val="en-GB"/>
              </w:rPr>
            </w:pPr>
            <w:r w:rsidRPr="00501E77">
              <w:rPr>
                <w:b w:val="0"/>
                <w:sz w:val="16"/>
                <w:szCs w:val="16"/>
                <w:lang w:val="en-GB"/>
              </w:rPr>
              <w:t xml:space="preserve">Does taxation arise as a result of an anti-abuse provision or similar? </w:t>
            </w:r>
          </w:p>
        </w:tc>
        <w:tc>
          <w:tcPr>
            <w:tcW w:w="3933" w:type="dxa"/>
          </w:tcPr>
          <w:p w14:paraId="38972EB6" w14:textId="5C635F2A" w:rsidR="00FF5A0A" w:rsidRPr="00501E77" w:rsidRDefault="003C7207"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The taxation arise</w:t>
            </w:r>
            <w:r w:rsidR="0036180B">
              <w:rPr>
                <w:color w:val="auto"/>
                <w:sz w:val="16"/>
                <w:szCs w:val="16"/>
                <w:lang w:val="en-GB"/>
              </w:rPr>
              <w:t>s</w:t>
            </w:r>
            <w:r>
              <w:rPr>
                <w:color w:val="auto"/>
                <w:sz w:val="16"/>
                <w:szCs w:val="16"/>
                <w:lang w:val="en-GB"/>
              </w:rPr>
              <w:t xml:space="preserve"> as a result of the application of the regular transfer pricing rules</w:t>
            </w:r>
            <w:r w:rsidR="0036180B">
              <w:rPr>
                <w:color w:val="auto"/>
                <w:sz w:val="16"/>
                <w:szCs w:val="16"/>
                <w:lang w:val="en-GB"/>
              </w:rPr>
              <w:t xml:space="preserve"> and the arm’s length principle. Additional there is a general anti-abuse rule which is regularly not amended in those cases.</w:t>
            </w:r>
          </w:p>
        </w:tc>
      </w:tr>
      <w:tr w:rsidR="00FF5A0A" w:rsidRPr="00501E77" w14:paraId="71F12C13"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FF5A0A" w:rsidRPr="00501E77" w:rsidRDefault="00FF5A0A" w:rsidP="009A5500">
            <w:pPr>
              <w:pStyle w:val="ListNumber"/>
              <w:numPr>
                <w:ilvl w:val="0"/>
                <w:numId w:val="22"/>
              </w:numPr>
              <w:ind w:left="714" w:hanging="357"/>
              <w:jc w:val="left"/>
              <w:rPr>
                <w:sz w:val="16"/>
                <w:szCs w:val="16"/>
                <w:lang w:val="en-GB"/>
              </w:rPr>
            </w:pPr>
            <w:r w:rsidRPr="00501E77">
              <w:rPr>
                <w:b w:val="0"/>
                <w:sz w:val="16"/>
                <w:szCs w:val="16"/>
                <w:lang w:val="en-GB"/>
              </w:rPr>
              <w:t>Would any R&amp;D tax credits obtained in the past be reversed upon a disposal?</w:t>
            </w:r>
          </w:p>
        </w:tc>
        <w:tc>
          <w:tcPr>
            <w:tcW w:w="3933" w:type="dxa"/>
          </w:tcPr>
          <w:p w14:paraId="47004F5B" w14:textId="45950C2F" w:rsidR="00FF5A0A" w:rsidRPr="00501E77" w:rsidRDefault="0036180B"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r w:rsidR="00E74039">
              <w:rPr>
                <w:color w:val="auto"/>
                <w:sz w:val="16"/>
                <w:szCs w:val="16"/>
                <w:lang w:val="en-GB"/>
              </w:rPr>
              <w:t>, as there are no R&amp;D tax credits in Germany.</w:t>
            </w:r>
          </w:p>
        </w:tc>
      </w:tr>
      <w:tr w:rsidR="00FF5A0A" w:rsidRPr="00501E77" w14:paraId="17AFC0A0"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FF5A0A" w:rsidRPr="00501E77" w:rsidRDefault="00FF5A0A" w:rsidP="009A5500">
            <w:pPr>
              <w:pStyle w:val="ListNumber"/>
              <w:numPr>
                <w:ilvl w:val="0"/>
                <w:numId w:val="22"/>
              </w:numPr>
              <w:ind w:left="714" w:hanging="357"/>
              <w:jc w:val="left"/>
              <w:rPr>
                <w:b w:val="0"/>
                <w:sz w:val="16"/>
                <w:szCs w:val="16"/>
                <w:lang w:val="en-GB"/>
              </w:rPr>
            </w:pPr>
            <w:r w:rsidRPr="00501E77">
              <w:rPr>
                <w:b w:val="0"/>
                <w:sz w:val="16"/>
                <w:szCs w:val="16"/>
                <w:lang w:val="en-GB"/>
              </w:rPr>
              <w:t>Can a ruling confirming the value of the IP be obtained?</w:t>
            </w:r>
          </w:p>
        </w:tc>
        <w:tc>
          <w:tcPr>
            <w:tcW w:w="3933" w:type="dxa"/>
          </w:tcPr>
          <w:p w14:paraId="1F22DE1D" w14:textId="17A45B16" w:rsidR="00FF5A0A" w:rsidRPr="00501E77" w:rsidRDefault="0036180B" w:rsidP="00E7403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Germany does </w:t>
            </w:r>
            <w:r w:rsidR="00530DD1">
              <w:rPr>
                <w:color w:val="auto"/>
                <w:sz w:val="16"/>
                <w:szCs w:val="16"/>
                <w:lang w:val="en-GB"/>
              </w:rPr>
              <w:t xml:space="preserve">normally </w:t>
            </w:r>
            <w:r>
              <w:rPr>
                <w:color w:val="auto"/>
                <w:sz w:val="16"/>
                <w:szCs w:val="16"/>
                <w:lang w:val="en-GB"/>
              </w:rPr>
              <w:t xml:space="preserve">not </w:t>
            </w:r>
            <w:r w:rsidR="00E74039">
              <w:rPr>
                <w:color w:val="auto"/>
                <w:sz w:val="16"/>
                <w:szCs w:val="16"/>
                <w:lang w:val="en-GB"/>
              </w:rPr>
              <w:t xml:space="preserve">provide </w:t>
            </w:r>
            <w:r>
              <w:rPr>
                <w:color w:val="auto"/>
                <w:sz w:val="16"/>
                <w:szCs w:val="16"/>
                <w:lang w:val="en-GB"/>
              </w:rPr>
              <w:t>unilateral rulings in transfer pricing issues.</w:t>
            </w:r>
          </w:p>
        </w:tc>
      </w:tr>
      <w:tr w:rsidR="00FF5A0A" w:rsidRPr="00501E77" w14:paraId="041330EA" w14:textId="77777777" w:rsidTr="009A550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FF5A0A" w:rsidRPr="00501E77" w:rsidRDefault="00FF5A0A" w:rsidP="009A5500">
            <w:pPr>
              <w:rPr>
                <w:lang w:val="en-GB"/>
              </w:rPr>
            </w:pPr>
            <w:r w:rsidRPr="00501E77">
              <w:rPr>
                <w:i/>
                <w:sz w:val="16"/>
                <w:szCs w:val="16"/>
                <w:lang w:val="en-GB"/>
              </w:rPr>
              <w:t>Royalty and other IP costs</w:t>
            </w:r>
          </w:p>
        </w:tc>
      </w:tr>
      <w:tr w:rsidR="00FF5A0A" w:rsidRPr="00501E77" w14:paraId="38ACECB0"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Is royalty paid by a company in your MS to a group member company in another MS or for utilization of IP tax deductible?</w:t>
            </w:r>
          </w:p>
        </w:tc>
        <w:tc>
          <w:tcPr>
            <w:tcW w:w="3933" w:type="dxa"/>
          </w:tcPr>
          <w:p w14:paraId="3DC7E51A" w14:textId="1F5E5C99" w:rsidR="00FF5A0A" w:rsidRPr="00501E77" w:rsidRDefault="00FF5A0A" w:rsidP="00114DE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01E77">
              <w:rPr>
                <w:rFonts w:cs="Arial"/>
                <w:color w:val="auto"/>
                <w:sz w:val="16"/>
                <w:szCs w:val="16"/>
                <w:shd w:val="clear" w:color="auto" w:fill="FFFFFF"/>
                <w:lang w:val="en-GB"/>
              </w:rPr>
              <w:t>Royalty payments for the use of patents, copyrights, secret formulas or processes, commercial or industrial know-how and similar intangible property (whether or not protected) are generally deductible. Excessive royalty payments to shareholders or their affiliates are treated as non-deductible constructive dividends (</w:t>
            </w:r>
            <w:r w:rsidR="00114DEC">
              <w:rPr>
                <w:rFonts w:cs="Arial"/>
                <w:color w:val="auto"/>
                <w:sz w:val="16"/>
                <w:szCs w:val="16"/>
                <w:shd w:val="clear" w:color="auto" w:fill="FFFFFF"/>
                <w:lang w:val="en-GB"/>
              </w:rPr>
              <w:t>“hidden profit distributions” under S</w:t>
            </w:r>
            <w:r w:rsidRPr="00501E77">
              <w:rPr>
                <w:rFonts w:cs="Arial"/>
                <w:color w:val="auto"/>
                <w:sz w:val="16"/>
                <w:szCs w:val="16"/>
                <w:shd w:val="clear" w:color="auto" w:fill="FFFFFF"/>
                <w:lang w:val="en-GB"/>
              </w:rPr>
              <w:t>ection 8(3) of the</w:t>
            </w:r>
            <w:r w:rsidR="00114DEC" w:rsidRPr="002A506E">
              <w:rPr>
                <w:rStyle w:val="apple-converted-space"/>
                <w:lang w:val="en-US"/>
              </w:rPr>
              <w:t xml:space="preserve"> </w:t>
            </w:r>
            <w:hyperlink r:id="rId16" w:tooltip="Körperschaftsteuergesetz (Corporate Income Tax Law)" w:history="1">
              <w:r w:rsidRPr="00501E77">
                <w:rPr>
                  <w:rStyle w:val="Hyperlink"/>
                  <w:rFonts w:cs="Arial"/>
                  <w:color w:val="auto"/>
                  <w:sz w:val="16"/>
                  <w:szCs w:val="16"/>
                  <w:shd w:val="clear" w:color="auto" w:fill="FFFFFF"/>
                  <w:lang w:val="en-GB"/>
                </w:rPr>
                <w:t>KStG</w:t>
              </w:r>
            </w:hyperlink>
            <w:r w:rsidRPr="00501E77">
              <w:rPr>
                <w:rFonts w:cs="Arial"/>
                <w:color w:val="auto"/>
                <w:sz w:val="16"/>
                <w:szCs w:val="16"/>
                <w:shd w:val="clear" w:color="auto" w:fill="FFFFFF"/>
                <w:lang w:val="en-GB"/>
              </w:rPr>
              <w:t>).</w:t>
            </w:r>
            <w:r w:rsidR="00114DEC">
              <w:rPr>
                <w:rFonts w:cs="Arial"/>
                <w:color w:val="auto"/>
                <w:sz w:val="16"/>
                <w:szCs w:val="16"/>
                <w:shd w:val="clear" w:color="auto" w:fill="FFFFFF"/>
                <w:lang w:val="en-GB"/>
              </w:rPr>
              <w:t xml:space="preserve"> Moreover, a certain (fractional) amout of royalties remains non-deductible in both internal and cross-border cases for purposes of the municipal business tax (see Section 8 of the GewStG).</w:t>
            </w:r>
          </w:p>
        </w:tc>
      </w:tr>
      <w:tr w:rsidR="00FF5A0A" w:rsidRPr="00501E77" w14:paraId="6722EB4B"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If yes to 28,</w:t>
            </w:r>
          </w:p>
        </w:tc>
        <w:tc>
          <w:tcPr>
            <w:tcW w:w="3933" w:type="dxa"/>
          </w:tcPr>
          <w:p w14:paraId="09464071" w14:textId="77777777"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FF5A0A" w:rsidRPr="00501E77" w14:paraId="25FAC7F6"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FF5A0A" w:rsidRPr="00501E77" w:rsidRDefault="00FF5A0A" w:rsidP="009A5500">
            <w:pPr>
              <w:pStyle w:val="ListNumber"/>
              <w:numPr>
                <w:ilvl w:val="0"/>
                <w:numId w:val="28"/>
              </w:numPr>
              <w:jc w:val="left"/>
              <w:rPr>
                <w:b w:val="0"/>
                <w:sz w:val="16"/>
                <w:szCs w:val="16"/>
                <w:lang w:val="en-GB"/>
              </w:rPr>
            </w:pPr>
            <w:r w:rsidRPr="00501E77">
              <w:rPr>
                <w:b w:val="0"/>
                <w:sz w:val="16"/>
                <w:szCs w:val="16"/>
                <w:lang w:val="en-GB"/>
              </w:rPr>
              <w:t xml:space="preserve">Is the tax deduction dependent on whether the royalty income is taxed in the hands of the IP-licensor/IP-owner? </w:t>
            </w:r>
          </w:p>
        </w:tc>
        <w:tc>
          <w:tcPr>
            <w:tcW w:w="3933" w:type="dxa"/>
          </w:tcPr>
          <w:p w14:paraId="1D5D7914" w14:textId="3F6E67B1" w:rsidR="00FF5A0A" w:rsidRPr="00501E77" w:rsidRDefault="006704C6"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FF5A0A" w:rsidRPr="00501E77" w14:paraId="1AE7A981"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FF5A0A" w:rsidRPr="00501E77" w:rsidRDefault="00FF5A0A" w:rsidP="009A5500">
            <w:pPr>
              <w:pStyle w:val="ListNumber"/>
              <w:numPr>
                <w:ilvl w:val="0"/>
                <w:numId w:val="28"/>
              </w:numPr>
              <w:ind w:left="714" w:hanging="357"/>
              <w:jc w:val="left"/>
              <w:rPr>
                <w:b w:val="0"/>
                <w:sz w:val="16"/>
                <w:szCs w:val="16"/>
                <w:lang w:val="en-GB"/>
              </w:rPr>
            </w:pPr>
            <w:r w:rsidRPr="00501E77">
              <w:rPr>
                <w:b w:val="0"/>
                <w:sz w:val="16"/>
                <w:szCs w:val="16"/>
                <w:lang w:val="en-GB"/>
              </w:rPr>
              <w:t>Are there types of royalty payments which cannot be deducted?</w:t>
            </w:r>
          </w:p>
        </w:tc>
        <w:tc>
          <w:tcPr>
            <w:tcW w:w="3933" w:type="dxa"/>
          </w:tcPr>
          <w:p w14:paraId="4C81640A" w14:textId="30702797" w:rsidR="00FF5A0A" w:rsidRPr="00501E77" w:rsidRDefault="00506323" w:rsidP="00321B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Except in connection with DTCs and the EU Interest Royalty Directive, t</w:t>
            </w:r>
            <w:r w:rsidR="00D251EF">
              <w:rPr>
                <w:color w:val="auto"/>
                <w:sz w:val="16"/>
                <w:szCs w:val="16"/>
                <w:lang w:val="en-GB"/>
              </w:rPr>
              <w:t xml:space="preserve">he notion of “royalties” </w:t>
            </w:r>
            <w:r>
              <w:rPr>
                <w:color w:val="auto"/>
                <w:sz w:val="16"/>
                <w:szCs w:val="16"/>
                <w:lang w:val="en-GB"/>
              </w:rPr>
              <w:t xml:space="preserve">as such </w:t>
            </w:r>
            <w:r w:rsidR="00D251EF">
              <w:rPr>
                <w:color w:val="auto"/>
                <w:sz w:val="16"/>
                <w:szCs w:val="16"/>
                <w:lang w:val="en-GB"/>
              </w:rPr>
              <w:t xml:space="preserve">is </w:t>
            </w:r>
            <w:r>
              <w:rPr>
                <w:color w:val="auto"/>
                <w:sz w:val="16"/>
                <w:szCs w:val="16"/>
                <w:lang w:val="en-GB"/>
              </w:rPr>
              <w:t xml:space="preserve">not familiar to German tax law. Therefore, the deductibility of royalty payments depends on the ordinary rules on </w:t>
            </w:r>
            <w:r>
              <w:rPr>
                <w:color w:val="auto"/>
                <w:sz w:val="16"/>
                <w:szCs w:val="16"/>
                <w:lang w:val="en-GB"/>
              </w:rPr>
              <w:lastRenderedPageBreak/>
              <w:t>the delimitation between dividends (including constructive dividends and other types of hidden profit distributions</w:t>
            </w:r>
            <w:r w:rsidR="00321B4D">
              <w:rPr>
                <w:color w:val="auto"/>
                <w:sz w:val="16"/>
                <w:szCs w:val="16"/>
                <w:lang w:val="en-GB"/>
              </w:rPr>
              <w:t>; see S</w:t>
            </w:r>
            <w:r w:rsidR="00321B4D" w:rsidRPr="00501E77">
              <w:rPr>
                <w:rFonts w:cs="Arial"/>
                <w:color w:val="auto"/>
                <w:sz w:val="16"/>
                <w:szCs w:val="16"/>
                <w:shd w:val="clear" w:color="auto" w:fill="FFFFFF"/>
                <w:lang w:val="en-GB"/>
              </w:rPr>
              <w:t>ection 8(3) of the</w:t>
            </w:r>
            <w:r w:rsidR="00321B4D" w:rsidRPr="00501E77">
              <w:rPr>
                <w:rStyle w:val="apple-converted-space"/>
                <w:rFonts w:cs="Arial"/>
                <w:color w:val="auto"/>
                <w:sz w:val="16"/>
                <w:szCs w:val="16"/>
                <w:shd w:val="clear" w:color="auto" w:fill="FFFFFF"/>
                <w:lang w:val="en-GB"/>
              </w:rPr>
              <w:t> </w:t>
            </w:r>
            <w:hyperlink r:id="rId17" w:tooltip="Körperschaftsteuergesetz (Corporate Income Tax Law)" w:history="1">
              <w:r w:rsidR="00321B4D" w:rsidRPr="00501E77">
                <w:rPr>
                  <w:rStyle w:val="Hyperlink"/>
                  <w:rFonts w:cs="Arial"/>
                  <w:color w:val="auto"/>
                  <w:sz w:val="16"/>
                  <w:szCs w:val="16"/>
                  <w:shd w:val="clear" w:color="auto" w:fill="FFFFFF"/>
                  <w:lang w:val="en-GB"/>
                </w:rPr>
                <w:t>KStG</w:t>
              </w:r>
            </w:hyperlink>
            <w:r>
              <w:rPr>
                <w:color w:val="auto"/>
                <w:sz w:val="16"/>
                <w:szCs w:val="16"/>
                <w:lang w:val="en-GB"/>
              </w:rPr>
              <w:t xml:space="preserve">) and ordinary business expenses that meet arms’-length standards. It follows that </w:t>
            </w:r>
            <w:r>
              <w:rPr>
                <w:rFonts w:cs="Arial"/>
                <w:color w:val="auto"/>
                <w:sz w:val="16"/>
                <w:szCs w:val="16"/>
                <w:shd w:val="clear" w:color="auto" w:fill="FFFFFF"/>
                <w:lang w:val="en-GB"/>
              </w:rPr>
              <w:t>e</w:t>
            </w:r>
            <w:r w:rsidR="006704C6" w:rsidRPr="00501E77">
              <w:rPr>
                <w:rFonts w:cs="Arial"/>
                <w:color w:val="auto"/>
                <w:sz w:val="16"/>
                <w:szCs w:val="16"/>
                <w:shd w:val="clear" w:color="auto" w:fill="FFFFFF"/>
                <w:lang w:val="en-GB"/>
              </w:rPr>
              <w:t>xcessive royalty payments to shareholders or their affiliates are non-deductible.</w:t>
            </w:r>
          </w:p>
        </w:tc>
      </w:tr>
      <w:tr w:rsidR="00FF5A0A" w:rsidRPr="00501E77" w14:paraId="54288C37"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lastRenderedPageBreak/>
              <w:t>Does your MS levy any withholding tax on royalty payments?</w:t>
            </w:r>
          </w:p>
        </w:tc>
        <w:tc>
          <w:tcPr>
            <w:tcW w:w="3933" w:type="dxa"/>
          </w:tcPr>
          <w:p w14:paraId="768129AB" w14:textId="0025D47F" w:rsidR="00FF5A0A" w:rsidRPr="00501E77"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01E77">
              <w:rPr>
                <w:color w:val="auto"/>
                <w:sz w:val="16"/>
                <w:szCs w:val="16"/>
                <w:lang w:val="en-GB"/>
              </w:rPr>
              <w:t>Yes.</w:t>
            </w:r>
          </w:p>
        </w:tc>
      </w:tr>
      <w:tr w:rsidR="00FF5A0A" w:rsidRPr="00501E77" w14:paraId="083CEAC5"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If yes to 30,</w:t>
            </w:r>
          </w:p>
        </w:tc>
        <w:tc>
          <w:tcPr>
            <w:tcW w:w="3933" w:type="dxa"/>
          </w:tcPr>
          <w:p w14:paraId="0D516FDB" w14:textId="77777777"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FF5A0A" w:rsidRPr="00501E77" w14:paraId="3C15CE78"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FF5A0A" w:rsidRPr="00501E77" w:rsidRDefault="00FF5A0A" w:rsidP="009A5500">
            <w:pPr>
              <w:pStyle w:val="ListNumber"/>
              <w:numPr>
                <w:ilvl w:val="0"/>
                <w:numId w:val="29"/>
              </w:numPr>
              <w:jc w:val="left"/>
              <w:rPr>
                <w:b w:val="0"/>
                <w:sz w:val="16"/>
                <w:szCs w:val="16"/>
                <w:lang w:val="en-GB"/>
              </w:rPr>
            </w:pPr>
            <w:r w:rsidRPr="00501E77">
              <w:rPr>
                <w:b w:val="0"/>
                <w:sz w:val="16"/>
                <w:szCs w:val="16"/>
                <w:lang w:val="en-GB"/>
              </w:rPr>
              <w:t>What is the rate of withholding tax (ignoring tax treaties)?</w:t>
            </w:r>
          </w:p>
        </w:tc>
        <w:tc>
          <w:tcPr>
            <w:tcW w:w="3933" w:type="dxa"/>
          </w:tcPr>
          <w:p w14:paraId="4593399B" w14:textId="314061C9" w:rsidR="00FF5A0A" w:rsidRPr="00501E77"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01E77">
              <w:rPr>
                <w:color w:val="auto"/>
                <w:sz w:val="16"/>
                <w:szCs w:val="16"/>
                <w:lang w:val="en-GB"/>
              </w:rPr>
              <w:t>15</w:t>
            </w:r>
            <w:r w:rsidR="00C23AB3">
              <w:rPr>
                <w:color w:val="auto"/>
                <w:sz w:val="16"/>
                <w:szCs w:val="16"/>
                <w:lang w:val="en-GB"/>
              </w:rPr>
              <w:t xml:space="preserve"> </w:t>
            </w:r>
            <w:r w:rsidR="00D35212">
              <w:rPr>
                <w:color w:val="auto"/>
                <w:sz w:val="16"/>
                <w:szCs w:val="16"/>
                <w:lang w:val="en-GB"/>
              </w:rPr>
              <w:t>per cent</w:t>
            </w:r>
            <w:r w:rsidRPr="00501E77">
              <w:rPr>
                <w:color w:val="auto"/>
                <w:sz w:val="16"/>
                <w:szCs w:val="16"/>
                <w:lang w:val="en-GB"/>
              </w:rPr>
              <w:t xml:space="preserve"> (i</w:t>
            </w:r>
            <w:r w:rsidRPr="00501E77">
              <w:rPr>
                <w:rFonts w:cs="Arial"/>
                <w:color w:val="auto"/>
                <w:sz w:val="16"/>
                <w:szCs w:val="16"/>
                <w:shd w:val="clear" w:color="auto" w:fill="FFFFFF"/>
                <w:lang w:val="en-GB"/>
              </w:rPr>
              <w:t>ncreased to 15.83</w:t>
            </w:r>
            <w:r w:rsidR="00D35212">
              <w:rPr>
                <w:rFonts w:cs="Arial"/>
                <w:color w:val="auto"/>
                <w:sz w:val="16"/>
                <w:szCs w:val="16"/>
                <w:shd w:val="clear" w:color="auto" w:fill="FFFFFF"/>
                <w:lang w:val="en-GB"/>
              </w:rPr>
              <w:t> per cent</w:t>
            </w:r>
            <w:r w:rsidRPr="00501E77">
              <w:rPr>
                <w:rFonts w:cs="Arial"/>
                <w:color w:val="auto"/>
                <w:sz w:val="16"/>
                <w:szCs w:val="16"/>
                <w:shd w:val="clear" w:color="auto" w:fill="FFFFFF"/>
                <w:lang w:val="en-GB"/>
              </w:rPr>
              <w:t xml:space="preserve"> by the 5.5</w:t>
            </w:r>
            <w:r w:rsidR="00D35212">
              <w:rPr>
                <w:rFonts w:cs="Arial"/>
                <w:color w:val="auto"/>
                <w:sz w:val="16"/>
                <w:szCs w:val="16"/>
                <w:shd w:val="clear" w:color="auto" w:fill="FFFFFF"/>
                <w:lang w:val="en-GB"/>
              </w:rPr>
              <w:t> per cent</w:t>
            </w:r>
            <w:r w:rsidRPr="00501E77">
              <w:rPr>
                <w:rFonts w:cs="Arial"/>
                <w:color w:val="auto"/>
                <w:sz w:val="16"/>
                <w:szCs w:val="16"/>
                <w:shd w:val="clear" w:color="auto" w:fill="FFFFFF"/>
                <w:lang w:val="en-GB"/>
              </w:rPr>
              <w:t xml:space="preserve"> solidarity surcharge).</w:t>
            </w:r>
          </w:p>
        </w:tc>
      </w:tr>
      <w:tr w:rsidR="00FF5A0A" w:rsidRPr="00501E77" w14:paraId="043C17BE"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FF5A0A" w:rsidRPr="00501E77" w:rsidRDefault="00FF5A0A" w:rsidP="009A5500">
            <w:pPr>
              <w:pStyle w:val="ListNumber"/>
              <w:numPr>
                <w:ilvl w:val="0"/>
                <w:numId w:val="29"/>
              </w:numPr>
              <w:jc w:val="left"/>
              <w:rPr>
                <w:b w:val="0"/>
                <w:sz w:val="16"/>
                <w:szCs w:val="16"/>
                <w:lang w:val="en-GB"/>
              </w:rPr>
            </w:pPr>
            <w:r w:rsidRPr="00501E77">
              <w:rPr>
                <w:b w:val="0"/>
                <w:sz w:val="16"/>
                <w:szCs w:val="16"/>
                <w:lang w:val="en-GB"/>
              </w:rPr>
              <w:t>Are there types of royalty payments which are not subject to withholding tax?</w:t>
            </w:r>
          </w:p>
        </w:tc>
        <w:tc>
          <w:tcPr>
            <w:tcW w:w="3933" w:type="dxa"/>
          </w:tcPr>
          <w:p w14:paraId="7F51E7F1" w14:textId="7E1C6B02" w:rsidR="00FF5A0A" w:rsidRPr="00501E77" w:rsidRDefault="00B10D46"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r w:rsidR="00542394">
              <w:rPr>
                <w:color w:val="auto"/>
                <w:sz w:val="16"/>
                <w:szCs w:val="16"/>
                <w:lang w:val="en-GB"/>
              </w:rPr>
              <w:t>.</w:t>
            </w:r>
          </w:p>
        </w:tc>
      </w:tr>
      <w:tr w:rsidR="00FF5A0A" w:rsidRPr="00501E77" w14:paraId="172841D1"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FF5A0A" w:rsidRPr="00501E77" w:rsidRDefault="00FF5A0A" w:rsidP="009A5500">
            <w:pPr>
              <w:pStyle w:val="ListNumber"/>
              <w:numPr>
                <w:ilvl w:val="0"/>
                <w:numId w:val="29"/>
              </w:numPr>
              <w:jc w:val="left"/>
              <w:rPr>
                <w:b w:val="0"/>
                <w:sz w:val="16"/>
                <w:szCs w:val="16"/>
                <w:lang w:val="en-GB"/>
              </w:rPr>
            </w:pPr>
            <w:r w:rsidRPr="00501E77">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04DD2205" w:rsidR="00FF5A0A" w:rsidRPr="00501E77" w:rsidRDefault="00B10D46"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w:t>
            </w:r>
            <w:r w:rsidR="006704C6">
              <w:rPr>
                <w:color w:val="auto"/>
                <w:sz w:val="16"/>
                <w:szCs w:val="16"/>
                <w:lang w:val="en-GB"/>
              </w:rPr>
              <w:t>es.</w:t>
            </w:r>
          </w:p>
        </w:tc>
      </w:tr>
      <w:tr w:rsidR="00FF5A0A" w:rsidRPr="00501E77" w14:paraId="13F47EC9" w14:textId="77777777" w:rsidTr="00C23AB3">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FF5A0A" w:rsidRPr="00501E77" w:rsidRDefault="00FF5A0A" w:rsidP="009A5500">
            <w:pPr>
              <w:pStyle w:val="ListNumber"/>
              <w:numPr>
                <w:ilvl w:val="0"/>
                <w:numId w:val="29"/>
              </w:numPr>
              <w:jc w:val="left"/>
              <w:rPr>
                <w:b w:val="0"/>
                <w:sz w:val="16"/>
                <w:szCs w:val="16"/>
                <w:lang w:val="en-GB"/>
              </w:rPr>
            </w:pPr>
            <w:r w:rsidRPr="00501E77">
              <w:rPr>
                <w:b w:val="0"/>
                <w:sz w:val="16"/>
                <w:szCs w:val="16"/>
                <w:lang w:val="en-GB"/>
              </w:rPr>
              <w:t>Is the tax exemption/reduction/refund subject to any other anti-avoidance requirements, e.g. based on a test of the substance of the recipient? If yes, please explain briefly.</w:t>
            </w:r>
          </w:p>
        </w:tc>
        <w:tc>
          <w:tcPr>
            <w:tcW w:w="3933" w:type="dxa"/>
            <w:shd w:val="clear" w:color="auto" w:fill="auto"/>
          </w:tcPr>
          <w:p w14:paraId="6A13C835" w14:textId="3C0F60D4" w:rsidR="00FF5A0A" w:rsidRPr="00501E77" w:rsidRDefault="002A786B" w:rsidP="002A786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 s</w:t>
            </w:r>
            <w:r w:rsidR="005D572E">
              <w:rPr>
                <w:color w:val="auto"/>
                <w:sz w:val="16"/>
                <w:szCs w:val="16"/>
                <w:lang w:val="en-GB"/>
              </w:rPr>
              <w:t>ee supra 20 e)</w:t>
            </w:r>
            <w:r>
              <w:rPr>
                <w:color w:val="auto"/>
                <w:sz w:val="16"/>
                <w:szCs w:val="16"/>
                <w:lang w:val="en-GB"/>
              </w:rPr>
              <w:t>.</w:t>
            </w:r>
          </w:p>
        </w:tc>
      </w:tr>
      <w:tr w:rsidR="00FF5A0A" w:rsidRPr="00501E77" w14:paraId="038C29AA"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FF5A0A" w:rsidRPr="00501E77" w:rsidRDefault="00FF5A0A" w:rsidP="009A5500">
            <w:pPr>
              <w:rPr>
                <w:lang w:val="en-GB"/>
              </w:rPr>
            </w:pPr>
            <w:r w:rsidRPr="00501E77">
              <w:rPr>
                <w:i/>
                <w:sz w:val="16"/>
                <w:szCs w:val="16"/>
                <w:lang w:val="en-GB"/>
              </w:rPr>
              <w:t>Group taxation</w:t>
            </w:r>
          </w:p>
        </w:tc>
      </w:tr>
      <w:tr w:rsidR="00FF5A0A" w:rsidRPr="00501E77" w14:paraId="4BD0E7A1"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14FBA487" w14:textId="08BFEB76" w:rsidR="004C4317" w:rsidRPr="00501E77" w:rsidRDefault="004C4317" w:rsidP="009A5500">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501E77">
              <w:rPr>
                <w:color w:val="auto"/>
                <w:sz w:val="16"/>
                <w:szCs w:val="16"/>
                <w:lang w:val="en-GB"/>
              </w:rPr>
              <w:t xml:space="preserve">Yes. </w:t>
            </w:r>
            <w:r w:rsidRPr="00501E77">
              <w:rPr>
                <w:rFonts w:cs="Arial"/>
                <w:color w:val="auto"/>
                <w:sz w:val="16"/>
                <w:szCs w:val="16"/>
                <w:shd w:val="clear" w:color="auto" w:fill="FFFFFF"/>
                <w:lang w:val="en-GB"/>
              </w:rPr>
              <w:t>Group taxation (</w:t>
            </w:r>
            <w:r w:rsidRPr="00501E77">
              <w:rPr>
                <w:rStyle w:val="emph-i"/>
                <w:rFonts w:cs="Arial"/>
                <w:i/>
                <w:iCs/>
                <w:color w:val="auto"/>
                <w:sz w:val="16"/>
                <w:szCs w:val="16"/>
                <w:shd w:val="clear" w:color="auto" w:fill="FFFFFF"/>
                <w:lang w:val="en-GB"/>
              </w:rPr>
              <w:t>Organschaft</w:t>
            </w:r>
            <w:r w:rsidRPr="00501E77">
              <w:rPr>
                <w:rFonts w:cs="Arial"/>
                <w:color w:val="auto"/>
                <w:sz w:val="16"/>
                <w:szCs w:val="16"/>
                <w:shd w:val="clear" w:color="auto" w:fill="FFFFFF"/>
                <w:lang w:val="en-GB"/>
              </w:rPr>
              <w:t xml:space="preserve">) is possible in Germany for the purposes of corporate income tax, </w:t>
            </w:r>
            <w:r w:rsidR="002A786B">
              <w:rPr>
                <w:rFonts w:cs="Arial"/>
                <w:color w:val="auto"/>
                <w:sz w:val="16"/>
                <w:szCs w:val="16"/>
                <w:shd w:val="clear" w:color="auto" w:fill="FFFFFF"/>
                <w:lang w:val="en-GB"/>
              </w:rPr>
              <w:t xml:space="preserve">municipal </w:t>
            </w:r>
            <w:r w:rsidRPr="00501E77">
              <w:rPr>
                <w:rFonts w:cs="Arial"/>
                <w:color w:val="auto"/>
                <w:sz w:val="16"/>
                <w:szCs w:val="16"/>
                <w:shd w:val="clear" w:color="auto" w:fill="FFFFFF"/>
                <w:lang w:val="en-GB"/>
              </w:rPr>
              <w:t>business tax and VAT.</w:t>
            </w:r>
          </w:p>
          <w:p w14:paraId="14E39B53" w14:textId="77777777" w:rsidR="004C4317" w:rsidRPr="00501E77" w:rsidRDefault="004C4317" w:rsidP="009A5500">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7ACA6F2E" w14:textId="3C506F51" w:rsidR="004C4317" w:rsidRPr="00501E77" w:rsidRDefault="002139B6" w:rsidP="009A5500">
            <w:pPr>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Pr>
                <w:rFonts w:cs="Arial"/>
                <w:color w:val="auto"/>
                <w:sz w:val="16"/>
                <w:szCs w:val="16"/>
                <w:shd w:val="clear" w:color="auto" w:fill="FFFFFF"/>
                <w:lang w:val="en-GB"/>
              </w:rPr>
              <w:t xml:space="preserve">Both under </w:t>
            </w:r>
            <w:r w:rsidR="004C4317" w:rsidRPr="00501E77">
              <w:rPr>
                <w:rFonts w:cs="Arial"/>
                <w:color w:val="auto"/>
                <w:sz w:val="16"/>
                <w:szCs w:val="16"/>
                <w:shd w:val="clear" w:color="auto" w:fill="FFFFFF"/>
                <w:lang w:val="en-GB"/>
              </w:rPr>
              <w:t xml:space="preserve">the </w:t>
            </w:r>
            <w:r>
              <w:rPr>
                <w:rFonts w:cs="Arial"/>
                <w:color w:val="auto"/>
                <w:sz w:val="16"/>
                <w:szCs w:val="16"/>
                <w:shd w:val="clear" w:color="auto" w:fill="FFFFFF"/>
                <w:lang w:val="en-GB"/>
              </w:rPr>
              <w:t>corporate income tax and under the municipal business tax</w:t>
            </w:r>
            <w:r w:rsidR="004C4317" w:rsidRPr="00501E77">
              <w:rPr>
                <w:rFonts w:cs="Arial"/>
                <w:color w:val="auto"/>
                <w:sz w:val="16"/>
                <w:szCs w:val="16"/>
                <w:shd w:val="clear" w:color="auto" w:fill="FFFFFF"/>
                <w:lang w:val="en-GB"/>
              </w:rPr>
              <w:t xml:space="preserve">, </w:t>
            </w:r>
            <w:r>
              <w:rPr>
                <w:rFonts w:cs="Arial"/>
                <w:color w:val="auto"/>
                <w:sz w:val="16"/>
                <w:szCs w:val="16"/>
                <w:shd w:val="clear" w:color="auto" w:fill="FFFFFF"/>
                <w:lang w:val="en-GB"/>
              </w:rPr>
              <w:t xml:space="preserve">the </w:t>
            </w:r>
            <w:r w:rsidR="004C4317" w:rsidRPr="00501E77">
              <w:rPr>
                <w:rFonts w:cs="Arial"/>
                <w:color w:val="auto"/>
                <w:sz w:val="16"/>
                <w:szCs w:val="16"/>
                <w:shd w:val="clear" w:color="auto" w:fill="FFFFFF"/>
                <w:lang w:val="en-GB"/>
              </w:rPr>
              <w:t xml:space="preserve">separate companies </w:t>
            </w:r>
            <w:r>
              <w:rPr>
                <w:rFonts w:cs="Arial"/>
                <w:color w:val="auto"/>
                <w:sz w:val="16"/>
                <w:szCs w:val="16"/>
                <w:shd w:val="clear" w:color="auto" w:fill="FFFFFF"/>
                <w:lang w:val="en-GB"/>
              </w:rPr>
              <w:t xml:space="preserve">are still </w:t>
            </w:r>
            <w:r w:rsidR="004C4317" w:rsidRPr="00501E77">
              <w:rPr>
                <w:rFonts w:cs="Arial"/>
                <w:color w:val="auto"/>
                <w:sz w:val="16"/>
                <w:szCs w:val="16"/>
                <w:shd w:val="clear" w:color="auto" w:fill="FFFFFF"/>
                <w:lang w:val="en-GB"/>
              </w:rPr>
              <w:t xml:space="preserve">treated as </w:t>
            </w:r>
            <w:r>
              <w:rPr>
                <w:rFonts w:cs="Arial"/>
                <w:color w:val="auto"/>
                <w:sz w:val="16"/>
                <w:szCs w:val="16"/>
                <w:shd w:val="clear" w:color="auto" w:fill="FFFFFF"/>
                <w:lang w:val="en-GB"/>
              </w:rPr>
              <w:t xml:space="preserve">single units </w:t>
            </w:r>
            <w:r w:rsidR="004C4317" w:rsidRPr="00501E77">
              <w:rPr>
                <w:rFonts w:cs="Arial"/>
                <w:color w:val="auto"/>
                <w:sz w:val="16"/>
                <w:szCs w:val="16"/>
                <w:shd w:val="clear" w:color="auto" w:fill="FFFFFF"/>
                <w:lang w:val="en-GB"/>
              </w:rPr>
              <w:t>for tax purposes</w:t>
            </w:r>
            <w:r>
              <w:rPr>
                <w:rFonts w:cs="Arial"/>
                <w:color w:val="auto"/>
                <w:sz w:val="16"/>
                <w:szCs w:val="16"/>
                <w:shd w:val="clear" w:color="auto" w:fill="FFFFFF"/>
                <w:lang w:val="en-GB"/>
              </w:rPr>
              <w:t>. Most notably, intra-group payments/profits/gains are not eliminated.</w:t>
            </w:r>
            <w:r w:rsidR="00275295">
              <w:rPr>
                <w:rFonts w:cs="Arial"/>
                <w:color w:val="auto"/>
                <w:sz w:val="16"/>
                <w:szCs w:val="16"/>
                <w:shd w:val="clear" w:color="auto" w:fill="FFFFFF"/>
                <w:lang w:val="en-GB"/>
              </w:rPr>
              <w:t xml:space="preserve"> However, </w:t>
            </w:r>
            <w:r>
              <w:rPr>
                <w:rFonts w:cs="Arial"/>
                <w:color w:val="auto"/>
                <w:sz w:val="16"/>
                <w:szCs w:val="16"/>
                <w:shd w:val="clear" w:color="auto" w:fill="FFFFFF"/>
                <w:lang w:val="en-GB"/>
              </w:rPr>
              <w:t xml:space="preserve">the result (profit/loss) of the subsidiaries is attributed to the respective parent company for tax purposes if the group members have entered into </w:t>
            </w:r>
            <w:r w:rsidR="004C4317" w:rsidRPr="00501E77">
              <w:rPr>
                <w:rFonts w:cs="Arial"/>
                <w:color w:val="auto"/>
                <w:sz w:val="16"/>
                <w:szCs w:val="16"/>
                <w:shd w:val="clear" w:color="auto" w:fill="FFFFFF"/>
                <w:lang w:val="en-GB"/>
              </w:rPr>
              <w:t>a profit-and-loss pooling agreement.</w:t>
            </w:r>
          </w:p>
          <w:p w14:paraId="4318221C" w14:textId="77777777" w:rsidR="004C4317" w:rsidRPr="00501E77" w:rsidRDefault="004C4317" w:rsidP="009A5500">
            <w:pPr>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0FE16351" w14:textId="57F0E84D" w:rsidR="004C4317" w:rsidRPr="00501E77" w:rsidRDefault="004C4317" w:rsidP="009A5500">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501E77">
              <w:rPr>
                <w:rFonts w:cs="Arial"/>
                <w:color w:val="auto"/>
                <w:sz w:val="16"/>
                <w:szCs w:val="16"/>
                <w:lang w:val="en-GB"/>
              </w:rPr>
              <w:t>Group taxation applies under the following conditions</w:t>
            </w:r>
            <w:r w:rsidR="003F3985">
              <w:rPr>
                <w:rFonts w:cs="Arial"/>
                <w:color w:val="auto"/>
                <w:sz w:val="16"/>
                <w:szCs w:val="16"/>
                <w:lang w:val="en-GB"/>
              </w:rPr>
              <w:t xml:space="preserve"> (which shall be met cumulatively)</w:t>
            </w:r>
            <w:r w:rsidRPr="00501E77">
              <w:rPr>
                <w:rFonts w:cs="Arial"/>
                <w:color w:val="auto"/>
                <w:sz w:val="16"/>
                <w:szCs w:val="16"/>
                <w:lang w:val="en-GB"/>
              </w:rPr>
              <w:t>:</w:t>
            </w:r>
          </w:p>
          <w:p w14:paraId="54ABD76B" w14:textId="33B3F654" w:rsidR="004C4317" w:rsidRPr="00501E77" w:rsidRDefault="004C4317"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501E77">
              <w:rPr>
                <w:lang w:val="en-GB"/>
              </w:rPr>
              <w:t xml:space="preserve">The </w:t>
            </w:r>
            <w:r w:rsidR="003B6E9B">
              <w:rPr>
                <w:lang w:val="en-GB"/>
              </w:rPr>
              <w:t xml:space="preserve">subsidiary </w:t>
            </w:r>
            <w:r w:rsidRPr="00501E77">
              <w:rPr>
                <w:lang w:val="en-GB"/>
              </w:rPr>
              <w:t>(</w:t>
            </w:r>
            <w:r w:rsidRPr="00501E77">
              <w:rPr>
                <w:rStyle w:val="emph-i"/>
                <w:rFonts w:cs="Arial"/>
                <w:i/>
                <w:iCs/>
                <w:szCs w:val="16"/>
                <w:lang w:val="en-GB"/>
              </w:rPr>
              <w:t>Organgesellschaft</w:t>
            </w:r>
            <w:r w:rsidR="003B6E9B">
              <w:rPr>
                <w:rStyle w:val="emph-i"/>
                <w:rFonts w:cs="Arial"/>
                <w:i/>
                <w:iCs/>
                <w:szCs w:val="16"/>
                <w:lang w:val="en-GB"/>
              </w:rPr>
              <w:t xml:space="preserve">, </w:t>
            </w:r>
            <w:r w:rsidR="003B6E9B" w:rsidRPr="00501E77">
              <w:rPr>
                <w:lang w:val="en-GB"/>
              </w:rPr>
              <w:t>controlled company</w:t>
            </w:r>
            <w:r w:rsidRPr="00501E77">
              <w:rPr>
                <w:lang w:val="en-GB"/>
              </w:rPr>
              <w:t>) must generally be a company incorporated under the laws of an EU/EEA Member State which has its place of effective management in Germany (</w:t>
            </w:r>
            <w:r w:rsidR="003F3985">
              <w:rPr>
                <w:lang w:val="en-GB"/>
              </w:rPr>
              <w:t>S</w:t>
            </w:r>
            <w:r w:rsidRPr="00501E77">
              <w:rPr>
                <w:lang w:val="en-GB"/>
              </w:rPr>
              <w:t>ections 14(1) and 17 of the</w:t>
            </w:r>
            <w:r w:rsidRPr="00501E77">
              <w:rPr>
                <w:rStyle w:val="apple-converted-space"/>
                <w:rFonts w:cs="Arial"/>
                <w:szCs w:val="16"/>
                <w:lang w:val="en-GB"/>
              </w:rPr>
              <w:t> </w:t>
            </w:r>
            <w:hyperlink r:id="rId18" w:tooltip="Körperschaftsteuergesetz (Corporate Income Tax Law)" w:history="1">
              <w:r w:rsidRPr="00501E77">
                <w:rPr>
                  <w:rStyle w:val="Hyperlink"/>
                  <w:rFonts w:cs="Arial"/>
                  <w:color w:val="auto"/>
                  <w:sz w:val="16"/>
                  <w:szCs w:val="16"/>
                  <w:lang w:val="en-GB"/>
                </w:rPr>
                <w:t>KStG</w:t>
              </w:r>
            </w:hyperlink>
            <w:r w:rsidRPr="00501E77">
              <w:rPr>
                <w:lang w:val="en-GB"/>
              </w:rPr>
              <w:t>).</w:t>
            </w:r>
          </w:p>
          <w:p w14:paraId="5F73F82A" w14:textId="7FB073F2" w:rsidR="004C4317" w:rsidRPr="00501E77" w:rsidRDefault="004C4317"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501E77">
              <w:rPr>
                <w:lang w:val="en-GB"/>
              </w:rPr>
              <w:t>The controlling parent (</w:t>
            </w:r>
            <w:r w:rsidRPr="00501E77">
              <w:rPr>
                <w:rStyle w:val="emph-i"/>
                <w:rFonts w:cs="Arial"/>
                <w:i/>
                <w:iCs/>
                <w:szCs w:val="16"/>
                <w:lang w:val="en-GB"/>
              </w:rPr>
              <w:t>Organträger</w:t>
            </w:r>
            <w:r w:rsidRPr="00501E77">
              <w:rPr>
                <w:lang w:val="en-GB"/>
              </w:rPr>
              <w:t xml:space="preserve">) must be a business enterprise carried on by an individual, a partnership or a company. The participation in the </w:t>
            </w:r>
            <w:r w:rsidR="003B6E9B">
              <w:rPr>
                <w:lang w:val="en-GB"/>
              </w:rPr>
              <w:t xml:space="preserve">subsidiary </w:t>
            </w:r>
            <w:r w:rsidRPr="00501E77">
              <w:rPr>
                <w:lang w:val="en-GB"/>
              </w:rPr>
              <w:t xml:space="preserve">must be held throughout the entire application period of the group taxation regime through a domestic permanent establishment within the meaning of </w:t>
            </w:r>
            <w:r w:rsidR="003B6E9B">
              <w:rPr>
                <w:lang w:val="en-GB"/>
              </w:rPr>
              <w:t>S</w:t>
            </w:r>
            <w:r w:rsidRPr="00501E77">
              <w:rPr>
                <w:lang w:val="en-GB"/>
              </w:rPr>
              <w:t>ection 12 of the</w:t>
            </w:r>
            <w:r w:rsidRPr="00501E77">
              <w:rPr>
                <w:rStyle w:val="apple-converted-space"/>
                <w:rFonts w:cs="Arial"/>
                <w:szCs w:val="16"/>
                <w:lang w:val="en-GB"/>
              </w:rPr>
              <w:t> </w:t>
            </w:r>
            <w:hyperlink r:id="rId19" w:tooltip="Abgabenordnung (General Tax Code; mainly procedural rules)" w:history="1">
              <w:r w:rsidRPr="00501E77">
                <w:rPr>
                  <w:rStyle w:val="Hyperlink"/>
                  <w:rFonts w:cs="Arial"/>
                  <w:color w:val="auto"/>
                  <w:sz w:val="16"/>
                  <w:szCs w:val="16"/>
                  <w:lang w:val="en-GB"/>
                </w:rPr>
                <w:t>AO</w:t>
              </w:r>
            </w:hyperlink>
            <w:r w:rsidRPr="00501E77">
              <w:rPr>
                <w:lang w:val="en-GB"/>
              </w:rPr>
              <w:t xml:space="preserve">. It is further required that the income attributable to such permanent establishment is taxable in Germany under domestic law as well as under an applicable tax treaty. </w:t>
            </w:r>
            <w:r w:rsidR="003B6E9B">
              <w:rPr>
                <w:lang w:val="en-GB"/>
              </w:rPr>
              <w:t xml:space="preserve">Unlike in the passt, a </w:t>
            </w:r>
            <w:r w:rsidRPr="00501E77">
              <w:rPr>
                <w:lang w:val="en-GB"/>
              </w:rPr>
              <w:t xml:space="preserve">tax group </w:t>
            </w:r>
            <w:r w:rsidR="003B6E9B">
              <w:rPr>
                <w:lang w:val="en-GB"/>
              </w:rPr>
              <w:t>must</w:t>
            </w:r>
            <w:r w:rsidR="003B6E9B" w:rsidRPr="00501E77">
              <w:rPr>
                <w:lang w:val="en-GB"/>
              </w:rPr>
              <w:t xml:space="preserve"> </w:t>
            </w:r>
            <w:r w:rsidRPr="00501E77">
              <w:rPr>
                <w:lang w:val="en-GB"/>
              </w:rPr>
              <w:t>not have more than one controlling parent.</w:t>
            </w:r>
          </w:p>
          <w:p w14:paraId="7F044A5B" w14:textId="1C66F357" w:rsidR="004C4317" w:rsidRPr="00501E77" w:rsidRDefault="004C4317"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501E77">
              <w:rPr>
                <w:lang w:val="en-GB"/>
              </w:rPr>
              <w:t xml:space="preserve">According to former provisions, the </w:t>
            </w:r>
            <w:r w:rsidR="003B6E9B">
              <w:rPr>
                <w:lang w:val="en-GB"/>
              </w:rPr>
              <w:t>subsidiary</w:t>
            </w:r>
            <w:r w:rsidR="003B6E9B" w:rsidRPr="00501E77">
              <w:rPr>
                <w:lang w:val="en-GB"/>
              </w:rPr>
              <w:t xml:space="preserve"> </w:t>
            </w:r>
            <w:r w:rsidRPr="00501E77">
              <w:rPr>
                <w:lang w:val="en-GB"/>
              </w:rPr>
              <w:t xml:space="preserve">had to be financially, economically and organizationally </w:t>
            </w:r>
            <w:r w:rsidRPr="00501E77">
              <w:rPr>
                <w:lang w:val="en-GB"/>
              </w:rPr>
              <w:lastRenderedPageBreak/>
              <w:t>integrated into the controlling parent. Economic and organizational integration is not necessary for corporate income tax purposes and business tax purposes; financial integration is sufficient (section 14(1) No. 1 of the KStG and section 2(2) of the</w:t>
            </w:r>
            <w:r w:rsidRPr="00501E77">
              <w:rPr>
                <w:rStyle w:val="apple-converted-space"/>
                <w:rFonts w:cs="Arial"/>
                <w:szCs w:val="16"/>
                <w:lang w:val="en-GB"/>
              </w:rPr>
              <w:t> </w:t>
            </w:r>
            <w:hyperlink r:id="rId20" w:tooltip="Gewerbesteuergesetz (Business Tax Law)" w:history="1">
              <w:r w:rsidRPr="00501E77">
                <w:rPr>
                  <w:rStyle w:val="Hyperlink"/>
                  <w:rFonts w:cs="Arial"/>
                  <w:color w:val="auto"/>
                  <w:sz w:val="16"/>
                  <w:szCs w:val="16"/>
                  <w:lang w:val="en-GB"/>
                </w:rPr>
                <w:t>GewStG</w:t>
              </w:r>
            </w:hyperlink>
            <w:r w:rsidRPr="00501E77">
              <w:rPr>
                <w:lang w:val="en-GB"/>
              </w:rPr>
              <w:t>).</w:t>
            </w:r>
            <w:r>
              <w:rPr>
                <w:lang w:val="en-GB"/>
              </w:rPr>
              <w:t xml:space="preserve"> However economic and organizational integration are still necessary for VAT reasons (section 2(2) of the UStG).</w:t>
            </w:r>
          </w:p>
          <w:p w14:paraId="62A582DD" w14:textId="6567D51C" w:rsidR="004C4317" w:rsidRPr="00501E77" w:rsidRDefault="004C4317"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501E77">
              <w:rPr>
                <w:lang w:val="en-GB"/>
              </w:rPr>
              <w:t xml:space="preserve">The required integration must be in place at the beginning of the financial year of the </w:t>
            </w:r>
            <w:r w:rsidR="003B6E9B">
              <w:rPr>
                <w:lang w:val="en-GB"/>
              </w:rPr>
              <w:t xml:space="preserve">subsidiary </w:t>
            </w:r>
            <w:r w:rsidRPr="00501E77">
              <w:rPr>
                <w:lang w:val="en-GB"/>
              </w:rPr>
              <w:t>for which group taxation is sought to apply (section 14(1) No. 1 of the KStG).</w:t>
            </w:r>
          </w:p>
          <w:p w14:paraId="7E382ADA" w14:textId="684DDDEF" w:rsidR="00FF5A0A" w:rsidRPr="00501E77" w:rsidRDefault="004C4317" w:rsidP="00211CC8">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rPr>
            </w:pPr>
            <w:r w:rsidRPr="00501E77">
              <w:rPr>
                <w:rFonts w:cs="Arial"/>
                <w:color w:val="auto"/>
                <w:sz w:val="16"/>
                <w:szCs w:val="16"/>
                <w:lang w:val="en-GB"/>
              </w:rPr>
              <w:t xml:space="preserve">To achieve group taxation for corporate income tax and </w:t>
            </w:r>
            <w:r w:rsidR="0011189A">
              <w:rPr>
                <w:rFonts w:cs="Arial"/>
                <w:color w:val="auto"/>
                <w:sz w:val="16"/>
                <w:szCs w:val="16"/>
                <w:lang w:val="en-GB"/>
              </w:rPr>
              <w:t xml:space="preserve">municipal </w:t>
            </w:r>
            <w:r w:rsidRPr="00501E77">
              <w:rPr>
                <w:rFonts w:cs="Arial"/>
                <w:color w:val="auto"/>
                <w:sz w:val="16"/>
                <w:szCs w:val="16"/>
                <w:lang w:val="en-GB"/>
              </w:rPr>
              <w:t xml:space="preserve">business tax purposes, a profit-and-loss pooling agreement </w:t>
            </w:r>
            <w:r w:rsidR="003B6E9B" w:rsidRPr="00501E77">
              <w:rPr>
                <w:rFonts w:cs="Arial"/>
                <w:color w:val="auto"/>
                <w:sz w:val="16"/>
                <w:szCs w:val="16"/>
                <w:lang w:val="en-GB"/>
              </w:rPr>
              <w:t>(</w:t>
            </w:r>
            <w:r w:rsidR="003B6E9B" w:rsidRPr="00501E77">
              <w:rPr>
                <w:rStyle w:val="emph-i"/>
                <w:rFonts w:cs="Arial"/>
                <w:i/>
                <w:iCs/>
                <w:color w:val="auto"/>
                <w:sz w:val="16"/>
                <w:szCs w:val="16"/>
                <w:lang w:val="en-GB"/>
              </w:rPr>
              <w:t>Ergebnisabführungsvertrag</w:t>
            </w:r>
            <w:r w:rsidR="003B6E9B" w:rsidRPr="00501E77">
              <w:rPr>
                <w:rFonts w:cs="Arial"/>
                <w:color w:val="auto"/>
                <w:sz w:val="16"/>
                <w:szCs w:val="16"/>
                <w:lang w:val="en-GB"/>
              </w:rPr>
              <w:t xml:space="preserve">) </w:t>
            </w:r>
            <w:r>
              <w:rPr>
                <w:rFonts w:cs="Arial"/>
                <w:color w:val="auto"/>
                <w:sz w:val="16"/>
                <w:szCs w:val="16"/>
                <w:lang w:val="en-GB"/>
              </w:rPr>
              <w:t xml:space="preserve">according to section 291(1) of the AktG </w:t>
            </w:r>
            <w:r w:rsidRPr="00501E77">
              <w:rPr>
                <w:rFonts w:cs="Arial"/>
                <w:color w:val="auto"/>
                <w:sz w:val="16"/>
                <w:szCs w:val="16"/>
                <w:lang w:val="en-GB"/>
              </w:rPr>
              <w:t>must be concluded</w:t>
            </w:r>
            <w:r>
              <w:rPr>
                <w:rFonts w:cs="Arial"/>
                <w:color w:val="auto"/>
                <w:sz w:val="16"/>
                <w:szCs w:val="16"/>
                <w:lang w:val="en-GB"/>
              </w:rPr>
              <w:t xml:space="preserve"> for the duration of at least 5 years and be executed for the whole period</w:t>
            </w:r>
            <w:r w:rsidR="00C23AB3">
              <w:rPr>
                <w:rFonts w:cs="Arial"/>
                <w:color w:val="auto"/>
                <w:sz w:val="16"/>
                <w:szCs w:val="16"/>
                <w:lang w:val="en-GB"/>
              </w:rPr>
              <w:t xml:space="preserve"> </w:t>
            </w:r>
            <w:r w:rsidRPr="00501E77">
              <w:rPr>
                <w:rFonts w:cs="Arial"/>
                <w:color w:val="auto"/>
                <w:sz w:val="16"/>
                <w:szCs w:val="16"/>
                <w:lang w:val="en-GB"/>
              </w:rPr>
              <w:t>(sections 14(1) and 17 of the KStG and section 2(2) of the GewStG).</w:t>
            </w:r>
          </w:p>
        </w:tc>
      </w:tr>
      <w:tr w:rsidR="00FF5A0A" w:rsidRPr="00501E77" w14:paraId="5C6442C2"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6842FA71"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lastRenderedPageBreak/>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6527BDD6" w:rsidR="00FF5A0A" w:rsidRPr="00501E77" w:rsidRDefault="004C4317"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w:t>
            </w:r>
          </w:p>
        </w:tc>
      </w:tr>
      <w:tr w:rsidR="00FF5A0A" w:rsidRPr="00501E77" w14:paraId="03F23361" w14:textId="77777777" w:rsidTr="009A550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FF5A0A" w:rsidRPr="00501E77" w:rsidRDefault="00FF5A0A" w:rsidP="009A5500">
            <w:pPr>
              <w:rPr>
                <w:lang w:val="en-GB"/>
              </w:rPr>
            </w:pPr>
            <w:r w:rsidRPr="00501E77">
              <w:rPr>
                <w:i/>
                <w:sz w:val="16"/>
                <w:szCs w:val="16"/>
                <w:lang w:val="en-GB"/>
              </w:rPr>
              <w:t>CFC rules</w:t>
            </w:r>
          </w:p>
        </w:tc>
      </w:tr>
      <w:tr w:rsidR="00FF5A0A" w:rsidRPr="00501E77" w14:paraId="09625D11"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Does your MS apply CFC rules to foreign subsidiaries of a parent company in your MS?</w:t>
            </w:r>
          </w:p>
        </w:tc>
        <w:tc>
          <w:tcPr>
            <w:tcW w:w="3933" w:type="dxa"/>
          </w:tcPr>
          <w:p w14:paraId="76C89E00" w14:textId="29E36714" w:rsidR="00FF5A0A" w:rsidRPr="00891BF1" w:rsidRDefault="00FF5A0A"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91BF1">
              <w:rPr>
                <w:color w:val="auto"/>
                <w:sz w:val="16"/>
                <w:szCs w:val="16"/>
                <w:lang w:val="en-GB"/>
              </w:rPr>
              <w:t>Yes.</w:t>
            </w:r>
          </w:p>
        </w:tc>
      </w:tr>
      <w:tr w:rsidR="00FF5A0A" w:rsidRPr="00501E77" w14:paraId="6DB60BC4"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If yes to 34, please briefly explain the rules and their scope.</w:t>
            </w:r>
          </w:p>
        </w:tc>
        <w:tc>
          <w:tcPr>
            <w:tcW w:w="3933" w:type="dxa"/>
          </w:tcPr>
          <w:p w14:paraId="1BFF6222" w14:textId="1EEF53C4" w:rsidR="00891BF1" w:rsidRPr="00891BF1" w:rsidRDefault="00891BF1" w:rsidP="00211CC8">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rPr>
            </w:pPr>
            <w:r w:rsidRPr="00891BF1">
              <w:rPr>
                <w:rFonts w:cs="Arial"/>
                <w:color w:val="auto"/>
                <w:sz w:val="16"/>
                <w:szCs w:val="16"/>
                <w:lang w:val="en-GB"/>
              </w:rPr>
              <w:t xml:space="preserve">Under the Foreign </w:t>
            </w:r>
            <w:r w:rsidR="00E2636D">
              <w:rPr>
                <w:rFonts w:cs="Arial"/>
                <w:color w:val="auto"/>
                <w:sz w:val="16"/>
                <w:szCs w:val="16"/>
                <w:lang w:val="en-GB"/>
              </w:rPr>
              <w:t xml:space="preserve">Relations </w:t>
            </w:r>
            <w:r w:rsidRPr="00891BF1">
              <w:rPr>
                <w:rFonts w:cs="Arial"/>
                <w:color w:val="auto"/>
                <w:sz w:val="16"/>
                <w:szCs w:val="16"/>
                <w:lang w:val="en-GB"/>
              </w:rPr>
              <w:t xml:space="preserve">Tax </w:t>
            </w:r>
            <w:r w:rsidR="00E2636D">
              <w:rPr>
                <w:rFonts w:cs="Arial"/>
                <w:color w:val="auto"/>
                <w:sz w:val="16"/>
                <w:szCs w:val="16"/>
                <w:lang w:val="en-GB"/>
              </w:rPr>
              <w:t xml:space="preserve">Act </w:t>
            </w:r>
            <w:r w:rsidRPr="00891BF1">
              <w:rPr>
                <w:rFonts w:cs="Arial"/>
                <w:color w:val="auto"/>
                <w:sz w:val="16"/>
                <w:szCs w:val="16"/>
                <w:lang w:val="en-GB"/>
              </w:rPr>
              <w:t>(Außensteuer</w:t>
            </w:r>
            <w:r w:rsidR="00E2636D">
              <w:rPr>
                <w:rFonts w:cs="Arial"/>
                <w:color w:val="auto"/>
                <w:sz w:val="16"/>
                <w:szCs w:val="16"/>
                <w:lang w:val="en-GB"/>
              </w:rPr>
              <w:t>gesetz</w:t>
            </w:r>
            <w:r w:rsidRPr="00891BF1">
              <w:rPr>
                <w:rFonts w:cs="Arial"/>
                <w:color w:val="auto"/>
                <w:sz w:val="16"/>
                <w:szCs w:val="16"/>
                <w:lang w:val="en-GB"/>
              </w:rPr>
              <w:t>), a resident taxpayer (company or individual) may be deemed to have received dividends paid out of certain retained profits treated as passive income (</w:t>
            </w:r>
            <w:r w:rsidR="00E2636D">
              <w:rPr>
                <w:rFonts w:cs="Arial"/>
                <w:i/>
                <w:iCs/>
                <w:color w:val="auto"/>
                <w:sz w:val="16"/>
                <w:szCs w:val="16"/>
                <w:lang w:val="en-GB"/>
              </w:rPr>
              <w:t>p</w:t>
            </w:r>
            <w:r w:rsidR="00E2636D" w:rsidRPr="00891BF1">
              <w:rPr>
                <w:rFonts w:cs="Arial"/>
                <w:i/>
                <w:iCs/>
                <w:color w:val="auto"/>
                <w:sz w:val="16"/>
                <w:szCs w:val="16"/>
                <w:lang w:val="en-GB"/>
              </w:rPr>
              <w:t xml:space="preserve">assive </w:t>
            </w:r>
            <w:r w:rsidRPr="00891BF1">
              <w:rPr>
                <w:rFonts w:cs="Arial"/>
                <w:i/>
                <w:iCs/>
                <w:color w:val="auto"/>
                <w:sz w:val="16"/>
                <w:szCs w:val="16"/>
                <w:lang w:val="en-GB"/>
              </w:rPr>
              <w:t>Einkünfte</w:t>
            </w:r>
            <w:r w:rsidRPr="00891BF1">
              <w:rPr>
                <w:rFonts w:cs="Arial"/>
                <w:color w:val="auto"/>
                <w:sz w:val="16"/>
                <w:szCs w:val="16"/>
                <w:lang w:val="en-GB"/>
              </w:rPr>
              <w:t> or </w:t>
            </w:r>
            <w:r w:rsidRPr="00891BF1">
              <w:rPr>
                <w:rFonts w:cs="Arial"/>
                <w:i/>
                <w:iCs/>
                <w:color w:val="auto"/>
                <w:sz w:val="16"/>
                <w:szCs w:val="16"/>
                <w:lang w:val="en-GB"/>
              </w:rPr>
              <w:t>Zwischeneinkünfte</w:t>
            </w:r>
            <w:r w:rsidRPr="00891BF1">
              <w:rPr>
                <w:rFonts w:cs="Arial"/>
                <w:color w:val="auto"/>
                <w:sz w:val="16"/>
                <w:szCs w:val="16"/>
                <w:lang w:val="en-GB"/>
              </w:rPr>
              <w:t xml:space="preserve">) of an intermediary </w:t>
            </w:r>
            <w:r w:rsidR="00B12855">
              <w:rPr>
                <w:rFonts w:cs="Arial"/>
                <w:color w:val="auto"/>
                <w:sz w:val="16"/>
                <w:szCs w:val="16"/>
                <w:lang w:val="en-GB"/>
              </w:rPr>
              <w:t xml:space="preserve">CFC </w:t>
            </w:r>
            <w:r w:rsidRPr="00891BF1">
              <w:rPr>
                <w:rFonts w:cs="Arial"/>
                <w:color w:val="auto"/>
                <w:sz w:val="16"/>
                <w:szCs w:val="16"/>
                <w:lang w:val="en-GB"/>
              </w:rPr>
              <w:t>(</w:t>
            </w:r>
            <w:r w:rsidRPr="00891BF1">
              <w:rPr>
                <w:rFonts w:cs="Arial"/>
                <w:i/>
                <w:iCs/>
                <w:color w:val="auto"/>
                <w:sz w:val="16"/>
                <w:szCs w:val="16"/>
                <w:lang w:val="en-GB"/>
              </w:rPr>
              <w:t>Zwischengesellschaft</w:t>
            </w:r>
            <w:r w:rsidRPr="00891BF1">
              <w:rPr>
                <w:rFonts w:cs="Arial"/>
                <w:color w:val="auto"/>
                <w:sz w:val="16"/>
                <w:szCs w:val="16"/>
                <w:lang w:val="en-GB"/>
              </w:rPr>
              <w:t>) resident in a low-tax jurisdiction (sections 7-14 of the </w:t>
            </w:r>
            <w:hyperlink r:id="rId21" w:tooltip="Aussensteuergesetz (Foreign Tax Law)" w:history="1">
              <w:r w:rsidRPr="00891BF1">
                <w:rPr>
                  <w:rStyle w:val="Hyperlink"/>
                  <w:rFonts w:cs="Arial"/>
                  <w:sz w:val="16"/>
                  <w:szCs w:val="16"/>
                  <w:lang w:val="en-GB"/>
                </w:rPr>
                <w:t>AStG</w:t>
              </w:r>
            </w:hyperlink>
            <w:r w:rsidRPr="00891BF1">
              <w:rPr>
                <w:rFonts w:cs="Arial"/>
                <w:color w:val="auto"/>
                <w:sz w:val="16"/>
                <w:szCs w:val="16"/>
                <w:lang w:val="en-GB"/>
              </w:rPr>
              <w:t>). The provisions apply if</w:t>
            </w:r>
            <w:r w:rsidR="003B6E9B">
              <w:rPr>
                <w:rFonts w:cs="Arial"/>
                <w:color w:val="auto"/>
                <w:sz w:val="16"/>
                <w:szCs w:val="16"/>
                <w:lang w:val="en-GB"/>
              </w:rPr>
              <w:t xml:space="preserve"> (cumulatively)</w:t>
            </w:r>
            <w:r w:rsidRPr="00891BF1">
              <w:rPr>
                <w:rFonts w:cs="Arial"/>
                <w:color w:val="auto"/>
                <w:sz w:val="16"/>
                <w:szCs w:val="16"/>
                <w:lang w:val="en-GB"/>
              </w:rPr>
              <w:t>:</w:t>
            </w:r>
          </w:p>
          <w:p w14:paraId="2F64745D" w14:textId="7D01C865" w:rsidR="00891BF1" w:rsidRPr="00891BF1" w:rsidRDefault="00891BF1"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891BF1">
              <w:rPr>
                <w:lang w:val="en-GB"/>
              </w:rPr>
              <w:t>one or more German residents hold in total more than 50</w:t>
            </w:r>
            <w:r w:rsidR="00C23AB3">
              <w:rPr>
                <w:lang w:val="en-GB"/>
              </w:rPr>
              <w:t xml:space="preserve"> </w:t>
            </w:r>
            <w:r w:rsidR="00D35212">
              <w:rPr>
                <w:lang w:val="en-GB"/>
              </w:rPr>
              <w:t>per cent</w:t>
            </w:r>
            <w:r w:rsidRPr="00891BF1">
              <w:rPr>
                <w:lang w:val="en-GB"/>
              </w:rPr>
              <w:t xml:space="preserve"> of the share capital in the intermediary company. For specific capital investment income (</w:t>
            </w:r>
            <w:r w:rsidRPr="00891BF1">
              <w:rPr>
                <w:i/>
                <w:iCs/>
                <w:lang w:val="en-GB"/>
              </w:rPr>
              <w:t>Zwischeneinkünfte mit Kapitalanlagecharakter</w:t>
            </w:r>
            <w:r w:rsidRPr="00891BF1">
              <w:rPr>
                <w:lang w:val="en-GB"/>
              </w:rPr>
              <w:t>) the provisions apply already if one German resident holds at least 1 </w:t>
            </w:r>
            <w:r w:rsidR="00D35212">
              <w:rPr>
                <w:lang w:val="en-GB"/>
              </w:rPr>
              <w:t>per cent</w:t>
            </w:r>
            <w:r w:rsidRPr="00891BF1">
              <w:rPr>
                <w:lang w:val="en-GB"/>
              </w:rPr>
              <w:t xml:space="preserve"> of the share capital of the intermediary company (</w:t>
            </w:r>
            <w:r w:rsidRPr="00C23AB3">
              <w:rPr>
                <w:iCs/>
                <w:lang w:val="en-GB"/>
              </w:rPr>
              <w:t>see</w:t>
            </w:r>
            <w:r w:rsidRPr="00891BF1">
              <w:rPr>
                <w:lang w:val="en-GB"/>
              </w:rPr>
              <w:t> below). The rules apply to direct and indirect participations (</w:t>
            </w:r>
            <w:r w:rsidR="00E2636D">
              <w:rPr>
                <w:lang w:val="en-GB"/>
              </w:rPr>
              <w:t>S</w:t>
            </w:r>
            <w:r w:rsidRPr="00891BF1">
              <w:rPr>
                <w:lang w:val="en-GB"/>
              </w:rPr>
              <w:t>ection 14 of the AStG);</w:t>
            </w:r>
          </w:p>
          <w:p w14:paraId="3BD0EE99" w14:textId="6CE3F635" w:rsidR="00891BF1" w:rsidRPr="00891BF1" w:rsidRDefault="00891BF1"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891BF1">
              <w:rPr>
                <w:lang w:val="en-GB"/>
              </w:rPr>
              <w:t xml:space="preserve">the intermediary company yields passive income (other income than listed in </w:t>
            </w:r>
            <w:r w:rsidR="00E2636D">
              <w:rPr>
                <w:lang w:val="en-GB"/>
              </w:rPr>
              <w:t xml:space="preserve">Section </w:t>
            </w:r>
            <w:r w:rsidRPr="00891BF1">
              <w:rPr>
                <w:lang w:val="en-GB"/>
              </w:rPr>
              <w:t xml:space="preserve">8(2) </w:t>
            </w:r>
            <w:r w:rsidR="00E2636D">
              <w:rPr>
                <w:lang w:val="en-GB"/>
              </w:rPr>
              <w:t xml:space="preserve">of the </w:t>
            </w:r>
            <w:r w:rsidRPr="00891BF1">
              <w:rPr>
                <w:lang w:val="en-GB"/>
              </w:rPr>
              <w:t>AS</w:t>
            </w:r>
            <w:r w:rsidR="00E2636D">
              <w:rPr>
                <w:lang w:val="en-GB"/>
              </w:rPr>
              <w:t>t</w:t>
            </w:r>
            <w:r w:rsidRPr="00891BF1">
              <w:rPr>
                <w:lang w:val="en-GB"/>
              </w:rPr>
              <w:t>G);</w:t>
            </w:r>
          </w:p>
          <w:p w14:paraId="595E431D" w14:textId="3A6EA2A4" w:rsidR="00891BF1" w:rsidRPr="00891BF1" w:rsidRDefault="00891BF1"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891BF1">
              <w:rPr>
                <w:lang w:val="en-GB"/>
              </w:rPr>
              <w:t>the passive income was subject to a tax rate of less than 25 </w:t>
            </w:r>
            <w:r w:rsidR="00D35212">
              <w:rPr>
                <w:lang w:val="en-GB"/>
              </w:rPr>
              <w:t>per cent</w:t>
            </w:r>
            <w:r w:rsidRPr="00891BF1">
              <w:rPr>
                <w:lang w:val="en-GB"/>
              </w:rPr>
              <w:t xml:space="preserve"> (</w:t>
            </w:r>
            <w:r w:rsidR="00E2636D">
              <w:rPr>
                <w:lang w:val="en-GB"/>
              </w:rPr>
              <w:t>S</w:t>
            </w:r>
            <w:r w:rsidRPr="00891BF1">
              <w:rPr>
                <w:lang w:val="en-GB"/>
              </w:rPr>
              <w:t>ec</w:t>
            </w:r>
            <w:r w:rsidR="00E2636D">
              <w:rPr>
                <w:lang w:val="en-GB"/>
              </w:rPr>
              <w:t>tion</w:t>
            </w:r>
            <w:r w:rsidRPr="00891BF1">
              <w:rPr>
                <w:lang w:val="en-GB"/>
              </w:rPr>
              <w:t xml:space="preserve"> 8(3) </w:t>
            </w:r>
            <w:r w:rsidR="00E2636D">
              <w:rPr>
                <w:lang w:val="en-GB"/>
              </w:rPr>
              <w:t xml:space="preserve">of the </w:t>
            </w:r>
            <w:r w:rsidRPr="00891BF1">
              <w:rPr>
                <w:lang w:val="en-GB"/>
              </w:rPr>
              <w:t>AStG); and</w:t>
            </w:r>
          </w:p>
          <w:p w14:paraId="1041A015" w14:textId="41624CD0" w:rsidR="00891BF1" w:rsidRPr="00891BF1" w:rsidRDefault="00891BF1"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891BF1">
              <w:rPr>
                <w:lang w:val="en-GB"/>
              </w:rPr>
              <w:t>the passive income constitutes more than 10 </w:t>
            </w:r>
            <w:r w:rsidR="00D35212">
              <w:rPr>
                <w:lang w:val="en-GB"/>
              </w:rPr>
              <w:t>per cent</w:t>
            </w:r>
            <w:r w:rsidRPr="00891BF1">
              <w:rPr>
                <w:lang w:val="en-GB"/>
              </w:rPr>
              <w:t xml:space="preserve"> of the intermediary company’s total income and the deemed resident taxpayer’s/taxpayers’ received total amount would not exceed 80.000 €.</w:t>
            </w:r>
          </w:p>
          <w:p w14:paraId="40A6F25D" w14:textId="77777777" w:rsidR="00891BF1" w:rsidRPr="00891BF1" w:rsidRDefault="00891BF1" w:rsidP="009A5500">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5FAC9E1E" w14:textId="77777777" w:rsidR="00891BF1" w:rsidRDefault="00891BF1" w:rsidP="00211CC8">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rPr>
            </w:pPr>
            <w:r w:rsidRPr="00891BF1">
              <w:rPr>
                <w:rFonts w:cs="Arial"/>
                <w:color w:val="auto"/>
                <w:sz w:val="16"/>
                <w:szCs w:val="16"/>
                <w:lang w:val="en-GB"/>
              </w:rPr>
              <w:t xml:space="preserve">The deemed dividends are not treated as “normal” dividends, thus rules with any tax </w:t>
            </w:r>
            <w:r w:rsidRPr="00891BF1">
              <w:rPr>
                <w:rFonts w:cs="Arial"/>
                <w:color w:val="auto"/>
                <w:sz w:val="16"/>
                <w:szCs w:val="16"/>
                <w:lang w:val="en-GB"/>
              </w:rPr>
              <w:lastRenderedPageBreak/>
              <w:t>relief do not apply. The foreign subsidiary’s profits are determined according to German tax law (without tax reliefs) not by laws of the low-tax jurisdiction. Paid taxes by the foreign subsidiary might be deducted from the resident taxpayer’s tax due.</w:t>
            </w:r>
          </w:p>
          <w:p w14:paraId="6C14A58F" w14:textId="1E5B6704" w:rsidR="00891BF1" w:rsidRPr="00891BF1" w:rsidRDefault="00891BF1" w:rsidP="00211CC8">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rPr>
            </w:pPr>
            <w:r>
              <w:rPr>
                <w:rFonts w:cs="Arial"/>
                <w:color w:val="auto"/>
                <w:sz w:val="16"/>
                <w:szCs w:val="16"/>
                <w:lang w:val="en-GB"/>
              </w:rPr>
              <w:t>If a resident taxpayer is indirectly holding a foreign subsidiary (Untergesellschaft) through another foreign intermediary entity, passive income of that subsidiary might be attributed to the intermediary subsidiary and taxed accordingly in the hands of the German resident taxpayer (</w:t>
            </w:r>
            <w:r w:rsidR="00E2636D">
              <w:rPr>
                <w:rFonts w:cs="Arial"/>
                <w:color w:val="auto"/>
                <w:sz w:val="16"/>
                <w:szCs w:val="16"/>
                <w:lang w:val="en-GB"/>
              </w:rPr>
              <w:t>S</w:t>
            </w:r>
            <w:r>
              <w:rPr>
                <w:rFonts w:cs="Arial"/>
                <w:color w:val="auto"/>
                <w:sz w:val="16"/>
                <w:szCs w:val="16"/>
                <w:lang w:val="en-GB"/>
              </w:rPr>
              <w:t>ec</w:t>
            </w:r>
            <w:r w:rsidR="00E2636D">
              <w:rPr>
                <w:rFonts w:cs="Arial"/>
                <w:color w:val="auto"/>
                <w:sz w:val="16"/>
                <w:szCs w:val="16"/>
                <w:lang w:val="en-GB"/>
              </w:rPr>
              <w:t>tion</w:t>
            </w:r>
            <w:r>
              <w:rPr>
                <w:rFonts w:cs="Arial"/>
                <w:color w:val="auto"/>
                <w:sz w:val="16"/>
                <w:szCs w:val="16"/>
                <w:lang w:val="en-GB"/>
              </w:rPr>
              <w:t xml:space="preserve"> 14 </w:t>
            </w:r>
            <w:r w:rsidR="00E2636D">
              <w:rPr>
                <w:rFonts w:cs="Arial"/>
                <w:color w:val="auto"/>
                <w:sz w:val="16"/>
                <w:szCs w:val="16"/>
                <w:lang w:val="en-GB"/>
              </w:rPr>
              <w:t xml:space="preserve">of the </w:t>
            </w:r>
            <w:r>
              <w:rPr>
                <w:rFonts w:cs="Arial"/>
                <w:color w:val="auto"/>
                <w:sz w:val="16"/>
                <w:szCs w:val="16"/>
                <w:lang w:val="en-GB"/>
              </w:rPr>
              <w:t>AStG).</w:t>
            </w:r>
          </w:p>
          <w:p w14:paraId="7C3AD7E9" w14:textId="77777777" w:rsidR="00891BF1" w:rsidRPr="00891BF1" w:rsidRDefault="00891BF1" w:rsidP="009A5500">
            <w:pPr>
              <w:shd w:val="clear" w:color="auto" w:fill="FFFFFF"/>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2CD271B6" w14:textId="682C4D04" w:rsidR="00891BF1" w:rsidRPr="00891BF1" w:rsidRDefault="00891BF1"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891BF1">
              <w:rPr>
                <w:rFonts w:cs="Arial"/>
                <w:szCs w:val="16"/>
                <w:lang w:val="en-GB"/>
              </w:rPr>
              <w:t xml:space="preserve">German CFC taxation does not apply if </w:t>
            </w:r>
            <w:r w:rsidR="003B6E9B" w:rsidRPr="003B6E9B">
              <w:rPr>
                <w:rFonts w:cs="Arial"/>
                <w:szCs w:val="16"/>
                <w:lang w:val="en-GB"/>
              </w:rPr>
              <w:t>the foregoing requirements are not fulfilled</w:t>
            </w:r>
            <w:r w:rsidR="003B6E9B">
              <w:rPr>
                <w:rFonts w:cs="Arial"/>
                <w:szCs w:val="16"/>
                <w:lang w:val="en-GB"/>
              </w:rPr>
              <w:t xml:space="preserve"> </w:t>
            </w:r>
            <w:r w:rsidR="003B6E9B" w:rsidRPr="003B6E9B">
              <w:rPr>
                <w:rFonts w:cs="Arial"/>
                <w:szCs w:val="16"/>
                <w:lang w:val="en-GB"/>
              </w:rPr>
              <w:t xml:space="preserve">or </w:t>
            </w:r>
            <w:r w:rsidR="003B6E9B">
              <w:rPr>
                <w:rFonts w:cs="Arial"/>
                <w:szCs w:val="16"/>
                <w:lang w:val="en-GB"/>
              </w:rPr>
              <w:t xml:space="preserve">if </w:t>
            </w:r>
            <w:r w:rsidR="003B6E9B" w:rsidRPr="003B6E9B">
              <w:rPr>
                <w:rFonts w:cs="Arial"/>
                <w:szCs w:val="16"/>
                <w:lang w:val="en-GB"/>
              </w:rPr>
              <w:t>the taxpayer proves that (Section 8(2) of the AStG)</w:t>
            </w:r>
            <w:r w:rsidR="003B6E9B">
              <w:rPr>
                <w:rFonts w:cs="Arial"/>
                <w:szCs w:val="16"/>
                <w:lang w:val="en-GB"/>
              </w:rPr>
              <w:t xml:space="preserve"> (cumulatively)</w:t>
            </w:r>
            <w:r w:rsidR="003B6E9B" w:rsidRPr="003B6E9B">
              <w:rPr>
                <w:rFonts w:cs="Arial"/>
                <w:szCs w:val="16"/>
                <w:lang w:val="en-GB"/>
              </w:rPr>
              <w:t>:</w:t>
            </w:r>
            <w:r w:rsidRPr="00891BF1">
              <w:rPr>
                <w:lang w:val="en-GB"/>
              </w:rPr>
              <w:t xml:space="preserve">the </w:t>
            </w:r>
            <w:r w:rsidR="003B6E9B">
              <w:rPr>
                <w:lang w:val="en-GB"/>
              </w:rPr>
              <w:t xml:space="preserve">CFC </w:t>
            </w:r>
            <w:r w:rsidRPr="00891BF1">
              <w:rPr>
                <w:lang w:val="en-GB"/>
              </w:rPr>
              <w:t>is resident in a</w:t>
            </w:r>
            <w:r w:rsidR="00B66B50">
              <w:rPr>
                <w:lang w:val="en-GB"/>
              </w:rPr>
              <w:t>n EU</w:t>
            </w:r>
            <w:r w:rsidRPr="00891BF1">
              <w:rPr>
                <w:lang w:val="en-GB"/>
              </w:rPr>
              <w:t xml:space="preserve"> or EEA country and carries out a genuine economic activity;</w:t>
            </w:r>
          </w:p>
          <w:p w14:paraId="206110B6" w14:textId="77777777" w:rsidR="00891BF1" w:rsidRPr="00891BF1" w:rsidRDefault="00891BF1"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891BF1">
              <w:rPr>
                <w:lang w:val="en-GB"/>
              </w:rPr>
              <w:t>the passive income otherwise subject to CFC taxation is derived in connection with such activities; and</w:t>
            </w:r>
          </w:p>
          <w:p w14:paraId="10CB98EA" w14:textId="46CAD56E" w:rsidR="00FF5A0A" w:rsidRPr="00891BF1" w:rsidRDefault="00891BF1" w:rsidP="00C23AB3">
            <w:pPr>
              <w:pStyle w:val="ListParagraph"/>
              <w:cnfStyle w:val="000000000000" w:firstRow="0" w:lastRow="0" w:firstColumn="0" w:lastColumn="0" w:oddVBand="0" w:evenVBand="0" w:oddHBand="0" w:evenHBand="0" w:firstRowFirstColumn="0" w:firstRowLastColumn="0" w:lastRowFirstColumn="0" w:lastRowLastColumn="0"/>
              <w:rPr>
                <w:lang w:val="en-GB"/>
              </w:rPr>
            </w:pPr>
            <w:r w:rsidRPr="00891BF1">
              <w:rPr>
                <w:lang w:val="en-GB"/>
              </w:rPr>
              <w:t>the EU Directive on Mutual Assistance (2011/16) or a similar agreement is applicable between Germany and the respective MS or EEA country.</w:t>
            </w:r>
          </w:p>
        </w:tc>
      </w:tr>
      <w:tr w:rsidR="00FF5A0A" w:rsidRPr="00501E77" w14:paraId="3305B334"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14:paraId="0CE94B5B" w14:textId="72BA02FD" w:rsidR="00891BF1" w:rsidRPr="00891BF1" w:rsidRDefault="00E2636D" w:rsidP="00211CC8">
            <w:pPr>
              <w:tabs>
                <w:tab w:val="left" w:pos="940"/>
              </w:tabs>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r>
              <w:rPr>
                <w:sz w:val="16"/>
                <w:szCs w:val="16"/>
                <w:lang w:val="en-GB"/>
              </w:rPr>
              <w:t>Structure n</w:t>
            </w:r>
            <w:r w:rsidR="00891BF1" w:rsidRPr="00891BF1">
              <w:rPr>
                <w:sz w:val="16"/>
                <w:szCs w:val="16"/>
                <w:lang w:val="en-GB"/>
              </w:rPr>
              <w:t>o. 1: CFC</w:t>
            </w:r>
            <w:r w:rsidR="00C93BB9">
              <w:rPr>
                <w:sz w:val="16"/>
                <w:szCs w:val="16"/>
                <w:lang w:val="en-GB"/>
              </w:rPr>
              <w:t xml:space="preserve"> </w:t>
            </w:r>
            <w:r w:rsidR="00891BF1" w:rsidRPr="00891BF1">
              <w:rPr>
                <w:sz w:val="16"/>
                <w:szCs w:val="16"/>
                <w:lang w:val="en-GB"/>
              </w:rPr>
              <w:t xml:space="preserve">rules are applicable. Interest received by Offshore Co </w:t>
            </w:r>
            <w:r w:rsidR="006B79CF">
              <w:rPr>
                <w:sz w:val="16"/>
                <w:szCs w:val="16"/>
                <w:lang w:val="en-GB"/>
              </w:rPr>
              <w:t xml:space="preserve">is </w:t>
            </w:r>
            <w:r w:rsidR="00891BF1" w:rsidRPr="00891BF1">
              <w:rPr>
                <w:sz w:val="16"/>
                <w:szCs w:val="16"/>
                <w:lang w:val="en-GB"/>
              </w:rPr>
              <w:t>deemed to be received dividends by MNE Group from Offshore Co. Expenses in connection with shareholding might be deducted from</w:t>
            </w:r>
            <w:r w:rsidR="006B79CF">
              <w:rPr>
                <w:sz w:val="16"/>
                <w:szCs w:val="16"/>
                <w:lang w:val="en-GB"/>
              </w:rPr>
              <w:t xml:space="preserve"> the</w:t>
            </w:r>
            <w:r w:rsidR="00891BF1" w:rsidRPr="00891BF1">
              <w:rPr>
                <w:sz w:val="16"/>
                <w:szCs w:val="16"/>
                <w:lang w:val="en-GB"/>
              </w:rPr>
              <w:t xml:space="preserve"> taxable</w:t>
            </w:r>
            <w:r w:rsidR="006B79CF">
              <w:rPr>
                <w:sz w:val="16"/>
                <w:szCs w:val="16"/>
                <w:lang w:val="en-GB"/>
              </w:rPr>
              <w:t xml:space="preserve"> base</w:t>
            </w:r>
            <w:r w:rsidR="00891BF1" w:rsidRPr="00891BF1">
              <w:rPr>
                <w:sz w:val="16"/>
                <w:szCs w:val="16"/>
                <w:lang w:val="en-GB"/>
              </w:rPr>
              <w:t xml:space="preserve">. Deemed dividends are added to income of MNE Group, subject to </w:t>
            </w:r>
            <w:r w:rsidR="00563B62">
              <w:rPr>
                <w:sz w:val="16"/>
                <w:szCs w:val="16"/>
                <w:lang w:val="en-GB"/>
              </w:rPr>
              <w:t xml:space="preserve">corporate income </w:t>
            </w:r>
            <w:r w:rsidR="00891BF1" w:rsidRPr="00891BF1">
              <w:rPr>
                <w:sz w:val="16"/>
                <w:szCs w:val="16"/>
                <w:lang w:val="en-GB"/>
              </w:rPr>
              <w:t xml:space="preserve">tax and </w:t>
            </w:r>
            <w:r w:rsidR="00D35212">
              <w:rPr>
                <w:sz w:val="16"/>
                <w:szCs w:val="16"/>
                <w:lang w:val="en-GB"/>
              </w:rPr>
              <w:t>municipal business tax</w:t>
            </w:r>
            <w:r w:rsidR="00891BF1" w:rsidRPr="00891BF1">
              <w:rPr>
                <w:sz w:val="16"/>
                <w:szCs w:val="16"/>
                <w:lang w:val="en-GB"/>
              </w:rPr>
              <w:t>.</w:t>
            </w:r>
          </w:p>
          <w:p w14:paraId="6CFCA93D" w14:textId="77777777" w:rsidR="00891BF1" w:rsidRPr="00891BF1" w:rsidRDefault="00891BF1" w:rsidP="00211CC8">
            <w:pPr>
              <w:tabs>
                <w:tab w:val="left" w:pos="940"/>
              </w:tabs>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p>
          <w:p w14:paraId="33F5786E" w14:textId="7AD525C2" w:rsidR="00891BF1" w:rsidRPr="00891BF1" w:rsidRDefault="00E2636D" w:rsidP="00211CC8">
            <w:pPr>
              <w:tabs>
                <w:tab w:val="left" w:pos="940"/>
              </w:tabs>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r>
              <w:rPr>
                <w:sz w:val="16"/>
                <w:szCs w:val="16"/>
                <w:lang w:val="en-GB"/>
              </w:rPr>
              <w:t>Structure n</w:t>
            </w:r>
            <w:r w:rsidR="00891BF1" w:rsidRPr="00891BF1">
              <w:rPr>
                <w:sz w:val="16"/>
                <w:szCs w:val="16"/>
                <w:lang w:val="en-GB"/>
              </w:rPr>
              <w:t>o. 2: application of CFC</w:t>
            </w:r>
            <w:r w:rsidR="00C93BB9">
              <w:rPr>
                <w:sz w:val="16"/>
                <w:szCs w:val="16"/>
                <w:lang w:val="en-GB"/>
              </w:rPr>
              <w:t xml:space="preserve"> </w:t>
            </w:r>
            <w:r w:rsidR="00891BF1" w:rsidRPr="00891BF1">
              <w:rPr>
                <w:sz w:val="16"/>
                <w:szCs w:val="16"/>
                <w:lang w:val="en-GB"/>
              </w:rPr>
              <w:t>rules depends on whether the payment from C Holdco to B Holdco qualifies as dividends or as interest payment according to German tax law. If this payment is qualified as dividends it is not subject to CFC</w:t>
            </w:r>
            <w:r w:rsidR="00C93BB9">
              <w:rPr>
                <w:sz w:val="16"/>
                <w:szCs w:val="16"/>
                <w:lang w:val="en-GB"/>
              </w:rPr>
              <w:t xml:space="preserve"> </w:t>
            </w:r>
            <w:r w:rsidR="00891BF1" w:rsidRPr="00891BF1">
              <w:rPr>
                <w:sz w:val="16"/>
                <w:szCs w:val="16"/>
                <w:lang w:val="en-GB"/>
              </w:rPr>
              <w:t>rules as this income is qualified as active income. If it qualifies as interest payment: tax effects as in case No. 1, additional 5</w:t>
            </w:r>
            <w:r w:rsidR="00C23AB3">
              <w:rPr>
                <w:sz w:val="16"/>
                <w:szCs w:val="16"/>
                <w:lang w:val="en-GB"/>
              </w:rPr>
              <w:t xml:space="preserve"> </w:t>
            </w:r>
            <w:r w:rsidR="00D35212">
              <w:rPr>
                <w:sz w:val="16"/>
                <w:szCs w:val="16"/>
                <w:lang w:val="en-GB"/>
              </w:rPr>
              <w:t>per cent</w:t>
            </w:r>
            <w:r w:rsidR="00891BF1" w:rsidRPr="00891BF1">
              <w:rPr>
                <w:sz w:val="16"/>
                <w:szCs w:val="16"/>
                <w:lang w:val="en-GB"/>
              </w:rPr>
              <w:t xml:space="preserve"> of paid dividends from B Holdco to MNE Group are subject to tax of CIT and 100</w:t>
            </w:r>
            <w:r w:rsidR="00C23AB3">
              <w:rPr>
                <w:sz w:val="16"/>
                <w:szCs w:val="16"/>
                <w:lang w:val="en-GB"/>
              </w:rPr>
              <w:t xml:space="preserve"> </w:t>
            </w:r>
            <w:r w:rsidR="00D35212">
              <w:rPr>
                <w:sz w:val="16"/>
                <w:szCs w:val="16"/>
                <w:lang w:val="en-GB"/>
              </w:rPr>
              <w:t>per cent</w:t>
            </w:r>
            <w:r w:rsidR="00891BF1" w:rsidRPr="00891BF1">
              <w:rPr>
                <w:sz w:val="16"/>
                <w:szCs w:val="16"/>
                <w:lang w:val="en-GB"/>
              </w:rPr>
              <w:t xml:space="preserve"> of </w:t>
            </w:r>
            <w:r w:rsidR="00D35212">
              <w:rPr>
                <w:sz w:val="16"/>
                <w:szCs w:val="16"/>
                <w:lang w:val="en-GB"/>
              </w:rPr>
              <w:t>municipal business tax</w:t>
            </w:r>
            <w:r w:rsidR="00891BF1" w:rsidRPr="00891BF1">
              <w:rPr>
                <w:sz w:val="16"/>
                <w:szCs w:val="16"/>
                <w:lang w:val="en-GB"/>
              </w:rPr>
              <w:t>.</w:t>
            </w:r>
          </w:p>
          <w:p w14:paraId="6B19E3C2" w14:textId="77777777" w:rsidR="00891BF1" w:rsidRPr="00891BF1" w:rsidRDefault="00891BF1" w:rsidP="00211CC8">
            <w:pPr>
              <w:tabs>
                <w:tab w:val="left" w:pos="940"/>
              </w:tabs>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p>
          <w:p w14:paraId="5B437479" w14:textId="6DEF5580" w:rsidR="00891BF1" w:rsidRPr="00891BF1" w:rsidRDefault="00E2636D" w:rsidP="00211CC8">
            <w:pPr>
              <w:tabs>
                <w:tab w:val="left" w:pos="940"/>
              </w:tabs>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r>
              <w:rPr>
                <w:sz w:val="16"/>
                <w:szCs w:val="16"/>
                <w:lang w:val="en-GB"/>
              </w:rPr>
              <w:t>Structure n</w:t>
            </w:r>
            <w:r w:rsidR="00891BF1" w:rsidRPr="00891BF1">
              <w:rPr>
                <w:sz w:val="16"/>
                <w:szCs w:val="16"/>
                <w:lang w:val="en-GB"/>
              </w:rPr>
              <w:t>o. 4: CFC</w:t>
            </w:r>
            <w:r w:rsidR="00C93BB9">
              <w:rPr>
                <w:sz w:val="16"/>
                <w:szCs w:val="16"/>
                <w:lang w:val="en-GB"/>
              </w:rPr>
              <w:t xml:space="preserve"> </w:t>
            </w:r>
            <w:r w:rsidR="00891BF1" w:rsidRPr="00891BF1">
              <w:rPr>
                <w:sz w:val="16"/>
                <w:szCs w:val="16"/>
                <w:lang w:val="en-GB"/>
              </w:rPr>
              <w:t>rules are applicable. As MNE Group is indirectly holding FinanceCo D through FinanceCo B, income of FinanceCo D derived from received interest payments from OpCo is attributed to FinanceCo B and as passive income taxable in the hands of MNE Group. Tax effects as in case No. 1, additional 5</w:t>
            </w:r>
            <w:r w:rsidR="00C23AB3">
              <w:rPr>
                <w:sz w:val="16"/>
                <w:szCs w:val="16"/>
                <w:lang w:val="en-GB"/>
              </w:rPr>
              <w:t xml:space="preserve"> </w:t>
            </w:r>
            <w:r w:rsidR="00D35212">
              <w:rPr>
                <w:sz w:val="16"/>
                <w:szCs w:val="16"/>
                <w:lang w:val="en-GB"/>
              </w:rPr>
              <w:t>per cent</w:t>
            </w:r>
            <w:r w:rsidR="00891BF1" w:rsidRPr="00891BF1">
              <w:rPr>
                <w:sz w:val="16"/>
                <w:szCs w:val="16"/>
                <w:lang w:val="en-GB"/>
              </w:rPr>
              <w:t xml:space="preserve"> of paid dividends from FinanceCo D to MNE Group are subject to tax of CIT and 100</w:t>
            </w:r>
            <w:r w:rsidR="00C23AB3">
              <w:rPr>
                <w:sz w:val="16"/>
                <w:szCs w:val="16"/>
                <w:lang w:val="en-GB"/>
              </w:rPr>
              <w:t xml:space="preserve"> </w:t>
            </w:r>
            <w:r w:rsidR="00D35212">
              <w:rPr>
                <w:sz w:val="16"/>
                <w:szCs w:val="16"/>
                <w:lang w:val="en-GB"/>
              </w:rPr>
              <w:t>per cent</w:t>
            </w:r>
            <w:r w:rsidR="00891BF1" w:rsidRPr="00891BF1">
              <w:rPr>
                <w:sz w:val="16"/>
                <w:szCs w:val="16"/>
                <w:lang w:val="en-GB"/>
              </w:rPr>
              <w:t xml:space="preserve"> of </w:t>
            </w:r>
            <w:r w:rsidR="00D35212">
              <w:rPr>
                <w:sz w:val="16"/>
                <w:szCs w:val="16"/>
                <w:lang w:val="en-GB"/>
              </w:rPr>
              <w:t>municipal business tax</w:t>
            </w:r>
            <w:r w:rsidR="00891BF1" w:rsidRPr="00891BF1">
              <w:rPr>
                <w:sz w:val="16"/>
                <w:szCs w:val="16"/>
                <w:lang w:val="en-GB"/>
              </w:rPr>
              <w:t>.</w:t>
            </w:r>
          </w:p>
          <w:p w14:paraId="45D82E7B" w14:textId="77777777" w:rsidR="00891BF1" w:rsidRPr="00891BF1" w:rsidRDefault="00891BF1" w:rsidP="009A5500">
            <w:pPr>
              <w:tabs>
                <w:tab w:val="left" w:pos="940"/>
              </w:tabs>
              <w:jc w:val="left"/>
              <w:cnfStyle w:val="000000100000" w:firstRow="0" w:lastRow="0" w:firstColumn="0" w:lastColumn="0" w:oddVBand="0" w:evenVBand="0" w:oddHBand="1" w:evenHBand="0" w:firstRowFirstColumn="0" w:firstRowLastColumn="0" w:lastRowFirstColumn="0" w:lastRowLastColumn="0"/>
              <w:rPr>
                <w:sz w:val="16"/>
                <w:szCs w:val="16"/>
                <w:lang w:val="en-GB"/>
              </w:rPr>
            </w:pPr>
          </w:p>
          <w:p w14:paraId="117C0D70" w14:textId="25F350A1" w:rsidR="00891BF1" w:rsidRPr="00891BF1" w:rsidRDefault="00E2636D" w:rsidP="00211CC8">
            <w:pPr>
              <w:tabs>
                <w:tab w:val="left" w:pos="940"/>
              </w:tabs>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r>
              <w:rPr>
                <w:sz w:val="16"/>
                <w:szCs w:val="16"/>
                <w:lang w:val="en-GB"/>
              </w:rPr>
              <w:t>Structure n</w:t>
            </w:r>
            <w:r w:rsidR="00891BF1" w:rsidRPr="00891BF1">
              <w:rPr>
                <w:sz w:val="16"/>
                <w:szCs w:val="16"/>
                <w:lang w:val="en-GB"/>
              </w:rPr>
              <w:t>o. 5: application of CFC</w:t>
            </w:r>
            <w:r w:rsidR="00C93BB9">
              <w:rPr>
                <w:sz w:val="16"/>
                <w:szCs w:val="16"/>
                <w:lang w:val="en-GB"/>
              </w:rPr>
              <w:t xml:space="preserve"> </w:t>
            </w:r>
            <w:r w:rsidR="00891BF1" w:rsidRPr="00891BF1">
              <w:rPr>
                <w:sz w:val="16"/>
                <w:szCs w:val="16"/>
                <w:lang w:val="en-GB"/>
              </w:rPr>
              <w:t>rules depends on licenced IP-rights. Royalties paid to Company B for IP-rights transferred from MNE Group to Company B are passive income and thus taxable in the hands of MNE Group. Tax effects as in case No. 1, additional 5 </w:t>
            </w:r>
            <w:r w:rsidR="00D35212">
              <w:rPr>
                <w:sz w:val="16"/>
                <w:szCs w:val="16"/>
                <w:lang w:val="en-GB"/>
              </w:rPr>
              <w:t>per cent</w:t>
            </w:r>
            <w:r w:rsidR="00891BF1" w:rsidRPr="00891BF1">
              <w:rPr>
                <w:sz w:val="16"/>
                <w:szCs w:val="16"/>
                <w:lang w:val="en-GB"/>
              </w:rPr>
              <w:t xml:space="preserve"> of paid dividends from Company B to MNE Group are subject to tax of CIT and 100</w:t>
            </w:r>
            <w:r w:rsidR="00C23AB3">
              <w:rPr>
                <w:sz w:val="16"/>
                <w:szCs w:val="16"/>
                <w:lang w:val="en-GB"/>
              </w:rPr>
              <w:t xml:space="preserve"> </w:t>
            </w:r>
            <w:r w:rsidR="00D35212">
              <w:rPr>
                <w:sz w:val="16"/>
                <w:szCs w:val="16"/>
                <w:lang w:val="en-GB"/>
              </w:rPr>
              <w:t>per cent</w:t>
            </w:r>
            <w:r w:rsidR="00891BF1" w:rsidRPr="00891BF1">
              <w:rPr>
                <w:sz w:val="16"/>
                <w:szCs w:val="16"/>
                <w:lang w:val="en-GB"/>
              </w:rPr>
              <w:t xml:space="preserve"> of </w:t>
            </w:r>
            <w:r w:rsidR="00D35212">
              <w:rPr>
                <w:sz w:val="16"/>
                <w:szCs w:val="16"/>
                <w:lang w:val="en-GB"/>
              </w:rPr>
              <w:t>municipal business tax</w:t>
            </w:r>
            <w:r w:rsidR="00891BF1" w:rsidRPr="00891BF1">
              <w:rPr>
                <w:sz w:val="16"/>
                <w:szCs w:val="16"/>
                <w:lang w:val="en-GB"/>
              </w:rPr>
              <w:t>.</w:t>
            </w:r>
          </w:p>
          <w:p w14:paraId="5F1C329D" w14:textId="77777777" w:rsidR="00891BF1" w:rsidRPr="00891BF1" w:rsidRDefault="00891BF1" w:rsidP="009A5500">
            <w:pPr>
              <w:tabs>
                <w:tab w:val="left" w:pos="940"/>
              </w:tabs>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891BF1">
              <w:rPr>
                <w:sz w:val="16"/>
                <w:szCs w:val="16"/>
                <w:lang w:val="en-GB"/>
              </w:rPr>
              <w:lastRenderedPageBreak/>
              <w:t>Royalties for future IP-rights as a result of research and development activities of Company B will qualify as active income and will not be taxable in Germany.</w:t>
            </w:r>
          </w:p>
          <w:p w14:paraId="57CEA253" w14:textId="77777777" w:rsidR="00891BF1" w:rsidRPr="00891BF1" w:rsidRDefault="00891BF1" w:rsidP="009A5500">
            <w:pPr>
              <w:tabs>
                <w:tab w:val="left" w:pos="940"/>
              </w:tabs>
              <w:jc w:val="left"/>
              <w:cnfStyle w:val="000000100000" w:firstRow="0" w:lastRow="0" w:firstColumn="0" w:lastColumn="0" w:oddVBand="0" w:evenVBand="0" w:oddHBand="1" w:evenHBand="0" w:firstRowFirstColumn="0" w:firstRowLastColumn="0" w:lastRowFirstColumn="0" w:lastRowLastColumn="0"/>
              <w:rPr>
                <w:sz w:val="16"/>
                <w:szCs w:val="16"/>
                <w:lang w:val="en-GB"/>
              </w:rPr>
            </w:pPr>
          </w:p>
          <w:p w14:paraId="642F4A57" w14:textId="550A953B" w:rsidR="00FF5A0A" w:rsidRPr="00891BF1" w:rsidRDefault="003B6E9B" w:rsidP="00211CC8">
            <w:pPr>
              <w:tabs>
                <w:tab w:val="left" w:pos="940"/>
              </w:tabs>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r>
              <w:rPr>
                <w:sz w:val="16"/>
                <w:szCs w:val="16"/>
                <w:lang w:val="en-GB"/>
              </w:rPr>
              <w:t>Structure n</w:t>
            </w:r>
            <w:r w:rsidR="00891BF1" w:rsidRPr="00891BF1">
              <w:rPr>
                <w:sz w:val="16"/>
                <w:szCs w:val="16"/>
                <w:lang w:val="en-GB"/>
              </w:rPr>
              <w:t>o. 6: CFC</w:t>
            </w:r>
            <w:r w:rsidR="00C93BB9">
              <w:rPr>
                <w:sz w:val="16"/>
                <w:szCs w:val="16"/>
                <w:lang w:val="en-GB"/>
              </w:rPr>
              <w:t xml:space="preserve"> </w:t>
            </w:r>
            <w:r w:rsidR="00891BF1" w:rsidRPr="00891BF1">
              <w:rPr>
                <w:sz w:val="16"/>
                <w:szCs w:val="16"/>
                <w:lang w:val="en-GB"/>
              </w:rPr>
              <w:t xml:space="preserve">rules are applicable. Royalties paid to Company B1 for IP-rights transferred from MNE Group to Company B1 directly as a sale are passive income and thus taxable in the hands of MNE Group. Other and future royalties for (future) IP-rights transferred pursuant to a cost-sharing agreement or CCA </w:t>
            </w:r>
            <w:r w:rsidR="00891BF1">
              <w:rPr>
                <w:sz w:val="16"/>
                <w:szCs w:val="16"/>
                <w:lang w:val="en-GB"/>
              </w:rPr>
              <w:t xml:space="preserve">are passive </w:t>
            </w:r>
            <w:r w:rsidR="00891BF1" w:rsidRPr="00891BF1">
              <w:rPr>
                <w:sz w:val="16"/>
                <w:szCs w:val="16"/>
                <w:lang w:val="en-GB"/>
              </w:rPr>
              <w:t>income of Company D</w:t>
            </w:r>
            <w:r w:rsidR="00891BF1">
              <w:rPr>
                <w:sz w:val="16"/>
                <w:szCs w:val="16"/>
                <w:lang w:val="en-GB"/>
              </w:rPr>
              <w:t xml:space="preserve"> (Untergesellschaft)</w:t>
            </w:r>
            <w:r w:rsidR="00891BF1" w:rsidRPr="00891BF1">
              <w:rPr>
                <w:sz w:val="16"/>
                <w:szCs w:val="16"/>
                <w:lang w:val="en-GB"/>
              </w:rPr>
              <w:t xml:space="preserve"> deriving from royalty payments from Company B2 to Company D </w:t>
            </w:r>
            <w:r w:rsidR="00891BF1">
              <w:rPr>
                <w:sz w:val="16"/>
                <w:szCs w:val="16"/>
                <w:lang w:val="en-GB"/>
              </w:rPr>
              <w:t xml:space="preserve">and </w:t>
            </w:r>
            <w:r w:rsidR="00891BF1" w:rsidRPr="00891BF1">
              <w:rPr>
                <w:sz w:val="16"/>
                <w:szCs w:val="16"/>
                <w:lang w:val="en-GB"/>
              </w:rPr>
              <w:t>might be attr</w:t>
            </w:r>
            <w:r w:rsidR="00891BF1">
              <w:rPr>
                <w:sz w:val="16"/>
                <w:szCs w:val="16"/>
                <w:lang w:val="en-GB"/>
              </w:rPr>
              <w:t>ibuted to Company B1 (Zwischengesellschaft) and thus are</w:t>
            </w:r>
            <w:r w:rsidR="00891BF1" w:rsidRPr="00891BF1">
              <w:rPr>
                <w:sz w:val="16"/>
                <w:szCs w:val="16"/>
                <w:lang w:val="en-GB"/>
              </w:rPr>
              <w:t xml:space="preserve"> taxable in the hands of MNE Group</w:t>
            </w:r>
            <w:r w:rsidR="00891BF1">
              <w:rPr>
                <w:sz w:val="16"/>
                <w:szCs w:val="16"/>
                <w:lang w:val="en-GB"/>
              </w:rPr>
              <w:t xml:space="preserve"> as deemed dividends</w:t>
            </w:r>
            <w:r w:rsidR="00891BF1" w:rsidRPr="00891BF1">
              <w:rPr>
                <w:sz w:val="16"/>
                <w:szCs w:val="16"/>
                <w:lang w:val="en-GB"/>
              </w:rPr>
              <w:t>. As Company D performs no functions and bears little/no risks royalties obtained from Company B2 cannot be qualified as active income most likely, thus Company D will not be able to prove that CFC</w:t>
            </w:r>
            <w:r>
              <w:rPr>
                <w:sz w:val="16"/>
                <w:szCs w:val="16"/>
                <w:lang w:val="en-GB"/>
              </w:rPr>
              <w:t xml:space="preserve"> </w:t>
            </w:r>
            <w:r w:rsidR="00891BF1" w:rsidRPr="00891BF1">
              <w:rPr>
                <w:sz w:val="16"/>
                <w:szCs w:val="16"/>
                <w:lang w:val="en-GB"/>
              </w:rPr>
              <w:t>rules should not apply. Tax effects as in case No. 1, additional 5</w:t>
            </w:r>
            <w:r w:rsidR="00C23AB3">
              <w:rPr>
                <w:sz w:val="16"/>
                <w:szCs w:val="16"/>
                <w:lang w:val="en-GB"/>
              </w:rPr>
              <w:t xml:space="preserve"> </w:t>
            </w:r>
            <w:r w:rsidR="00D35212">
              <w:rPr>
                <w:sz w:val="16"/>
                <w:szCs w:val="16"/>
                <w:lang w:val="en-GB"/>
              </w:rPr>
              <w:t>per cent</w:t>
            </w:r>
            <w:r w:rsidR="00891BF1" w:rsidRPr="00891BF1">
              <w:rPr>
                <w:sz w:val="16"/>
                <w:szCs w:val="16"/>
                <w:lang w:val="en-GB"/>
              </w:rPr>
              <w:t xml:space="preserve"> of paid dividends from Company B1 to MNE Group are subject to tax of CIT and 100</w:t>
            </w:r>
            <w:r w:rsidR="00C23AB3">
              <w:rPr>
                <w:sz w:val="16"/>
                <w:szCs w:val="16"/>
                <w:lang w:val="en-GB"/>
              </w:rPr>
              <w:t xml:space="preserve"> </w:t>
            </w:r>
            <w:r w:rsidR="00D35212">
              <w:rPr>
                <w:sz w:val="16"/>
                <w:szCs w:val="16"/>
                <w:lang w:val="en-GB"/>
              </w:rPr>
              <w:t>per cent</w:t>
            </w:r>
            <w:r w:rsidR="00891BF1" w:rsidRPr="00891BF1">
              <w:rPr>
                <w:sz w:val="16"/>
                <w:szCs w:val="16"/>
                <w:lang w:val="en-GB"/>
              </w:rPr>
              <w:t xml:space="preserve"> of </w:t>
            </w:r>
            <w:r w:rsidR="00D35212">
              <w:rPr>
                <w:sz w:val="16"/>
                <w:szCs w:val="16"/>
                <w:lang w:val="en-GB"/>
              </w:rPr>
              <w:t>municipal business tax</w:t>
            </w:r>
            <w:r w:rsidR="00891BF1" w:rsidRPr="00891BF1">
              <w:rPr>
                <w:sz w:val="16"/>
                <w:szCs w:val="16"/>
                <w:lang w:val="en-GB"/>
              </w:rPr>
              <w:t>.</w:t>
            </w:r>
          </w:p>
        </w:tc>
      </w:tr>
      <w:tr w:rsidR="00FF5A0A" w:rsidRPr="00501E77" w14:paraId="52E63604" w14:textId="77777777" w:rsidTr="009A550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FF5A0A" w:rsidRPr="00891BF1" w:rsidRDefault="00FF5A0A" w:rsidP="009A5500">
            <w:pPr>
              <w:jc w:val="left"/>
              <w:rPr>
                <w:lang w:val="en-GB"/>
              </w:rPr>
            </w:pPr>
            <w:r w:rsidRPr="00891BF1">
              <w:rPr>
                <w:i/>
                <w:sz w:val="16"/>
                <w:szCs w:val="16"/>
                <w:lang w:val="en-GB"/>
              </w:rPr>
              <w:lastRenderedPageBreak/>
              <w:t>Mismatch in qualification of legal entities</w:t>
            </w:r>
          </w:p>
        </w:tc>
      </w:tr>
      <w:tr w:rsidR="00FF5A0A" w:rsidRPr="00501E77" w14:paraId="62BE3EA1"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28E9D06D" w14:textId="2EEAA167" w:rsidR="00891BF1" w:rsidRPr="00891BF1" w:rsidRDefault="00891BF1" w:rsidP="00211CC8">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891BF1">
              <w:rPr>
                <w:color w:val="auto"/>
                <w:sz w:val="16"/>
                <w:szCs w:val="16"/>
                <w:lang w:val="en-GB"/>
              </w:rPr>
              <w:t xml:space="preserve">Germany applies its own criteria regarding the </w:t>
            </w:r>
            <w:r w:rsidR="003B6E9B">
              <w:rPr>
                <w:color w:val="auto"/>
                <w:sz w:val="16"/>
                <w:szCs w:val="16"/>
                <w:lang w:val="en-GB"/>
              </w:rPr>
              <w:t xml:space="preserve">classification </w:t>
            </w:r>
            <w:r w:rsidRPr="00891BF1">
              <w:rPr>
                <w:color w:val="auto"/>
                <w:sz w:val="16"/>
                <w:szCs w:val="16"/>
                <w:lang w:val="en-GB"/>
              </w:rPr>
              <w:t xml:space="preserve">of a foreign legal entity, but the foreign state’s rules might be considered. The foreign legal entity is compared to German corporations and partnerships (Typenvergleich). If it is more comparable to one of these forms overall – considering its organisational structure, particularly management, liabilities, transferability of shares, profit distribution, capital structure, time of existence, requirements of establishment – it </w:t>
            </w:r>
            <w:r w:rsidR="003B6E9B">
              <w:rPr>
                <w:color w:val="auto"/>
                <w:sz w:val="16"/>
                <w:szCs w:val="16"/>
                <w:lang w:val="en-GB"/>
              </w:rPr>
              <w:t xml:space="preserve">will be classified </w:t>
            </w:r>
            <w:r w:rsidRPr="00891BF1">
              <w:rPr>
                <w:color w:val="auto"/>
                <w:sz w:val="16"/>
                <w:szCs w:val="16"/>
                <w:lang w:val="en-GB"/>
              </w:rPr>
              <w:t xml:space="preserve">as this form of legal entity. </w:t>
            </w:r>
          </w:p>
          <w:p w14:paraId="2CEDA25E" w14:textId="77777777" w:rsidR="00891BF1" w:rsidRPr="00891BF1" w:rsidRDefault="00891BF1" w:rsidP="009A5500">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3244D82" w14:textId="0B19EAD4" w:rsidR="00FF5A0A" w:rsidRPr="00891BF1" w:rsidRDefault="00891BF1" w:rsidP="00211CC8">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891BF1">
              <w:rPr>
                <w:color w:val="auto"/>
                <w:sz w:val="16"/>
                <w:szCs w:val="16"/>
                <w:lang w:val="en-GB"/>
              </w:rPr>
              <w:t xml:space="preserve">Considering </w:t>
            </w:r>
            <w:r w:rsidR="003B6E9B">
              <w:rPr>
                <w:color w:val="auto"/>
                <w:sz w:val="16"/>
                <w:szCs w:val="16"/>
                <w:lang w:val="en-GB"/>
              </w:rPr>
              <w:t>Structure n</w:t>
            </w:r>
            <w:r w:rsidRPr="00891BF1">
              <w:rPr>
                <w:color w:val="auto"/>
                <w:sz w:val="16"/>
                <w:szCs w:val="16"/>
                <w:lang w:val="en-GB"/>
              </w:rPr>
              <w:t xml:space="preserve">o. 3: There is no legal entity in Germany which could be </w:t>
            </w:r>
            <w:r w:rsidR="003B6E9B">
              <w:rPr>
                <w:color w:val="auto"/>
                <w:sz w:val="16"/>
                <w:szCs w:val="16"/>
                <w:lang w:val="en-GB"/>
              </w:rPr>
              <w:t xml:space="preserve">classified </w:t>
            </w:r>
            <w:r w:rsidRPr="00891BF1">
              <w:rPr>
                <w:color w:val="auto"/>
                <w:sz w:val="16"/>
                <w:szCs w:val="16"/>
                <w:lang w:val="en-GB"/>
              </w:rPr>
              <w:t xml:space="preserve">as this transparent that interest payments to MNE Group would be ignored for tax purposes. According to German law, partnerships require at least two partners, thus B Hybrid could not be </w:t>
            </w:r>
            <w:r w:rsidR="003B6E9B">
              <w:rPr>
                <w:color w:val="auto"/>
                <w:sz w:val="16"/>
                <w:szCs w:val="16"/>
                <w:lang w:val="en-GB"/>
              </w:rPr>
              <w:t xml:space="preserve">classified </w:t>
            </w:r>
            <w:r w:rsidRPr="00891BF1">
              <w:rPr>
                <w:color w:val="auto"/>
                <w:sz w:val="16"/>
                <w:szCs w:val="16"/>
                <w:lang w:val="en-GB"/>
              </w:rPr>
              <w:t xml:space="preserve">as a partnership. </w:t>
            </w:r>
            <w:r w:rsidR="003B6E9B">
              <w:rPr>
                <w:color w:val="auto"/>
                <w:sz w:val="16"/>
                <w:szCs w:val="16"/>
                <w:lang w:val="en-GB"/>
              </w:rPr>
              <w:t xml:space="preserve">Classified </w:t>
            </w:r>
            <w:r w:rsidRPr="00891BF1">
              <w:rPr>
                <w:color w:val="auto"/>
                <w:sz w:val="16"/>
                <w:szCs w:val="16"/>
                <w:lang w:val="en-GB"/>
              </w:rPr>
              <w:t xml:space="preserve">as a corporation, interest payment from B Hybrid is subject to tax of CIT and </w:t>
            </w:r>
            <w:r w:rsidR="00D35212">
              <w:rPr>
                <w:color w:val="auto"/>
                <w:sz w:val="16"/>
                <w:szCs w:val="16"/>
                <w:lang w:val="en-GB"/>
              </w:rPr>
              <w:t>municipal business tax</w:t>
            </w:r>
            <w:r w:rsidRPr="00891BF1">
              <w:rPr>
                <w:color w:val="auto"/>
                <w:sz w:val="16"/>
                <w:szCs w:val="16"/>
                <w:lang w:val="en-GB"/>
              </w:rPr>
              <w:t xml:space="preserve">. If B Hybrid would be qualified as a permanent establishment of MNE Group in MS B, the interest payment would be taxable in Germany applying the separate entity approach and arm’s-length-principle according to </w:t>
            </w:r>
            <w:r w:rsidR="003B6E9B">
              <w:rPr>
                <w:color w:val="auto"/>
                <w:sz w:val="16"/>
                <w:szCs w:val="16"/>
                <w:lang w:val="en-GB"/>
              </w:rPr>
              <w:t>S</w:t>
            </w:r>
            <w:r w:rsidRPr="00891BF1">
              <w:rPr>
                <w:color w:val="auto"/>
                <w:sz w:val="16"/>
                <w:szCs w:val="16"/>
                <w:lang w:val="en-GB"/>
              </w:rPr>
              <w:t>ec</w:t>
            </w:r>
            <w:r w:rsidR="003B6E9B">
              <w:rPr>
                <w:color w:val="auto"/>
                <w:sz w:val="16"/>
                <w:szCs w:val="16"/>
                <w:lang w:val="en-GB"/>
              </w:rPr>
              <w:t>tion</w:t>
            </w:r>
            <w:r w:rsidRPr="00891BF1">
              <w:rPr>
                <w:color w:val="auto"/>
                <w:sz w:val="16"/>
                <w:szCs w:val="16"/>
                <w:lang w:val="en-GB"/>
              </w:rPr>
              <w:t xml:space="preserve"> 1(5) </w:t>
            </w:r>
            <w:r w:rsidR="003B6E9B">
              <w:rPr>
                <w:color w:val="auto"/>
                <w:sz w:val="16"/>
                <w:szCs w:val="16"/>
                <w:lang w:val="en-GB"/>
              </w:rPr>
              <w:t xml:space="preserve">of the </w:t>
            </w:r>
            <w:r w:rsidRPr="00891BF1">
              <w:rPr>
                <w:color w:val="auto"/>
                <w:sz w:val="16"/>
                <w:szCs w:val="16"/>
                <w:lang w:val="en-GB"/>
              </w:rPr>
              <w:t xml:space="preserve">AStG and thus subject to tax of CIT and </w:t>
            </w:r>
            <w:r w:rsidR="00D35212">
              <w:rPr>
                <w:color w:val="auto"/>
                <w:sz w:val="16"/>
                <w:szCs w:val="16"/>
                <w:lang w:val="en-GB"/>
              </w:rPr>
              <w:t>municipal business tax</w:t>
            </w:r>
            <w:r w:rsidRPr="00891BF1">
              <w:rPr>
                <w:color w:val="auto"/>
                <w:sz w:val="16"/>
                <w:szCs w:val="16"/>
                <w:lang w:val="en-GB"/>
              </w:rPr>
              <w:t>.</w:t>
            </w:r>
          </w:p>
        </w:tc>
      </w:tr>
      <w:tr w:rsidR="00FF5A0A" w:rsidRPr="00501E77" w14:paraId="6D7C8029"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5AB584C7" w14:textId="77777777" w:rsidR="00891BF1" w:rsidRPr="00891BF1" w:rsidRDefault="00891BF1" w:rsidP="009A5500">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91BF1">
              <w:rPr>
                <w:color w:val="auto"/>
                <w:sz w:val="16"/>
                <w:szCs w:val="16"/>
                <w:lang w:val="en-GB"/>
              </w:rPr>
              <w:t>No.</w:t>
            </w:r>
          </w:p>
          <w:p w14:paraId="00B3AC33" w14:textId="77777777" w:rsidR="00891BF1" w:rsidRPr="00891BF1" w:rsidRDefault="00891BF1" w:rsidP="009A5500">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3E82FBF" w14:textId="07E1D535" w:rsidR="00FF5A0A" w:rsidRPr="00891BF1" w:rsidRDefault="00891BF1" w:rsidP="009A5500">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891BF1">
              <w:rPr>
                <w:color w:val="auto"/>
                <w:sz w:val="16"/>
                <w:szCs w:val="16"/>
                <w:lang w:val="en-GB"/>
              </w:rPr>
              <w:t>Income of a foreign (legal) entity deriving from a German entity is subject to non-resident taxation.</w:t>
            </w:r>
          </w:p>
        </w:tc>
      </w:tr>
      <w:tr w:rsidR="00FF5A0A" w:rsidRPr="00501E77" w14:paraId="7FFBB7F4"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 xml:space="preserve">Does your MS apply rules to counter another state’s mismatch in tax qualification of a transparent entity </w:t>
            </w:r>
            <w:r w:rsidRPr="00501E77">
              <w:rPr>
                <w:b w:val="0"/>
                <w:sz w:val="16"/>
                <w:szCs w:val="16"/>
                <w:lang w:val="en-GB"/>
              </w:rPr>
              <w:lastRenderedPageBreak/>
              <w:t>(partnership or similar) in your MS? If yes, please briefly explain the rules and their scope.</w:t>
            </w:r>
          </w:p>
        </w:tc>
        <w:tc>
          <w:tcPr>
            <w:tcW w:w="3933" w:type="dxa"/>
          </w:tcPr>
          <w:p w14:paraId="2722E018" w14:textId="0551DB96" w:rsidR="00FF5A0A" w:rsidRPr="00891BF1" w:rsidRDefault="00891BF1" w:rsidP="009A5500">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91BF1">
              <w:rPr>
                <w:color w:val="auto"/>
                <w:sz w:val="16"/>
                <w:szCs w:val="16"/>
                <w:lang w:val="en-GB"/>
              </w:rPr>
              <w:lastRenderedPageBreak/>
              <w:t>No.</w:t>
            </w:r>
          </w:p>
        </w:tc>
      </w:tr>
      <w:tr w:rsidR="00FF5A0A" w:rsidRPr="00501E77" w14:paraId="350C9B0B" w14:textId="77777777" w:rsidTr="009A5500">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FF5A0A" w:rsidRPr="00891BF1" w:rsidRDefault="00FF5A0A" w:rsidP="009A5500">
            <w:pPr>
              <w:jc w:val="left"/>
              <w:rPr>
                <w:lang w:val="en-GB"/>
              </w:rPr>
            </w:pPr>
            <w:r w:rsidRPr="00891BF1">
              <w:rPr>
                <w:i/>
                <w:sz w:val="16"/>
                <w:szCs w:val="16"/>
                <w:lang w:val="en-GB"/>
              </w:rPr>
              <w:lastRenderedPageBreak/>
              <w:t>Tax residence of company</w:t>
            </w:r>
          </w:p>
        </w:tc>
      </w:tr>
      <w:tr w:rsidR="00FF5A0A" w:rsidRPr="00501E77" w14:paraId="4014D9B3"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FF5A0A" w:rsidRPr="00501E77" w:rsidRDefault="00FF5A0A" w:rsidP="009A5500">
            <w:pPr>
              <w:pStyle w:val="ListNumber"/>
              <w:tabs>
                <w:tab w:val="clear" w:pos="284"/>
              </w:tabs>
              <w:ind w:left="340" w:hanging="340"/>
              <w:jc w:val="left"/>
              <w:rPr>
                <w:b w:val="0"/>
                <w:i/>
                <w:sz w:val="16"/>
                <w:szCs w:val="16"/>
                <w:lang w:val="en-GB"/>
              </w:rPr>
            </w:pPr>
            <w:bookmarkStart w:id="0" w:name="_GoBack" w:colFirst="0" w:colLast="2"/>
            <w:r w:rsidRPr="00501E77">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6AC3B010" w14:textId="77777777" w:rsidR="00891BF1" w:rsidRPr="00891BF1" w:rsidRDefault="00891BF1" w:rsidP="00211CC8">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891BF1">
              <w:rPr>
                <w:color w:val="auto"/>
                <w:sz w:val="16"/>
                <w:szCs w:val="16"/>
                <w:lang w:val="en-GB"/>
              </w:rPr>
              <w:t xml:space="preserve">No. A corporation is a tax resident if either its management or its registered seat is in Germany. </w:t>
            </w:r>
          </w:p>
          <w:p w14:paraId="70465317" w14:textId="77777777" w:rsidR="00891BF1" w:rsidRPr="00891BF1" w:rsidRDefault="00891BF1" w:rsidP="00211CC8">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891BF1">
              <w:rPr>
                <w:color w:val="auto"/>
                <w:sz w:val="16"/>
                <w:szCs w:val="16"/>
                <w:lang w:val="en-GB"/>
              </w:rPr>
              <w:t xml:space="preserve">If registered seat and management both are transferred to a MS the corporation is no longer tax resident. </w:t>
            </w:r>
          </w:p>
          <w:p w14:paraId="2D416037" w14:textId="54EE8E2B" w:rsidR="00FF5A0A" w:rsidRPr="00891BF1" w:rsidRDefault="00891BF1" w:rsidP="00211CC8">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891BF1">
              <w:rPr>
                <w:color w:val="auto"/>
                <w:sz w:val="16"/>
                <w:szCs w:val="16"/>
                <w:lang w:val="en-GB"/>
              </w:rPr>
              <w:t>If registered seat and management both are transferred to a non-MS the corporation is dissolved.</w:t>
            </w:r>
          </w:p>
        </w:tc>
      </w:tr>
      <w:bookmarkEnd w:id="0"/>
      <w:tr w:rsidR="00FF5A0A" w:rsidRPr="00501E77" w14:paraId="64723143"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35B975D9" w:rsidR="00FF5A0A" w:rsidRPr="00501E77" w:rsidRDefault="008C1B5D"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FF5A0A" w:rsidRPr="00501E77" w14:paraId="1733D3CB"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FF5A0A" w:rsidRPr="00501E77" w:rsidRDefault="00FF5A0A" w:rsidP="009A5500">
            <w:pPr>
              <w:rPr>
                <w:lang w:val="en-GB"/>
              </w:rPr>
            </w:pPr>
            <w:r w:rsidRPr="00501E77">
              <w:rPr>
                <w:i/>
                <w:sz w:val="16"/>
                <w:szCs w:val="16"/>
                <w:lang w:val="en-GB"/>
              </w:rPr>
              <w:t>Tax ruling practices</w:t>
            </w:r>
          </w:p>
        </w:tc>
      </w:tr>
      <w:tr w:rsidR="00FF5A0A" w:rsidRPr="00501E77" w14:paraId="0F7C0F0C"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572AEA9C" w14:textId="6C1776D7" w:rsidR="0036180B" w:rsidRDefault="0036180B"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Germany do</w:t>
            </w:r>
            <w:r w:rsidR="005C7195">
              <w:rPr>
                <w:color w:val="auto"/>
                <w:sz w:val="16"/>
                <w:szCs w:val="16"/>
                <w:lang w:val="en-GB"/>
              </w:rPr>
              <w:t>es</w:t>
            </w:r>
            <w:r>
              <w:rPr>
                <w:color w:val="auto"/>
                <w:sz w:val="16"/>
                <w:szCs w:val="16"/>
                <w:lang w:val="en-GB"/>
              </w:rPr>
              <w:t xml:space="preserve"> not offer any unilateral rulings in cases where a Double Taxation Convention is concluded. Additional there is actual no ruling in cases where a DTC was not concluded with the other state.</w:t>
            </w:r>
          </w:p>
          <w:p w14:paraId="4A71EC1E" w14:textId="59F33B28" w:rsidR="00FF5A0A" w:rsidRPr="00501E77" w:rsidRDefault="0036180B"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However it is possible to </w:t>
            </w:r>
            <w:r w:rsidR="005C7195">
              <w:rPr>
                <w:color w:val="auto"/>
                <w:sz w:val="16"/>
                <w:szCs w:val="16"/>
                <w:lang w:val="en-GB"/>
              </w:rPr>
              <w:t>apply for a bilateral APA (acc. to Art. 25 OECD-MC), which is not a unilateral ruling, as in question.</w:t>
            </w:r>
          </w:p>
        </w:tc>
      </w:tr>
      <w:tr w:rsidR="00FF5A0A" w:rsidRPr="00501E77" w14:paraId="0CEC7BE2"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06ABEE95" w14:textId="30BCBF05" w:rsidR="00FF5A0A" w:rsidRPr="00501E77" w:rsidRDefault="005C7195" w:rsidP="009A550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Germany is following the OECD standard and therefore only structures which are designed according to that are possible. Hence it is possible to have th</w:t>
            </w:r>
            <w:r w:rsidR="006704C6">
              <w:rPr>
                <w:color w:val="auto"/>
                <w:sz w:val="16"/>
                <w:szCs w:val="16"/>
                <w:lang w:val="en-GB"/>
              </w:rPr>
              <w:t>ose</w:t>
            </w:r>
            <w:r>
              <w:rPr>
                <w:color w:val="auto"/>
                <w:sz w:val="16"/>
                <w:szCs w:val="16"/>
                <w:lang w:val="en-GB"/>
              </w:rPr>
              <w:t xml:space="preserve"> structures, when they are in line with the OECD TP standard.</w:t>
            </w:r>
          </w:p>
        </w:tc>
      </w:tr>
      <w:tr w:rsidR="00FF5A0A" w:rsidRPr="00501E77" w14:paraId="445CDDC1"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FF5A0A" w:rsidRPr="00501E77" w:rsidRDefault="00FF5A0A" w:rsidP="009A5500">
            <w:pPr>
              <w:pStyle w:val="ListNumber"/>
              <w:tabs>
                <w:tab w:val="clear" w:pos="284"/>
              </w:tabs>
              <w:ind w:left="340" w:hanging="340"/>
              <w:jc w:val="left"/>
              <w:rPr>
                <w:b w:val="0"/>
                <w:sz w:val="16"/>
                <w:szCs w:val="16"/>
                <w:lang w:val="en-GB"/>
              </w:rPr>
            </w:pPr>
            <w:r w:rsidRPr="00501E77">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FF5A0A" w:rsidRPr="00501E77" w:rsidRDefault="00FF5A0A" w:rsidP="009A5500">
            <w:pPr>
              <w:pStyle w:val="ListNumber"/>
              <w:numPr>
                <w:ilvl w:val="0"/>
                <w:numId w:val="0"/>
              </w:numPr>
              <w:ind w:left="340"/>
              <w:jc w:val="left"/>
              <w:rPr>
                <w:b w:val="0"/>
                <w:sz w:val="16"/>
                <w:szCs w:val="16"/>
                <w:lang w:val="en-GB"/>
              </w:rPr>
            </w:pPr>
          </w:p>
        </w:tc>
        <w:tc>
          <w:tcPr>
            <w:tcW w:w="3933" w:type="dxa"/>
          </w:tcPr>
          <w:p w14:paraId="57D292F6" w14:textId="4A73D483" w:rsidR="00FF5A0A" w:rsidRPr="00501E77" w:rsidRDefault="005C7195"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FF5A0A" w:rsidRPr="00501E77" w14:paraId="4BA2F8D4"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FF5A0A" w:rsidRPr="00501E77" w:rsidRDefault="00FF5A0A" w:rsidP="009A5500">
            <w:pPr>
              <w:rPr>
                <w:lang w:val="en-GB"/>
              </w:rPr>
            </w:pPr>
            <w:r w:rsidRPr="00501E77">
              <w:rPr>
                <w:i/>
                <w:sz w:val="16"/>
                <w:szCs w:val="16"/>
                <w:lang w:val="en-GB"/>
              </w:rPr>
              <w:t>GAAR/SAAR</w:t>
            </w:r>
          </w:p>
        </w:tc>
      </w:tr>
      <w:tr w:rsidR="00FF5A0A" w:rsidRPr="00501E77" w14:paraId="4C55526D"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625E4B95" w14:textId="77777777"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If an inappropriate legal structure is chosen that leads to a tax advantage for which the taxpayer cannot provide significant non-tax reasons, cf. section 42 of the General Tax Code (AO).</w:t>
            </w:r>
          </w:p>
          <w:p w14:paraId="56868ED6" w14:textId="77777777"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3227D50" w14:textId="77777777"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A legal structure is considered inappropriate if the taxpayer or a third party generates a tax benefit that is not intended by the law.</w:t>
            </w:r>
          </w:p>
          <w:p w14:paraId="1A559E4A" w14:textId="77777777" w:rsidR="00AA6635" w:rsidRDefault="00AA6635"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D2E2A2C" w14:textId="77777777" w:rsidR="00FF5A0A" w:rsidRPr="00501E77" w:rsidRDefault="00FF5A0A" w:rsidP="009A550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01E77">
              <w:rPr>
                <w:color w:val="auto"/>
                <w:sz w:val="16"/>
                <w:szCs w:val="16"/>
                <w:lang w:val="en-GB"/>
              </w:rPr>
              <w:t>Indicators for an inappropriate legal structure are:</w:t>
            </w:r>
          </w:p>
          <w:p w14:paraId="4F14B819" w14:textId="77777777" w:rsidR="00FF5A0A" w:rsidRPr="002A506E" w:rsidRDefault="00FF5A0A" w:rsidP="00C23AB3">
            <w:pPr>
              <w:pStyle w:val="ListParagraph"/>
              <w:cnfStyle w:val="000000000000" w:firstRow="0" w:lastRow="0" w:firstColumn="0" w:lastColumn="0" w:oddVBand="0" w:evenVBand="0" w:oddHBand="0" w:evenHBand="0" w:firstRowFirstColumn="0" w:firstRowLastColumn="0" w:lastRowFirstColumn="0" w:lastRowLastColumn="0"/>
              <w:rPr>
                <w:lang w:val="en-US"/>
              </w:rPr>
            </w:pPr>
            <w:r w:rsidRPr="002A506E">
              <w:rPr>
                <w:lang w:val="en-US"/>
              </w:rPr>
              <w:t>if a third party, on considering the economic facts and effects of the structure, would not have chosen the same legal structure without the generated tax benefit;</w:t>
            </w:r>
          </w:p>
          <w:p w14:paraId="68E766F4" w14:textId="77777777" w:rsidR="00FF5A0A" w:rsidRPr="002A506E" w:rsidRDefault="00FF5A0A" w:rsidP="00C23AB3">
            <w:pPr>
              <w:pStyle w:val="ListParagraph"/>
              <w:cnfStyle w:val="000000000000" w:firstRow="0" w:lastRow="0" w:firstColumn="0" w:lastColumn="0" w:oddVBand="0" w:evenVBand="0" w:oddHBand="0" w:evenHBand="0" w:firstRowFirstColumn="0" w:firstRowLastColumn="0" w:lastRowFirstColumn="0" w:lastRowLastColumn="0"/>
              <w:rPr>
                <w:lang w:val="en-US"/>
              </w:rPr>
            </w:pPr>
            <w:r w:rsidRPr="002A506E">
              <w:rPr>
                <w:lang w:val="en-US"/>
              </w:rPr>
              <w:t>the interposition of relatives or other closely related persons or companies solely for tax purposes; or</w:t>
            </w:r>
          </w:p>
          <w:p w14:paraId="584AE58E" w14:textId="4C95D4F6" w:rsidR="00FF5A0A" w:rsidRPr="002A506E" w:rsidRDefault="00FF5A0A" w:rsidP="008C1B5D">
            <w:pPr>
              <w:pStyle w:val="ListParagraph"/>
              <w:cnfStyle w:val="000000000000" w:firstRow="0" w:lastRow="0" w:firstColumn="0" w:lastColumn="0" w:oddVBand="0" w:evenVBand="0" w:oddHBand="0" w:evenHBand="0" w:firstRowFirstColumn="0" w:firstRowLastColumn="0" w:lastRowFirstColumn="0" w:lastRowLastColumn="0"/>
              <w:rPr>
                <w:lang w:val="en-US"/>
              </w:rPr>
            </w:pPr>
            <w:r w:rsidRPr="002A506E">
              <w:rPr>
                <w:lang w:val="en-US"/>
              </w:rPr>
              <w:t>the transfer or shifting of income or capital assets to other legal entities solely for tax purposes.</w:t>
            </w:r>
          </w:p>
        </w:tc>
      </w:tr>
      <w:tr w:rsidR="00FF5A0A" w:rsidRPr="00501E77" w14:paraId="62FFBD74" w14:textId="77777777" w:rsidTr="009A5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FF5A0A" w:rsidRPr="00501E77" w:rsidRDefault="00FF5A0A" w:rsidP="009A5500">
            <w:pPr>
              <w:rPr>
                <w:lang w:val="en-GB"/>
              </w:rPr>
            </w:pPr>
            <w:r w:rsidRPr="00501E77">
              <w:rPr>
                <w:i/>
                <w:sz w:val="16"/>
                <w:szCs w:val="16"/>
                <w:lang w:val="en-GB"/>
              </w:rPr>
              <w:t>Other ATP indicators</w:t>
            </w:r>
          </w:p>
        </w:tc>
      </w:tr>
      <w:tr w:rsidR="00FF5A0A" w:rsidRPr="00501E77" w14:paraId="661F3715" w14:textId="77777777" w:rsidTr="009A5500">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FF5A0A" w:rsidRPr="00501E77" w:rsidRDefault="00FF5A0A" w:rsidP="009A5500">
            <w:pPr>
              <w:pStyle w:val="ListNumber"/>
              <w:tabs>
                <w:tab w:val="clear" w:pos="284"/>
              </w:tabs>
              <w:ind w:left="340" w:hanging="340"/>
              <w:jc w:val="left"/>
              <w:rPr>
                <w:b w:val="0"/>
                <w:i/>
                <w:sz w:val="16"/>
                <w:szCs w:val="16"/>
                <w:lang w:val="en-GB"/>
              </w:rPr>
            </w:pPr>
            <w:r w:rsidRPr="00501E77">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72EE4A20" w:rsidR="00FF5A0A" w:rsidRPr="00501E77" w:rsidRDefault="008C1B5D" w:rsidP="008C1B5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w:t>
            </w:r>
            <w:r w:rsidR="00BC3F9A">
              <w:rPr>
                <w:color w:val="auto"/>
                <w:sz w:val="16"/>
                <w:szCs w:val="16"/>
                <w:lang w:val="en-GB"/>
              </w:rPr>
              <w:t>ax laws seem to be relatively water-proof</w:t>
            </w:r>
            <w:r>
              <w:rPr>
                <w:color w:val="auto"/>
                <w:sz w:val="16"/>
                <w:szCs w:val="16"/>
                <w:lang w:val="en-GB"/>
              </w:rPr>
              <w:t>. It is true that</w:t>
            </w:r>
            <w:r w:rsidR="00BC3F9A">
              <w:rPr>
                <w:color w:val="auto"/>
                <w:sz w:val="16"/>
                <w:szCs w:val="16"/>
                <w:lang w:val="en-GB"/>
              </w:rPr>
              <w:t xml:space="preserve"> administrative practice shows deficits</w:t>
            </w:r>
            <w:r>
              <w:rPr>
                <w:color w:val="auto"/>
                <w:sz w:val="16"/>
                <w:szCs w:val="16"/>
                <w:lang w:val="en-GB"/>
              </w:rPr>
              <w:t xml:space="preserve"> with regard to SME where audits are rare</w:t>
            </w:r>
            <w:r w:rsidR="00BC3F9A">
              <w:rPr>
                <w:color w:val="auto"/>
                <w:sz w:val="16"/>
                <w:szCs w:val="16"/>
                <w:lang w:val="en-GB"/>
              </w:rPr>
              <w:t xml:space="preserve">. </w:t>
            </w:r>
            <w:r>
              <w:rPr>
                <w:color w:val="auto"/>
                <w:sz w:val="16"/>
                <w:szCs w:val="16"/>
                <w:lang w:val="en-GB"/>
              </w:rPr>
              <w:t xml:space="preserve">By contrast, typical ATP enterprises are </w:t>
            </w:r>
            <w:r>
              <w:rPr>
                <w:color w:val="auto"/>
                <w:sz w:val="16"/>
                <w:szCs w:val="16"/>
                <w:lang w:val="en-GB"/>
              </w:rPr>
              <w:lastRenderedPageBreak/>
              <w:t>being audited continuously, year by year.</w:t>
            </w:r>
          </w:p>
        </w:tc>
      </w:tr>
    </w:tbl>
    <w:p w14:paraId="56910FE6" w14:textId="2EBED14D" w:rsidR="00FA55B1" w:rsidRPr="00501E77" w:rsidRDefault="009A5500" w:rsidP="0ED5657C">
      <w:r>
        <w:lastRenderedPageBreak/>
        <w:br w:type="textWrapping" w:clear="all"/>
      </w:r>
    </w:p>
    <w:sectPr w:rsidR="00FA55B1" w:rsidRPr="00501E77" w:rsidSect="0001240E">
      <w:headerReference w:type="default" r:id="rId22"/>
      <w:footerReference w:type="default" r:id="rId23"/>
      <w:headerReference w:type="first" r:id="rId24"/>
      <w:footerReference w:type="first" r:id="rId25"/>
      <w:pgSz w:w="11906" w:h="16838" w:code="9"/>
      <w:pgMar w:top="993" w:right="1418" w:bottom="1418" w:left="1701" w:header="567" w:footer="283"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CED4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92D9C" w14:textId="77777777" w:rsidR="00DF3B1A" w:rsidRPr="006A1DAA" w:rsidRDefault="00DF3B1A">
      <w:r w:rsidRPr="006A1DAA">
        <w:separator/>
      </w:r>
    </w:p>
  </w:endnote>
  <w:endnote w:type="continuationSeparator" w:id="0">
    <w:p w14:paraId="7A5962FF" w14:textId="77777777" w:rsidR="00DF3B1A" w:rsidRPr="006A1DAA" w:rsidRDefault="00DF3B1A">
      <w:r w:rsidRPr="006A1DAA">
        <w:continuationSeparator/>
      </w:r>
    </w:p>
  </w:endnote>
  <w:endnote w:type="continuationNotice" w:id="1">
    <w:p w14:paraId="4153C54A" w14:textId="77777777" w:rsidR="00DF3B1A" w:rsidRDefault="00DF3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BC3F9A" w:rsidRPr="006A1DAA" w:rsidRDefault="00BC3F9A"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211CC8">
      <w:rPr>
        <w:rStyle w:val="PageNumber"/>
        <w:noProof/>
      </w:rPr>
      <w:t>13</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9405FA2" w:rsidR="00BC3F9A" w:rsidRDefault="00BC3F9A" w:rsidP="006843AE">
    <w:pPr>
      <w:pStyle w:val="Footer"/>
      <w:jc w:val="center"/>
    </w:pPr>
    <w:r>
      <w:rPr>
        <w:noProof/>
        <w:color w:val="FFFFFF"/>
        <w:lang w:val="en-US" w:eastAsia="en-US"/>
      </w:rPr>
      <w:drawing>
        <wp:anchor distT="0" distB="0" distL="114300" distR="114300" simplePos="0" relativeHeight="251660288" behindDoc="0" locked="0" layoutInCell="1" allowOverlap="1" wp14:anchorId="04FBDF31" wp14:editId="7BDA1ABB">
          <wp:simplePos x="0" y="0"/>
          <wp:positionH relativeFrom="column">
            <wp:posOffset>2354580</wp:posOffset>
          </wp:positionH>
          <wp:positionV relativeFrom="paragraph">
            <wp:posOffset>6985</wp:posOffset>
          </wp:positionV>
          <wp:extent cx="870585" cy="286385"/>
          <wp:effectExtent l="0" t="0" r="5715" b="0"/>
          <wp:wrapNone/>
          <wp:docPr id="28" name="Bild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r w:rsidRPr="00DB5B81">
      <w:rPr>
        <w:color w:val="FFFFFF"/>
      </w:rPr>
      <w:t>mmm</w:t>
    </w:r>
    <w:r>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EC29A" w14:textId="77777777" w:rsidR="00DF3B1A" w:rsidRPr="006A1DAA" w:rsidRDefault="00DF3B1A">
      <w:r w:rsidRPr="006A1DAA">
        <w:separator/>
      </w:r>
    </w:p>
  </w:footnote>
  <w:footnote w:type="continuationSeparator" w:id="0">
    <w:p w14:paraId="5EC16B19" w14:textId="77777777" w:rsidR="00DF3B1A" w:rsidRPr="006A1DAA" w:rsidRDefault="00DF3B1A">
      <w:r w:rsidRPr="006A1DAA">
        <w:continuationSeparator/>
      </w:r>
    </w:p>
  </w:footnote>
  <w:footnote w:type="continuationNotice" w:id="1">
    <w:p w14:paraId="6D52EE06" w14:textId="77777777" w:rsidR="00DF3B1A" w:rsidRDefault="00DF3B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BC3F9A" w:rsidRDefault="00BC3F9A" w:rsidP="00E6337A">
    <w:pPr>
      <w:pStyle w:val="Footer"/>
      <w:tabs>
        <w:tab w:val="clear" w:pos="8306"/>
        <w:tab w:val="right" w:pos="8820"/>
      </w:tabs>
      <w:ind w:right="3027"/>
      <w:jc w:val="right"/>
      <w:rPr>
        <w:rFonts w:cs="Arial"/>
        <w:b/>
        <w:i w:val="0"/>
        <w:noProof/>
        <w:color w:val="auto"/>
        <w:w w:val="80"/>
        <w:szCs w:val="16"/>
      </w:rPr>
    </w:pPr>
  </w:p>
  <w:p w14:paraId="52FE63E3" w14:textId="77777777" w:rsidR="00BC3F9A" w:rsidRDefault="00BC3F9A" w:rsidP="00E6337A">
    <w:pPr>
      <w:pStyle w:val="Footer"/>
      <w:tabs>
        <w:tab w:val="clear" w:pos="8306"/>
        <w:tab w:val="right" w:pos="8820"/>
      </w:tabs>
      <w:ind w:right="3027"/>
      <w:jc w:val="right"/>
      <w:rPr>
        <w:rFonts w:cs="Arial"/>
        <w:b/>
        <w:i w:val="0"/>
        <w:noProof/>
        <w:color w:val="auto"/>
        <w:w w:val="80"/>
        <w:szCs w:val="16"/>
      </w:rPr>
    </w:pPr>
  </w:p>
  <w:p w14:paraId="044ACB91" w14:textId="36714F18" w:rsidR="00BC3F9A" w:rsidRDefault="00BC3F9A" w:rsidP="00E6337A">
    <w:pPr>
      <w:pStyle w:val="Footer"/>
      <w:tabs>
        <w:tab w:val="clear" w:pos="8306"/>
        <w:tab w:val="left" w:pos="8789"/>
        <w:tab w:val="right" w:pos="8820"/>
      </w:tabs>
      <w:ind w:right="-2"/>
      <w:jc w:val="right"/>
      <w:rPr>
        <w:rStyle w:val="HeaderChar"/>
      </w:rPr>
    </w:pPr>
    <w:r>
      <w:rPr>
        <w:rStyle w:val="HeaderChar"/>
        <w:noProof/>
        <w:lang w:val="en-US" w:eastAsia="en-US"/>
      </w:rPr>
      <mc:AlternateContent>
        <mc:Choice Requires="wps">
          <w:drawing>
            <wp:anchor distT="0" distB="0" distL="114300" distR="114300" simplePos="0" relativeHeight="251656192" behindDoc="0" locked="0" layoutInCell="0" allowOverlap="1" wp14:anchorId="3325643B" wp14:editId="6CE2089D">
              <wp:simplePos x="0" y="0"/>
              <wp:positionH relativeFrom="column">
                <wp:posOffset>0</wp:posOffset>
              </wp:positionH>
              <wp:positionV relativeFrom="paragraph">
                <wp:posOffset>211455</wp:posOffset>
              </wp:positionV>
              <wp:extent cx="5600700" cy="0"/>
              <wp:effectExtent l="0" t="0" r="0" b="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75D045"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" o:allowincell="f"/>
          </w:pict>
        </mc:Fallback>
      </mc:AlternateContent>
    </w:r>
    <w:r w:rsidRPr="00B04590">
      <w:rPr>
        <w:rStyle w:val="HeaderChar"/>
      </w:rPr>
      <w:t xml:space="preserve"> </w:t>
    </w:r>
    <w:r>
      <w:rPr>
        <w:rStyle w:val="HeaderChar"/>
      </w:rPr>
      <w:t>Questionnaire - Germany</w:t>
    </w:r>
  </w:p>
  <w:p w14:paraId="7DF0918E" w14:textId="11C56807" w:rsidR="00BC3F9A" w:rsidRPr="00BD2FBC" w:rsidRDefault="00BC3F9A" w:rsidP="00E6337A">
    <w:pPr>
      <w:pStyle w:val="Footer"/>
      <w:tabs>
        <w:tab w:val="clear" w:pos="8306"/>
        <w:tab w:val="left" w:pos="8789"/>
        <w:tab w:val="right" w:pos="8820"/>
      </w:tabs>
      <w:ind w:right="-2"/>
      <w:jc w:val="right"/>
      <w:rPr>
        <w:rFonts w:cs="Arial"/>
        <w:noProof/>
        <w:color w:val="auto"/>
        <w:szCs w:val="16"/>
      </w:rPr>
    </w:pPr>
  </w:p>
  <w:p w14:paraId="1F80D755" w14:textId="539AAF67" w:rsidR="00BC3F9A" w:rsidRDefault="00BC3F9A" w:rsidP="009A5500">
    <w:pPr>
      <w:pStyle w:val="Footer"/>
      <w:pBdr>
        <w:bottom w:val="single" w:sz="4" w:space="0" w:color="7B6F46"/>
      </w:pBdr>
      <w:tabs>
        <w:tab w:val="clear" w:pos="8306"/>
        <w:tab w:val="right" w:pos="8820"/>
      </w:tabs>
      <w:ind w:right="302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E074FBB" w:rsidR="00BC3F9A" w:rsidRDefault="00BC3F9A" w:rsidP="006843AE">
    <w:pPr>
      <w:pStyle w:val="Header"/>
      <w:jc w:val="center"/>
    </w:pPr>
    <w:r>
      <w:rPr>
        <w:noProof/>
        <w:lang w:val="en-US" w:eastAsia="en-US"/>
      </w:rPr>
      <w:drawing>
        <wp:anchor distT="0" distB="0" distL="114300" distR="114300" simplePos="0" relativeHeight="251659264" behindDoc="0" locked="0" layoutInCell="1" allowOverlap="1" wp14:anchorId="477D3878" wp14:editId="3C35FBBD">
          <wp:simplePos x="0" y="0"/>
          <wp:positionH relativeFrom="column">
            <wp:posOffset>1942465</wp:posOffset>
          </wp:positionH>
          <wp:positionV relativeFrom="paragraph">
            <wp:posOffset>-26670</wp:posOffset>
          </wp:positionV>
          <wp:extent cx="2019935" cy="1406525"/>
          <wp:effectExtent l="0" t="0" r="0" b="3175"/>
          <wp:wrapNone/>
          <wp:docPr id="26" name="Bild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14:anchorId="29EC38F9" wp14:editId="35FC5A3C">
          <wp:simplePos x="0" y="0"/>
          <wp:positionH relativeFrom="margin">
            <wp:posOffset>-1116965</wp:posOffset>
          </wp:positionH>
          <wp:positionV relativeFrom="margin">
            <wp:posOffset>2434590</wp:posOffset>
          </wp:positionV>
          <wp:extent cx="5582285" cy="7008495"/>
          <wp:effectExtent l="0" t="0" r="0" b="1905"/>
          <wp:wrapNone/>
          <wp:docPr id="20" name="Bild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14:anchorId="66527914" wp14:editId="62FFC880">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BD9705"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ED45B62"/>
    <w:multiLevelType w:val="hybridMultilevel"/>
    <w:tmpl w:val="F360561E"/>
    <w:lvl w:ilvl="0" w:tplc="C668240C">
      <w:start w:val="1"/>
      <w:numFmt w:val="bullet"/>
      <w:pStyle w:val="ListParagraph"/>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16C634C"/>
    <w:multiLevelType w:val="hybridMultilevel"/>
    <w:tmpl w:val="55B0D090"/>
    <w:lvl w:ilvl="0" w:tplc="9D3445E2">
      <w:numFmt w:val="bullet"/>
      <w:lvlText w:val=""/>
      <w:lvlJc w:val="left"/>
      <w:pPr>
        <w:ind w:left="1080" w:hanging="360"/>
      </w:pPr>
      <w:rPr>
        <w:rFonts w:ascii="Wingdings" w:eastAsia="Verdana"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22525CE3"/>
    <w:multiLevelType w:val="hybridMultilevel"/>
    <w:tmpl w:val="6812D1EA"/>
    <w:lvl w:ilvl="0" w:tplc="0407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8">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0">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1">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2">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CCC74D2"/>
    <w:multiLevelType w:val="hybridMultilevel"/>
    <w:tmpl w:val="C5AE4A0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nsid w:val="54687259"/>
    <w:multiLevelType w:val="hybridMultilevel"/>
    <w:tmpl w:val="1CF8D62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7">
    <w:nsid w:val="607E7E65"/>
    <w:multiLevelType w:val="hybridMultilevel"/>
    <w:tmpl w:val="60923C92"/>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30">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nsid w:val="664E089B"/>
    <w:multiLevelType w:val="hybridMultilevel"/>
    <w:tmpl w:val="A21ECA14"/>
    <w:lvl w:ilvl="0" w:tplc="E84679D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8F25006"/>
    <w:multiLevelType w:val="hybridMultilevel"/>
    <w:tmpl w:val="64E8717E"/>
    <w:lvl w:ilvl="0" w:tplc="1214DD1E">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4">
    <w:nsid w:val="6D8E287B"/>
    <w:multiLevelType w:val="hybridMultilevel"/>
    <w:tmpl w:val="A300B15E"/>
    <w:lvl w:ilvl="0" w:tplc="E84679DE">
      <w:start w:val="1"/>
      <w:numFmt w:val="bullet"/>
      <w:lvlText w:val="-"/>
      <w:lvlJc w:val="left"/>
      <w:pPr>
        <w:ind w:left="720" w:hanging="360"/>
      </w:pPr>
      <w:rPr>
        <w:rFonts w:ascii="Verdana" w:eastAsia="Verdana"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22"/>
  </w:num>
  <w:num w:numId="9">
    <w:abstractNumId w:val="24"/>
  </w:num>
  <w:num w:numId="10">
    <w:abstractNumId w:val="16"/>
  </w:num>
  <w:num w:numId="11">
    <w:abstractNumId w:val="7"/>
  </w:num>
  <w:num w:numId="12">
    <w:abstractNumId w:val="37"/>
  </w:num>
  <w:num w:numId="13">
    <w:abstractNumId w:val="6"/>
  </w:num>
  <w:num w:numId="14">
    <w:abstractNumId w:val="20"/>
  </w:num>
  <w:num w:numId="15">
    <w:abstractNumId w:val="30"/>
  </w:num>
  <w:num w:numId="16">
    <w:abstractNumId w:val="29"/>
  </w:num>
  <w:num w:numId="17">
    <w:abstractNumId w:val="21"/>
  </w:num>
  <w:num w:numId="18">
    <w:abstractNumId w:val="19"/>
  </w:num>
  <w:num w:numId="19">
    <w:abstractNumId w:val="4"/>
  </w:num>
  <w:num w:numId="20">
    <w:abstractNumId w:val="35"/>
  </w:num>
  <w:num w:numId="21">
    <w:abstractNumId w:val="8"/>
  </w:num>
  <w:num w:numId="22">
    <w:abstractNumId w:val="10"/>
  </w:num>
  <w:num w:numId="23">
    <w:abstractNumId w:val="26"/>
  </w:num>
  <w:num w:numId="24">
    <w:abstractNumId w:val="18"/>
  </w:num>
  <w:num w:numId="25">
    <w:abstractNumId w:val="33"/>
  </w:num>
  <w:num w:numId="26">
    <w:abstractNumId w:val="17"/>
  </w:num>
  <w:num w:numId="27">
    <w:abstractNumId w:val="13"/>
  </w:num>
  <w:num w:numId="28">
    <w:abstractNumId w:val="36"/>
  </w:num>
  <w:num w:numId="29">
    <w:abstractNumId w:val="28"/>
  </w:num>
  <w:num w:numId="30">
    <w:abstractNumId w:val="4"/>
  </w:num>
  <w:num w:numId="31">
    <w:abstractNumId w:val="27"/>
  </w:num>
  <w:num w:numId="32">
    <w:abstractNumId w:val="32"/>
  </w:num>
  <w:num w:numId="33">
    <w:abstractNumId w:val="34"/>
  </w:num>
  <w:num w:numId="34">
    <w:abstractNumId w:val="23"/>
  </w:num>
  <w:num w:numId="35">
    <w:abstractNumId w:val="31"/>
  </w:num>
  <w:num w:numId="36">
    <w:abstractNumId w:val="15"/>
  </w:num>
  <w:num w:numId="37">
    <w:abstractNumId w:val="25"/>
  </w:num>
  <w:num w:numId="38">
    <w:abstractNumId w:val="14"/>
  </w:num>
  <w:num w:numId="39">
    <w:abstractNumId w:val="1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imer">
    <w15:presenceInfo w15:providerId="None" w15:userId="Reim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67B2A"/>
    <w:rsid w:val="000703BE"/>
    <w:rsid w:val="00071214"/>
    <w:rsid w:val="0007167C"/>
    <w:rsid w:val="00071C09"/>
    <w:rsid w:val="0007390C"/>
    <w:rsid w:val="00074C5F"/>
    <w:rsid w:val="00076EB2"/>
    <w:rsid w:val="00077239"/>
    <w:rsid w:val="00080B11"/>
    <w:rsid w:val="00081939"/>
    <w:rsid w:val="00081B17"/>
    <w:rsid w:val="00081E2B"/>
    <w:rsid w:val="00082EF2"/>
    <w:rsid w:val="00083322"/>
    <w:rsid w:val="00083D17"/>
    <w:rsid w:val="000842E2"/>
    <w:rsid w:val="0008463C"/>
    <w:rsid w:val="00084C7A"/>
    <w:rsid w:val="00084DEF"/>
    <w:rsid w:val="0008560D"/>
    <w:rsid w:val="000856E7"/>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3DBD"/>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0B4"/>
    <w:rsid w:val="00110F8E"/>
    <w:rsid w:val="0011189A"/>
    <w:rsid w:val="00111F04"/>
    <w:rsid w:val="00111FC4"/>
    <w:rsid w:val="00112D0D"/>
    <w:rsid w:val="00113F98"/>
    <w:rsid w:val="00114806"/>
    <w:rsid w:val="00114DEC"/>
    <w:rsid w:val="00115646"/>
    <w:rsid w:val="00115D67"/>
    <w:rsid w:val="0011600E"/>
    <w:rsid w:val="00117207"/>
    <w:rsid w:val="00117478"/>
    <w:rsid w:val="0011769F"/>
    <w:rsid w:val="00117A1F"/>
    <w:rsid w:val="00117BC4"/>
    <w:rsid w:val="00117D22"/>
    <w:rsid w:val="00120E1B"/>
    <w:rsid w:val="00120FB9"/>
    <w:rsid w:val="001221DB"/>
    <w:rsid w:val="00122CE6"/>
    <w:rsid w:val="0012329F"/>
    <w:rsid w:val="001255B2"/>
    <w:rsid w:val="001257DD"/>
    <w:rsid w:val="0012596E"/>
    <w:rsid w:val="00125C6C"/>
    <w:rsid w:val="001268A8"/>
    <w:rsid w:val="00127F9A"/>
    <w:rsid w:val="0013044D"/>
    <w:rsid w:val="00131A15"/>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331D"/>
    <w:rsid w:val="00164723"/>
    <w:rsid w:val="0016482E"/>
    <w:rsid w:val="00165275"/>
    <w:rsid w:val="00165B90"/>
    <w:rsid w:val="00166C42"/>
    <w:rsid w:val="00167452"/>
    <w:rsid w:val="00167D03"/>
    <w:rsid w:val="00170B38"/>
    <w:rsid w:val="00170F88"/>
    <w:rsid w:val="00172FED"/>
    <w:rsid w:val="00173357"/>
    <w:rsid w:val="00173758"/>
    <w:rsid w:val="0017457E"/>
    <w:rsid w:val="00174BE8"/>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5684"/>
    <w:rsid w:val="001B647B"/>
    <w:rsid w:val="001B6699"/>
    <w:rsid w:val="001B755C"/>
    <w:rsid w:val="001B7595"/>
    <w:rsid w:val="001C0A3B"/>
    <w:rsid w:val="001C23C1"/>
    <w:rsid w:val="001C2E2E"/>
    <w:rsid w:val="001C333D"/>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1CC8"/>
    <w:rsid w:val="00212343"/>
    <w:rsid w:val="00212607"/>
    <w:rsid w:val="002128B5"/>
    <w:rsid w:val="00212BA2"/>
    <w:rsid w:val="002139B6"/>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37B2A"/>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5295"/>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A506E"/>
    <w:rsid w:val="002A786B"/>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22C"/>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0E7"/>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B4D"/>
    <w:rsid w:val="00321DCB"/>
    <w:rsid w:val="003222B1"/>
    <w:rsid w:val="00323DA4"/>
    <w:rsid w:val="00324B0E"/>
    <w:rsid w:val="00324F16"/>
    <w:rsid w:val="00327382"/>
    <w:rsid w:val="00327C20"/>
    <w:rsid w:val="0033003D"/>
    <w:rsid w:val="00330089"/>
    <w:rsid w:val="00330131"/>
    <w:rsid w:val="00330404"/>
    <w:rsid w:val="00331265"/>
    <w:rsid w:val="00331F86"/>
    <w:rsid w:val="0033233E"/>
    <w:rsid w:val="00332AF0"/>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180B"/>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6E9B"/>
    <w:rsid w:val="003B75CB"/>
    <w:rsid w:val="003B7820"/>
    <w:rsid w:val="003B7B76"/>
    <w:rsid w:val="003C1365"/>
    <w:rsid w:val="003C163C"/>
    <w:rsid w:val="003C1CFF"/>
    <w:rsid w:val="003C1D02"/>
    <w:rsid w:val="003C24D5"/>
    <w:rsid w:val="003C2E25"/>
    <w:rsid w:val="003C3589"/>
    <w:rsid w:val="003C4566"/>
    <w:rsid w:val="003C503A"/>
    <w:rsid w:val="003C5F6C"/>
    <w:rsid w:val="003C7207"/>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8BC"/>
    <w:rsid w:val="003F3985"/>
    <w:rsid w:val="003F3F30"/>
    <w:rsid w:val="003F4413"/>
    <w:rsid w:val="003F5BB6"/>
    <w:rsid w:val="003F71FE"/>
    <w:rsid w:val="003F7D7A"/>
    <w:rsid w:val="0040042A"/>
    <w:rsid w:val="00402A3A"/>
    <w:rsid w:val="00402A63"/>
    <w:rsid w:val="00403874"/>
    <w:rsid w:val="00404046"/>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6E47"/>
    <w:rsid w:val="00417226"/>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47B5"/>
    <w:rsid w:val="0043785F"/>
    <w:rsid w:val="00437E31"/>
    <w:rsid w:val="00440895"/>
    <w:rsid w:val="004414E0"/>
    <w:rsid w:val="00442152"/>
    <w:rsid w:val="0044290E"/>
    <w:rsid w:val="00442E22"/>
    <w:rsid w:val="00442F14"/>
    <w:rsid w:val="004431F2"/>
    <w:rsid w:val="0044373C"/>
    <w:rsid w:val="00443BBB"/>
    <w:rsid w:val="00445B78"/>
    <w:rsid w:val="00445FBD"/>
    <w:rsid w:val="0044662B"/>
    <w:rsid w:val="00447F2F"/>
    <w:rsid w:val="004516EF"/>
    <w:rsid w:val="004537E0"/>
    <w:rsid w:val="00453AE2"/>
    <w:rsid w:val="00455A2B"/>
    <w:rsid w:val="0045606F"/>
    <w:rsid w:val="00457C07"/>
    <w:rsid w:val="00457C0C"/>
    <w:rsid w:val="00460C3C"/>
    <w:rsid w:val="00461B58"/>
    <w:rsid w:val="00463081"/>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756"/>
    <w:rsid w:val="004B6AA2"/>
    <w:rsid w:val="004B77BA"/>
    <w:rsid w:val="004B7E61"/>
    <w:rsid w:val="004C15DE"/>
    <w:rsid w:val="004C1732"/>
    <w:rsid w:val="004C3E78"/>
    <w:rsid w:val="004C4317"/>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495E"/>
    <w:rsid w:val="004F6416"/>
    <w:rsid w:val="004F6DFB"/>
    <w:rsid w:val="00501532"/>
    <w:rsid w:val="005019CB"/>
    <w:rsid w:val="00501E77"/>
    <w:rsid w:val="00503E0A"/>
    <w:rsid w:val="0050441E"/>
    <w:rsid w:val="00506323"/>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0DD1"/>
    <w:rsid w:val="00531342"/>
    <w:rsid w:val="00532CC6"/>
    <w:rsid w:val="005332D4"/>
    <w:rsid w:val="00535381"/>
    <w:rsid w:val="00535626"/>
    <w:rsid w:val="00535D82"/>
    <w:rsid w:val="00537638"/>
    <w:rsid w:val="0054030E"/>
    <w:rsid w:val="00541D2F"/>
    <w:rsid w:val="00542394"/>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3B62"/>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1897"/>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6F23"/>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195"/>
    <w:rsid w:val="005C77A1"/>
    <w:rsid w:val="005C7EE3"/>
    <w:rsid w:val="005D0B90"/>
    <w:rsid w:val="005D154D"/>
    <w:rsid w:val="005D399A"/>
    <w:rsid w:val="005D3F03"/>
    <w:rsid w:val="005D572E"/>
    <w:rsid w:val="005D5B4D"/>
    <w:rsid w:val="005D5CB6"/>
    <w:rsid w:val="005D5F64"/>
    <w:rsid w:val="005D61D3"/>
    <w:rsid w:val="005D66DB"/>
    <w:rsid w:val="005D7331"/>
    <w:rsid w:val="005D7A9E"/>
    <w:rsid w:val="005E09FC"/>
    <w:rsid w:val="005E156E"/>
    <w:rsid w:val="005E18AD"/>
    <w:rsid w:val="005E1A1A"/>
    <w:rsid w:val="005E527F"/>
    <w:rsid w:val="005E540F"/>
    <w:rsid w:val="005E5C94"/>
    <w:rsid w:val="005E6089"/>
    <w:rsid w:val="005E6ABD"/>
    <w:rsid w:val="005F013E"/>
    <w:rsid w:val="005F0F15"/>
    <w:rsid w:val="005F2DE0"/>
    <w:rsid w:val="005F2EB6"/>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69C5"/>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6E2"/>
    <w:rsid w:val="00655DCE"/>
    <w:rsid w:val="00656089"/>
    <w:rsid w:val="00657243"/>
    <w:rsid w:val="00657639"/>
    <w:rsid w:val="0065767F"/>
    <w:rsid w:val="00657D7E"/>
    <w:rsid w:val="0066395D"/>
    <w:rsid w:val="00664E79"/>
    <w:rsid w:val="00665576"/>
    <w:rsid w:val="00665D82"/>
    <w:rsid w:val="0066664B"/>
    <w:rsid w:val="00666BB1"/>
    <w:rsid w:val="00667111"/>
    <w:rsid w:val="006704C6"/>
    <w:rsid w:val="00670D08"/>
    <w:rsid w:val="00671D27"/>
    <w:rsid w:val="00672110"/>
    <w:rsid w:val="00673BDC"/>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3AA3"/>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871"/>
    <w:rsid w:val="006B5ACE"/>
    <w:rsid w:val="006B619C"/>
    <w:rsid w:val="006B6C7E"/>
    <w:rsid w:val="006B6DD4"/>
    <w:rsid w:val="006B79CF"/>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5A7D"/>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3ABC"/>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11C"/>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950"/>
    <w:rsid w:val="007F7F97"/>
    <w:rsid w:val="007F7FC2"/>
    <w:rsid w:val="0080029B"/>
    <w:rsid w:val="00800EB0"/>
    <w:rsid w:val="0080162D"/>
    <w:rsid w:val="00802EF4"/>
    <w:rsid w:val="00806C02"/>
    <w:rsid w:val="00811844"/>
    <w:rsid w:val="00811950"/>
    <w:rsid w:val="00811B06"/>
    <w:rsid w:val="00811DD6"/>
    <w:rsid w:val="00811F97"/>
    <w:rsid w:val="0081430C"/>
    <w:rsid w:val="008149A6"/>
    <w:rsid w:val="00814AF0"/>
    <w:rsid w:val="00814C43"/>
    <w:rsid w:val="00814FAA"/>
    <w:rsid w:val="00815038"/>
    <w:rsid w:val="00815571"/>
    <w:rsid w:val="00816AE4"/>
    <w:rsid w:val="00817EBF"/>
    <w:rsid w:val="008202B0"/>
    <w:rsid w:val="00820982"/>
    <w:rsid w:val="00820CF6"/>
    <w:rsid w:val="00820E32"/>
    <w:rsid w:val="00821667"/>
    <w:rsid w:val="00821970"/>
    <w:rsid w:val="00821E74"/>
    <w:rsid w:val="008222F7"/>
    <w:rsid w:val="0082297B"/>
    <w:rsid w:val="00822AF1"/>
    <w:rsid w:val="0082437C"/>
    <w:rsid w:val="00824785"/>
    <w:rsid w:val="00827C37"/>
    <w:rsid w:val="00830207"/>
    <w:rsid w:val="00831018"/>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C6B"/>
    <w:rsid w:val="00881EB5"/>
    <w:rsid w:val="00883756"/>
    <w:rsid w:val="008837A9"/>
    <w:rsid w:val="00883866"/>
    <w:rsid w:val="0088406F"/>
    <w:rsid w:val="00885000"/>
    <w:rsid w:val="008856CF"/>
    <w:rsid w:val="0088684B"/>
    <w:rsid w:val="00887B5C"/>
    <w:rsid w:val="0089025D"/>
    <w:rsid w:val="008902BD"/>
    <w:rsid w:val="00890D27"/>
    <w:rsid w:val="00891BF1"/>
    <w:rsid w:val="00891D8A"/>
    <w:rsid w:val="00891F6C"/>
    <w:rsid w:val="008936C7"/>
    <w:rsid w:val="00894BEC"/>
    <w:rsid w:val="00895C86"/>
    <w:rsid w:val="0089606D"/>
    <w:rsid w:val="00896BF6"/>
    <w:rsid w:val="00897F3C"/>
    <w:rsid w:val="008A20D2"/>
    <w:rsid w:val="008A4441"/>
    <w:rsid w:val="008A46D6"/>
    <w:rsid w:val="008A5DA5"/>
    <w:rsid w:val="008A6464"/>
    <w:rsid w:val="008A717D"/>
    <w:rsid w:val="008A7B34"/>
    <w:rsid w:val="008B05E7"/>
    <w:rsid w:val="008B2B74"/>
    <w:rsid w:val="008B5EB1"/>
    <w:rsid w:val="008B6E3D"/>
    <w:rsid w:val="008B7493"/>
    <w:rsid w:val="008C01C1"/>
    <w:rsid w:val="008C03E0"/>
    <w:rsid w:val="008C105F"/>
    <w:rsid w:val="008C15A0"/>
    <w:rsid w:val="008C1B5D"/>
    <w:rsid w:val="008C205D"/>
    <w:rsid w:val="008C2A2A"/>
    <w:rsid w:val="008C3F88"/>
    <w:rsid w:val="008C48A4"/>
    <w:rsid w:val="008C5B4C"/>
    <w:rsid w:val="008C5BF9"/>
    <w:rsid w:val="008C63EA"/>
    <w:rsid w:val="008C717A"/>
    <w:rsid w:val="008D0555"/>
    <w:rsid w:val="008D17DE"/>
    <w:rsid w:val="008D1806"/>
    <w:rsid w:val="008D1835"/>
    <w:rsid w:val="008D2230"/>
    <w:rsid w:val="008D239B"/>
    <w:rsid w:val="008D2DEC"/>
    <w:rsid w:val="008D4D8D"/>
    <w:rsid w:val="008D5314"/>
    <w:rsid w:val="008D7468"/>
    <w:rsid w:val="008D7793"/>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6AA4"/>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76FDE"/>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5500"/>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41D"/>
    <w:rsid w:val="009D46C7"/>
    <w:rsid w:val="009D4A2A"/>
    <w:rsid w:val="009D6A1B"/>
    <w:rsid w:val="009D6FE5"/>
    <w:rsid w:val="009E075C"/>
    <w:rsid w:val="009E1313"/>
    <w:rsid w:val="009E308D"/>
    <w:rsid w:val="009E3EFF"/>
    <w:rsid w:val="009E4210"/>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767"/>
    <w:rsid w:val="00A06EB3"/>
    <w:rsid w:val="00A0716F"/>
    <w:rsid w:val="00A07D82"/>
    <w:rsid w:val="00A07EA2"/>
    <w:rsid w:val="00A10322"/>
    <w:rsid w:val="00A10966"/>
    <w:rsid w:val="00A10DBB"/>
    <w:rsid w:val="00A10ED5"/>
    <w:rsid w:val="00A11DF5"/>
    <w:rsid w:val="00A13149"/>
    <w:rsid w:val="00A132C3"/>
    <w:rsid w:val="00A15190"/>
    <w:rsid w:val="00A1573A"/>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27E98"/>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07B1"/>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113"/>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538"/>
    <w:rsid w:val="00A77CD3"/>
    <w:rsid w:val="00A804AE"/>
    <w:rsid w:val="00A80864"/>
    <w:rsid w:val="00A82359"/>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D6F"/>
    <w:rsid w:val="00AA0E0E"/>
    <w:rsid w:val="00AA3618"/>
    <w:rsid w:val="00AA41D1"/>
    <w:rsid w:val="00AA4925"/>
    <w:rsid w:val="00AA4E0F"/>
    <w:rsid w:val="00AA6635"/>
    <w:rsid w:val="00AA7876"/>
    <w:rsid w:val="00AB1A1F"/>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1926"/>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2D26"/>
    <w:rsid w:val="00B034A7"/>
    <w:rsid w:val="00B036CC"/>
    <w:rsid w:val="00B03E5A"/>
    <w:rsid w:val="00B0455E"/>
    <w:rsid w:val="00B04590"/>
    <w:rsid w:val="00B057B6"/>
    <w:rsid w:val="00B063D5"/>
    <w:rsid w:val="00B065BE"/>
    <w:rsid w:val="00B07F7D"/>
    <w:rsid w:val="00B103AE"/>
    <w:rsid w:val="00B10D46"/>
    <w:rsid w:val="00B10E23"/>
    <w:rsid w:val="00B12855"/>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962"/>
    <w:rsid w:val="00B44A91"/>
    <w:rsid w:val="00B45D02"/>
    <w:rsid w:val="00B505F9"/>
    <w:rsid w:val="00B519D3"/>
    <w:rsid w:val="00B5402B"/>
    <w:rsid w:val="00B54623"/>
    <w:rsid w:val="00B54837"/>
    <w:rsid w:val="00B55A60"/>
    <w:rsid w:val="00B57698"/>
    <w:rsid w:val="00B615E6"/>
    <w:rsid w:val="00B62AEB"/>
    <w:rsid w:val="00B635AA"/>
    <w:rsid w:val="00B63CD3"/>
    <w:rsid w:val="00B64194"/>
    <w:rsid w:val="00B6467C"/>
    <w:rsid w:val="00B66B50"/>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DB1"/>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00E8"/>
    <w:rsid w:val="00BA1544"/>
    <w:rsid w:val="00BA1985"/>
    <w:rsid w:val="00BA2E2A"/>
    <w:rsid w:val="00BA3782"/>
    <w:rsid w:val="00BA3CDE"/>
    <w:rsid w:val="00BA3DBA"/>
    <w:rsid w:val="00BA4559"/>
    <w:rsid w:val="00BA5059"/>
    <w:rsid w:val="00BA56E3"/>
    <w:rsid w:val="00BA6468"/>
    <w:rsid w:val="00BA705C"/>
    <w:rsid w:val="00BA7152"/>
    <w:rsid w:val="00BA7352"/>
    <w:rsid w:val="00BA7A0F"/>
    <w:rsid w:val="00BA7CB4"/>
    <w:rsid w:val="00BA7D06"/>
    <w:rsid w:val="00BB1698"/>
    <w:rsid w:val="00BB1B95"/>
    <w:rsid w:val="00BB3CC1"/>
    <w:rsid w:val="00BB5D09"/>
    <w:rsid w:val="00BB7D3B"/>
    <w:rsid w:val="00BC066D"/>
    <w:rsid w:val="00BC0F49"/>
    <w:rsid w:val="00BC10DC"/>
    <w:rsid w:val="00BC2158"/>
    <w:rsid w:val="00BC2E2B"/>
    <w:rsid w:val="00BC335C"/>
    <w:rsid w:val="00BC3F9A"/>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2FBF"/>
    <w:rsid w:val="00C13F06"/>
    <w:rsid w:val="00C13FC5"/>
    <w:rsid w:val="00C14F61"/>
    <w:rsid w:val="00C16542"/>
    <w:rsid w:val="00C17944"/>
    <w:rsid w:val="00C17A08"/>
    <w:rsid w:val="00C2077E"/>
    <w:rsid w:val="00C21A00"/>
    <w:rsid w:val="00C222E9"/>
    <w:rsid w:val="00C22EEA"/>
    <w:rsid w:val="00C22FDB"/>
    <w:rsid w:val="00C230F3"/>
    <w:rsid w:val="00C23AB3"/>
    <w:rsid w:val="00C23D1A"/>
    <w:rsid w:val="00C24072"/>
    <w:rsid w:val="00C257E1"/>
    <w:rsid w:val="00C26981"/>
    <w:rsid w:val="00C30049"/>
    <w:rsid w:val="00C3050E"/>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133C"/>
    <w:rsid w:val="00C8237B"/>
    <w:rsid w:val="00C82437"/>
    <w:rsid w:val="00C84ABF"/>
    <w:rsid w:val="00C85E9D"/>
    <w:rsid w:val="00C8794F"/>
    <w:rsid w:val="00C913DE"/>
    <w:rsid w:val="00C92545"/>
    <w:rsid w:val="00C92F29"/>
    <w:rsid w:val="00C9317E"/>
    <w:rsid w:val="00C93BB9"/>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51EF"/>
    <w:rsid w:val="00D27203"/>
    <w:rsid w:val="00D275A5"/>
    <w:rsid w:val="00D27921"/>
    <w:rsid w:val="00D27B0C"/>
    <w:rsid w:val="00D31B4A"/>
    <w:rsid w:val="00D3248A"/>
    <w:rsid w:val="00D32BA0"/>
    <w:rsid w:val="00D332E3"/>
    <w:rsid w:val="00D336BF"/>
    <w:rsid w:val="00D34419"/>
    <w:rsid w:val="00D35212"/>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91C"/>
    <w:rsid w:val="00D56B02"/>
    <w:rsid w:val="00D56B15"/>
    <w:rsid w:val="00D57802"/>
    <w:rsid w:val="00D6088A"/>
    <w:rsid w:val="00D6089C"/>
    <w:rsid w:val="00D60A3F"/>
    <w:rsid w:val="00D62F4E"/>
    <w:rsid w:val="00D62FB1"/>
    <w:rsid w:val="00D642FB"/>
    <w:rsid w:val="00D64D4F"/>
    <w:rsid w:val="00D654FC"/>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1E2A"/>
    <w:rsid w:val="00D7201B"/>
    <w:rsid w:val="00D7207D"/>
    <w:rsid w:val="00D7352F"/>
    <w:rsid w:val="00D74883"/>
    <w:rsid w:val="00D74B9F"/>
    <w:rsid w:val="00D74D90"/>
    <w:rsid w:val="00D74DD1"/>
    <w:rsid w:val="00D7527A"/>
    <w:rsid w:val="00D7578F"/>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494"/>
    <w:rsid w:val="00D947B1"/>
    <w:rsid w:val="00D97490"/>
    <w:rsid w:val="00DA0162"/>
    <w:rsid w:val="00DA1205"/>
    <w:rsid w:val="00DA14CD"/>
    <w:rsid w:val="00DA16B6"/>
    <w:rsid w:val="00DA183D"/>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9D1"/>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1FC7"/>
    <w:rsid w:val="00DD2B91"/>
    <w:rsid w:val="00DD4FBD"/>
    <w:rsid w:val="00DD6046"/>
    <w:rsid w:val="00DE09CB"/>
    <w:rsid w:val="00DE13F1"/>
    <w:rsid w:val="00DE362C"/>
    <w:rsid w:val="00DE3CDE"/>
    <w:rsid w:val="00DE41E3"/>
    <w:rsid w:val="00DE4A57"/>
    <w:rsid w:val="00DE4A60"/>
    <w:rsid w:val="00DE4B51"/>
    <w:rsid w:val="00DE74C8"/>
    <w:rsid w:val="00DE7C41"/>
    <w:rsid w:val="00DF06A2"/>
    <w:rsid w:val="00DF1BD7"/>
    <w:rsid w:val="00DF2DF4"/>
    <w:rsid w:val="00DF3B1A"/>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636D"/>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241"/>
    <w:rsid w:val="00E7190C"/>
    <w:rsid w:val="00E74039"/>
    <w:rsid w:val="00E74412"/>
    <w:rsid w:val="00E7582D"/>
    <w:rsid w:val="00E75DCA"/>
    <w:rsid w:val="00E7633B"/>
    <w:rsid w:val="00E80C9D"/>
    <w:rsid w:val="00E82D0F"/>
    <w:rsid w:val="00E8376E"/>
    <w:rsid w:val="00E83B7B"/>
    <w:rsid w:val="00E8624E"/>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4BAF"/>
    <w:rsid w:val="00EA61F6"/>
    <w:rsid w:val="00EB286A"/>
    <w:rsid w:val="00EB2B8F"/>
    <w:rsid w:val="00EB56E6"/>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B81"/>
    <w:rsid w:val="00EF7CD0"/>
    <w:rsid w:val="00F0278E"/>
    <w:rsid w:val="00F0409E"/>
    <w:rsid w:val="00F04CEF"/>
    <w:rsid w:val="00F04ECD"/>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6F0"/>
    <w:rsid w:val="00F8688E"/>
    <w:rsid w:val="00F87385"/>
    <w:rsid w:val="00F87925"/>
    <w:rsid w:val="00F879EB"/>
    <w:rsid w:val="00F87BA7"/>
    <w:rsid w:val="00F87C19"/>
    <w:rsid w:val="00F90687"/>
    <w:rsid w:val="00F9143B"/>
    <w:rsid w:val="00F9176E"/>
    <w:rsid w:val="00F91D88"/>
    <w:rsid w:val="00F91DF2"/>
    <w:rsid w:val="00F9207B"/>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138F"/>
    <w:rsid w:val="00FB22EF"/>
    <w:rsid w:val="00FB2663"/>
    <w:rsid w:val="00FB2C93"/>
    <w:rsid w:val="00FB3078"/>
    <w:rsid w:val="00FB4460"/>
    <w:rsid w:val="00FB50C6"/>
    <w:rsid w:val="00FB6266"/>
    <w:rsid w:val="00FB66C2"/>
    <w:rsid w:val="00FB6833"/>
    <w:rsid w:val="00FB7B63"/>
    <w:rsid w:val="00FC14D7"/>
    <w:rsid w:val="00FC2738"/>
    <w:rsid w:val="00FC37CE"/>
    <w:rsid w:val="00FC44DB"/>
    <w:rsid w:val="00FC4601"/>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5A0A"/>
    <w:rsid w:val="00FF63AD"/>
    <w:rsid w:val="00FF65FC"/>
    <w:rsid w:val="00FF7176"/>
    <w:rsid w:val="0ED5657C"/>
    <w:rsid w:val="2450B6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BB5D09"/>
    <w:pPr>
      <w:numPr>
        <w:numId w:val="39"/>
      </w:numPr>
      <w:ind w:left="360"/>
      <w:contextualSpacing/>
    </w:pPr>
    <w:rPr>
      <w:color w:val="auto"/>
      <w:sz w:val="16"/>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BB5D09"/>
    <w:rPr>
      <w:rFonts w:ascii="Verdana" w:hAnsi="Verdana"/>
      <w:sz w:val="16"/>
      <w:szCs w:val="24"/>
      <w:lang w:eastAsia="da-DK"/>
    </w:rPr>
  </w:style>
  <w:style w:type="character" w:customStyle="1" w:styleId="emph-i">
    <w:name w:val="emph-i"/>
    <w:basedOn w:val="DefaultParagraphFont"/>
    <w:rsid w:val="00FF5A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BB5D09"/>
    <w:pPr>
      <w:numPr>
        <w:numId w:val="39"/>
      </w:numPr>
      <w:ind w:left="360"/>
      <w:contextualSpacing/>
    </w:pPr>
    <w:rPr>
      <w:color w:val="auto"/>
      <w:sz w:val="16"/>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BB5D09"/>
    <w:rPr>
      <w:rFonts w:ascii="Verdana" w:hAnsi="Verdana"/>
      <w:sz w:val="16"/>
      <w:szCs w:val="24"/>
      <w:lang w:eastAsia="da-DK"/>
    </w:rPr>
  </w:style>
  <w:style w:type="character" w:customStyle="1" w:styleId="emph-i">
    <w:name w:val="emph-i"/>
    <w:basedOn w:val="DefaultParagraphFont"/>
    <w:rsid w:val="00FF5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online.ibfd.org.esc-web.lib.cbs.dk/linkresolver/static/cta_de_abb_kstg?WT.z_nav=crosslink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online.ibfd.org.esc-web.lib.cbs.dk/linkresolver/static/cta_de_abb_astg?WT.z_nav=crosslinks"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online.ibfd.org.esc-web.lib.cbs.dk/linkresolver/static/cta_de_abb_kstg?WT.z_nav=crosslink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online.ibfd.org.esc-web.lib.cbs.dk/linkresolver/static/cta_de_abb_kstg?WT.z_nav=crosslinks" TargetMode="External"/><Relationship Id="rId20" Type="http://schemas.openxmlformats.org/officeDocument/2006/relationships/hyperlink" Target="http://online.ibfd.org.esc-web.lib.cbs.dk/linkresolver/static/cta_de_abb_gewstg?WT.z_nav=crosslinks"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gesetze-im-internet.de/aktuell.html"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online.ibfd.org.esc-web.lib.cbs.dk/linkresolver/static/cta_de_abb_ao?WT.z_nav=crosslink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eader" Target="header1.xml"/><Relationship Id="rId27" Type="http://schemas.openxmlformats.org/officeDocument/2006/relationships/theme" Target="theme/theme1.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D2D64E116087440897B099B0DB88A31" ma:contentTypeVersion="0" ma:contentTypeDescription="Ein neues Dokument erstellen." ma:contentTypeScope="" ma:versionID="6e2a426345218f1aa02afb60fbcbceef">
  <xsd:schema xmlns:xsd="http://www.w3.org/2001/XMLSchema" xmlns:xs="http://www.w3.org/2001/XMLSchema" xmlns:p="http://schemas.microsoft.com/office/2006/metadata/properties" targetNamespace="http://schemas.microsoft.com/office/2006/metadata/properties" ma:root="true" ma:fieldsID="66c4a6dd5ef775a5269b08f7de37f93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3.xml><?xml version="1.0" encoding="utf-8"?>
<ds:datastoreItem xmlns:ds="http://schemas.openxmlformats.org/officeDocument/2006/customXml" ds:itemID="{EDBEBFCA-8409-46E3-BC31-84B1AD17D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3BA73ED-8255-4222-9616-B4242D51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5</TotalTime>
  <Pages>14</Pages>
  <Words>5750</Words>
  <Characters>32777</Characters>
  <Application>Microsoft Office Word</Application>
  <DocSecurity>0</DocSecurity>
  <Lines>273</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38451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2015-06-02T09:31:00Z</cp:lastPrinted>
  <dcterms:created xsi:type="dcterms:W3CDTF">2015-10-26T17:38:00Z</dcterms:created>
  <dcterms:modified xsi:type="dcterms:W3CDTF">2015-11-02T11:30:00Z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y fmtid="{D5CDD505-2E9C-101B-9397-08002B2CF9AE}" pid="4" name="ContentTypeId">
    <vt:lpwstr>0x0101002D2D64E116087440897B099B0DB88A31</vt:lpwstr>
  </property>
</Properties>
</file>