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FD" w:rsidRDefault="00135CFD" w:rsidP="00B31214">
      <w:pPr>
        <w:pStyle w:val="Header"/>
        <w:tabs>
          <w:tab w:val="left" w:pos="3420"/>
          <w:tab w:val="right" w:pos="9000"/>
        </w:tabs>
        <w:jc w:val="left"/>
        <w:rPr>
          <w:rFonts w:ascii="Verdana" w:hAnsi="Verdana"/>
          <w:caps/>
          <w:sz w:val="20"/>
        </w:rPr>
      </w:pPr>
    </w:p>
    <w:p w:rsidR="00135CFD" w:rsidRDefault="00135CFD" w:rsidP="00B31214">
      <w:pPr>
        <w:pStyle w:val="Header"/>
        <w:tabs>
          <w:tab w:val="left" w:pos="3420"/>
          <w:tab w:val="right" w:pos="9000"/>
        </w:tabs>
        <w:jc w:val="left"/>
        <w:rPr>
          <w:rFonts w:ascii="Verdana" w:hAnsi="Verdana"/>
          <w:caps/>
          <w:sz w:val="20"/>
        </w:rPr>
      </w:pPr>
    </w:p>
    <w:p w:rsidR="00135CFD" w:rsidRDefault="00135CFD" w:rsidP="00B31214">
      <w:pPr>
        <w:pStyle w:val="Header"/>
        <w:tabs>
          <w:tab w:val="left" w:pos="3420"/>
          <w:tab w:val="right" w:pos="9000"/>
        </w:tabs>
        <w:jc w:val="left"/>
        <w:rPr>
          <w:rFonts w:ascii="Verdana" w:hAnsi="Verdana"/>
          <w:caps/>
          <w:sz w:val="20"/>
        </w:rPr>
      </w:pPr>
    </w:p>
    <w:p w:rsidR="00135CFD" w:rsidRDefault="00135CFD" w:rsidP="00B31214">
      <w:pPr>
        <w:pStyle w:val="Header"/>
        <w:tabs>
          <w:tab w:val="left" w:pos="3420"/>
          <w:tab w:val="right" w:pos="9000"/>
        </w:tabs>
        <w:jc w:val="left"/>
        <w:rPr>
          <w:rFonts w:ascii="Verdana" w:hAnsi="Verdana"/>
          <w:color w:val="333333"/>
          <w:sz w:val="20"/>
        </w:rPr>
      </w:pPr>
    </w:p>
    <w:p w:rsidR="00135CFD" w:rsidRDefault="00AD005D" w:rsidP="00AD005D">
      <w:pPr>
        <w:pStyle w:val="Header"/>
        <w:tabs>
          <w:tab w:val="clear" w:pos="4153"/>
          <w:tab w:val="clear" w:pos="8306"/>
          <w:tab w:val="left" w:pos="1361"/>
        </w:tabs>
        <w:jc w:val="left"/>
        <w:rPr>
          <w:rFonts w:ascii="Verdana" w:hAnsi="Verdana"/>
          <w:color w:val="333333"/>
          <w:sz w:val="20"/>
        </w:rPr>
      </w:pPr>
      <w:r>
        <w:rPr>
          <w:rFonts w:ascii="Verdana" w:hAnsi="Verdana"/>
          <w:color w:val="333333"/>
          <w:sz w:val="20"/>
        </w:rPr>
        <w:tab/>
      </w:r>
    </w:p>
    <w:p w:rsidR="00B90E5F" w:rsidRDefault="00B90E5F" w:rsidP="00AD005D">
      <w:pPr>
        <w:pStyle w:val="Header"/>
        <w:tabs>
          <w:tab w:val="clear" w:pos="4153"/>
          <w:tab w:val="clear" w:pos="8306"/>
          <w:tab w:val="left" w:pos="1361"/>
        </w:tabs>
        <w:jc w:val="left"/>
        <w:rPr>
          <w:rFonts w:ascii="Verdana" w:hAnsi="Verdana"/>
          <w:color w:val="333333"/>
          <w:sz w:val="20"/>
        </w:rPr>
      </w:pPr>
    </w:p>
    <w:p w:rsidR="00B90E5F" w:rsidRDefault="00B90E5F" w:rsidP="00AD005D">
      <w:pPr>
        <w:pStyle w:val="Header"/>
        <w:tabs>
          <w:tab w:val="clear" w:pos="4153"/>
          <w:tab w:val="clear" w:pos="8306"/>
          <w:tab w:val="left" w:pos="1361"/>
        </w:tabs>
        <w:jc w:val="left"/>
        <w:rPr>
          <w:rFonts w:ascii="Verdana" w:hAnsi="Verdana"/>
          <w:color w:val="333333"/>
          <w:sz w:val="20"/>
        </w:rPr>
      </w:pPr>
    </w:p>
    <w:p w:rsidR="00135CFD" w:rsidRDefault="00135CFD" w:rsidP="00B31214">
      <w:pPr>
        <w:pStyle w:val="Header"/>
        <w:tabs>
          <w:tab w:val="left" w:pos="3420"/>
          <w:tab w:val="right" w:pos="9000"/>
        </w:tabs>
        <w:jc w:val="left"/>
        <w:rPr>
          <w:rFonts w:ascii="Verdana" w:hAnsi="Verdana"/>
          <w:color w:val="333333"/>
          <w:sz w:val="20"/>
        </w:rPr>
      </w:pPr>
    </w:p>
    <w:p w:rsidR="00135CFD" w:rsidRPr="00B9193E" w:rsidRDefault="00135CFD" w:rsidP="00B31214">
      <w:pPr>
        <w:pStyle w:val="Header"/>
        <w:tabs>
          <w:tab w:val="left" w:pos="3420"/>
          <w:tab w:val="right" w:pos="9000"/>
        </w:tabs>
        <w:jc w:val="left"/>
        <w:rPr>
          <w:rFonts w:ascii="Verdana" w:hAnsi="Verdana"/>
          <w:color w:val="333333"/>
          <w:sz w:val="20"/>
        </w:rPr>
      </w:pPr>
    </w:p>
    <w:p w:rsidR="00DC39C7" w:rsidRPr="00135CFD" w:rsidRDefault="00963CC3" w:rsidP="00FF45AC">
      <w:pPr>
        <w:pStyle w:val="DocumentTitle"/>
        <w:outlineLvl w:val="0"/>
        <w:rPr>
          <w:szCs w:val="28"/>
          <w:lang w:val="en-GB"/>
        </w:rPr>
      </w:pPr>
      <w:r>
        <w:rPr>
          <w:szCs w:val="28"/>
          <w:lang w:val="en-GB"/>
        </w:rPr>
        <w:t>EU Customs Training Curriculum for the Private Sector</w:t>
      </w:r>
    </w:p>
    <w:p w:rsidR="005931F7" w:rsidRPr="00135CFD" w:rsidRDefault="005931F7" w:rsidP="005931F7">
      <w:pPr>
        <w:pStyle w:val="DocumentTitle"/>
        <w:rPr>
          <w:lang w:val="en-GB"/>
        </w:rPr>
      </w:pPr>
    </w:p>
    <w:p w:rsidR="005931F7" w:rsidRPr="00135CFD" w:rsidRDefault="00963CC3" w:rsidP="00FF45AC">
      <w:pPr>
        <w:pStyle w:val="DocumentSubtitle"/>
        <w:outlineLvl w:val="0"/>
        <w:rPr>
          <w:szCs w:val="24"/>
          <w:lang w:val="en-GB"/>
        </w:rPr>
      </w:pPr>
      <w:r>
        <w:rPr>
          <w:szCs w:val="24"/>
          <w:lang w:val="en-GB"/>
        </w:rPr>
        <w:t xml:space="preserve">Operational Competencies </w:t>
      </w:r>
    </w:p>
    <w:p w:rsidR="0008642F" w:rsidRDefault="00910BEB" w:rsidP="004712C3">
      <w:pPr>
        <w:pStyle w:val="TOCHeading"/>
        <w:spacing w:after="240"/>
        <w:rPr>
          <w:caps/>
          <w:lang w:val="en-GB"/>
        </w:rPr>
      </w:pPr>
      <w:r w:rsidRPr="00135CFD">
        <w:rPr>
          <w:caps/>
          <w:lang w:val="en-GB"/>
        </w:rPr>
        <w:br w:type="page"/>
      </w:r>
      <w:bookmarkStart w:id="0" w:name="_Toc388454415"/>
      <w:r w:rsidR="0008642F" w:rsidRPr="004712C3">
        <w:rPr>
          <w:rFonts w:ascii="Verdana" w:eastAsia="Times New Roman" w:hAnsi="Verdana"/>
          <w:sz w:val="18"/>
          <w:szCs w:val="18"/>
          <w:lang w:val="en-IE" w:eastAsia="en-IE"/>
        </w:rPr>
        <w:lastRenderedPageBreak/>
        <w:t>Table of Content</w:t>
      </w:r>
      <w:bookmarkEnd w:id="0"/>
      <w:r w:rsidR="0008642F">
        <w:rPr>
          <w:caps/>
          <w:lang w:val="en-GB"/>
        </w:rPr>
        <w:t xml:space="preserve"> </w:t>
      </w:r>
    </w:p>
    <w:p w:rsidR="004712C3" w:rsidRDefault="00DC7AE5" w:rsidP="00D81E8F">
      <w:pPr>
        <w:pStyle w:val="TOC1"/>
        <w:ind w:left="0" w:firstLine="0"/>
        <w:rPr>
          <w:rFonts w:asciiTheme="minorHAnsi" w:eastAsiaTheme="minorEastAsia" w:hAnsiTheme="minorHAnsi" w:cstheme="minorBidi"/>
          <w:caps w:val="0"/>
          <w:noProof/>
          <w:sz w:val="22"/>
          <w:szCs w:val="22"/>
          <w:lang w:val="nl-BE" w:eastAsia="nl-BE"/>
        </w:rPr>
      </w:pPr>
      <w:r>
        <w:rPr>
          <w:caps w:val="0"/>
          <w:lang w:val="en-GB"/>
        </w:rPr>
        <w:fldChar w:fldCharType="begin"/>
      </w:r>
      <w:r>
        <w:rPr>
          <w:caps w:val="0"/>
          <w:lang w:val="en-GB"/>
        </w:rPr>
        <w:instrText xml:space="preserve"> TOC \o "2-3" \h \z \t "Heading;1" </w:instrText>
      </w:r>
      <w:r>
        <w:rPr>
          <w:caps w:val="0"/>
          <w:lang w:val="en-GB"/>
        </w:rPr>
        <w:fldChar w:fldCharType="separate"/>
      </w:r>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16" w:history="1">
        <w:r w:rsidR="004712C3" w:rsidRPr="004712C3">
          <w:rPr>
            <w:rStyle w:val="Hyperlink"/>
            <w:rFonts w:ascii="Verdana" w:hAnsi="Verdana"/>
            <w:noProof/>
            <w:sz w:val="18"/>
            <w:szCs w:val="18"/>
            <w:lang w:val="en-GB"/>
          </w:rPr>
          <w:t>1. Customs Business Understanding</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_Toc388454416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3</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17" w:history="1">
        <w:r w:rsidR="004712C3" w:rsidRPr="004712C3">
          <w:rPr>
            <w:rStyle w:val="Hyperlink"/>
            <w:rFonts w:ascii="Verdana" w:hAnsi="Verdana"/>
            <w:noProof/>
            <w:sz w:val="18"/>
            <w:szCs w:val="18"/>
            <w:lang w:val="en-GB"/>
          </w:rPr>
          <w:t>2.Tariff and Classification</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_Toc388454417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5</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18" w:history="1">
        <w:r w:rsidR="004712C3" w:rsidRPr="004712C3">
          <w:rPr>
            <w:rStyle w:val="Hyperlink"/>
            <w:rFonts w:ascii="Verdana" w:hAnsi="Verdana"/>
            <w:noProof/>
            <w:sz w:val="18"/>
            <w:szCs w:val="18"/>
            <w:lang w:val="en-GB"/>
          </w:rPr>
          <w:t>3. Valuation</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_Toc388454418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7</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19" w:history="1">
        <w:r w:rsidR="004712C3" w:rsidRPr="004712C3">
          <w:rPr>
            <w:rStyle w:val="Hyperlink"/>
            <w:rFonts w:ascii="Verdana" w:hAnsi="Verdana"/>
            <w:noProof/>
            <w:sz w:val="18"/>
            <w:szCs w:val="18"/>
            <w:lang w:val="en-GB"/>
          </w:rPr>
          <w:t>4. Origin of Goods</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_Toc388454419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9</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0" w:history="1">
        <w:r w:rsidR="004712C3" w:rsidRPr="004712C3">
          <w:rPr>
            <w:rStyle w:val="Hyperlink"/>
            <w:rFonts w:ascii="Verdana" w:hAnsi="Verdana"/>
            <w:noProof/>
            <w:sz w:val="18"/>
            <w:szCs w:val="18"/>
            <w:lang w:val="en-GB"/>
          </w:rPr>
          <w:t>5. Prohibitions &amp; Restrictions</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_Toc388454420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11</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1" w:history="1">
        <w:r w:rsidR="004712C3" w:rsidRPr="004712C3">
          <w:rPr>
            <w:rStyle w:val="Hyperlink"/>
            <w:rFonts w:ascii="Verdana" w:hAnsi="Verdana"/>
            <w:noProof/>
            <w:sz w:val="18"/>
            <w:szCs w:val="18"/>
            <w:lang w:val="en-GB"/>
          </w:rPr>
          <w:t>6. Risk Analysis</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_Toc388454421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13</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2" w:history="1">
        <w:r w:rsidR="004712C3" w:rsidRPr="004712C3">
          <w:rPr>
            <w:rStyle w:val="Hyperlink"/>
            <w:rFonts w:ascii="Verdana" w:hAnsi="Verdana"/>
            <w:noProof/>
            <w:sz w:val="18"/>
            <w:szCs w:val="18"/>
            <w:lang w:val="en-GB"/>
          </w:rPr>
          <w:t>7. Supply Chain Operations</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_Toc388454422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15</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3" w:history="1">
        <w:r w:rsidR="004712C3" w:rsidRPr="004712C3">
          <w:rPr>
            <w:rStyle w:val="Hyperlink"/>
            <w:rFonts w:ascii="Verdana" w:hAnsi="Verdana"/>
            <w:noProof/>
            <w:sz w:val="18"/>
            <w:szCs w:val="18"/>
            <w:lang w:val="en-GB"/>
          </w:rPr>
          <w:t>8. Customs Legislation &amp; Regulation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_Toc388454423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17</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4" w:history="1">
        <w:r w:rsidR="004712C3" w:rsidRPr="004712C3">
          <w:rPr>
            <w:rStyle w:val="Hyperlink"/>
            <w:rFonts w:ascii="Verdana" w:hAnsi="Verdana"/>
            <w:noProof/>
            <w:sz w:val="18"/>
            <w:szCs w:val="18"/>
            <w:lang w:val="en-GB"/>
          </w:rPr>
          <w:t>9. Authorisation Management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_Toc388454424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19</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5" w:history="1">
        <w:r w:rsidR="004712C3" w:rsidRPr="004712C3">
          <w:rPr>
            <w:rStyle w:val="Hyperlink"/>
            <w:rFonts w:ascii="Verdana" w:hAnsi="Verdana"/>
            <w:noProof/>
            <w:sz w:val="18"/>
            <w:szCs w:val="18"/>
            <w:lang w:val="en-GB"/>
          </w:rPr>
          <w:t>10. Customs Compliance Assurance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_Toc388454425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21</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6" w:history="1">
        <w:r w:rsidR="004712C3" w:rsidRPr="004712C3">
          <w:rPr>
            <w:rStyle w:val="Hyperlink"/>
            <w:rFonts w:ascii="Verdana" w:hAnsi="Verdana"/>
            <w:noProof/>
            <w:sz w:val="18"/>
            <w:szCs w:val="18"/>
            <w:lang w:val="en-GB"/>
          </w:rPr>
          <w:t>11. Customs IT Systems &amp; Applications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_Toc388454426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23</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7" w:history="1">
        <w:r w:rsidR="004712C3" w:rsidRPr="004712C3">
          <w:rPr>
            <w:rStyle w:val="Hyperlink"/>
            <w:rFonts w:ascii="Verdana" w:hAnsi="Verdana"/>
            <w:noProof/>
            <w:sz w:val="18"/>
            <w:szCs w:val="18"/>
            <w:lang w:val="en-GB"/>
          </w:rPr>
          <w:t>12. Entry of Goods Process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_Toc388454427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25</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8" w:history="1">
        <w:r w:rsidR="004712C3" w:rsidRPr="004712C3">
          <w:rPr>
            <w:rStyle w:val="Hyperlink"/>
            <w:rFonts w:ascii="Verdana" w:hAnsi="Verdana"/>
            <w:noProof/>
            <w:sz w:val="18"/>
            <w:szCs w:val="18"/>
            <w:lang w:val="en-GB"/>
          </w:rPr>
          <w:t>13. Excise Related to Import and Export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_Toc388454428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27</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29" w:history="1">
        <w:r w:rsidR="004712C3" w:rsidRPr="004712C3">
          <w:rPr>
            <w:rStyle w:val="Hyperlink"/>
            <w:rFonts w:ascii="Verdana" w:hAnsi="Verdana"/>
            <w:noProof/>
            <w:sz w:val="18"/>
            <w:szCs w:val="18"/>
            <w:lang w:val="en-GB"/>
          </w:rPr>
          <w:t>14. Export &amp; Exit Process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_Toc388454429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29</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0" w:history="1">
        <w:r w:rsidR="004712C3" w:rsidRPr="004712C3">
          <w:rPr>
            <w:rStyle w:val="Hyperlink"/>
            <w:rFonts w:ascii="Verdana" w:hAnsi="Verdana"/>
            <w:noProof/>
            <w:sz w:val="18"/>
            <w:szCs w:val="18"/>
            <w:lang w:val="en-GB"/>
          </w:rPr>
          <w:t>15. Financial Customs Payment Procedures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_Toc388454430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31</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1" w:history="1">
        <w:r w:rsidR="004712C3" w:rsidRPr="004712C3">
          <w:rPr>
            <w:rStyle w:val="Hyperlink"/>
            <w:rFonts w:ascii="Verdana" w:hAnsi="Verdana"/>
            <w:noProof/>
            <w:sz w:val="18"/>
            <w:szCs w:val="18"/>
            <w:lang w:val="en-GB"/>
          </w:rPr>
          <w:t>16. Global Environment and Trends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_Toc388454431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33</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2" w:history="1">
        <w:r w:rsidR="004712C3" w:rsidRPr="004712C3">
          <w:rPr>
            <w:rStyle w:val="Hyperlink"/>
            <w:rFonts w:ascii="Verdana" w:hAnsi="Verdana"/>
            <w:noProof/>
            <w:sz w:val="18"/>
            <w:szCs w:val="18"/>
            <w:lang w:val="en-GB"/>
          </w:rPr>
          <w:t>17. Release for Free Circulation Process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_Toc388454432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35</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3" w:history="1">
        <w:r w:rsidR="004712C3" w:rsidRPr="004712C3">
          <w:rPr>
            <w:rStyle w:val="Hyperlink"/>
            <w:rFonts w:ascii="Verdana" w:hAnsi="Verdana"/>
            <w:noProof/>
            <w:sz w:val="18"/>
            <w:szCs w:val="18"/>
            <w:lang w:val="en-GB"/>
          </w:rPr>
          <w:t>18. Special Procedures Process (Excluding Transit)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_Toc388454433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37</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4" w:history="1">
        <w:r w:rsidR="004712C3" w:rsidRPr="004712C3">
          <w:rPr>
            <w:rStyle w:val="Hyperlink"/>
            <w:rFonts w:ascii="Verdana" w:hAnsi="Verdana"/>
            <w:noProof/>
            <w:sz w:val="18"/>
            <w:szCs w:val="18"/>
            <w:lang w:val="en-GB"/>
          </w:rPr>
          <w:t>19. Storage Process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_Toc388454434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39</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5" w:history="1">
        <w:r w:rsidR="004712C3" w:rsidRPr="004712C3">
          <w:rPr>
            <w:rStyle w:val="Hyperlink"/>
            <w:rFonts w:ascii="Verdana" w:hAnsi="Verdana"/>
            <w:noProof/>
            <w:sz w:val="18"/>
            <w:szCs w:val="18"/>
            <w:lang w:val="en-GB"/>
          </w:rPr>
          <w:t>20. Transit Process (*)</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_Toc388454435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41</w:t>
        </w:r>
        <w:r w:rsidR="004712C3" w:rsidRPr="004712C3">
          <w:rPr>
            <w:rFonts w:ascii="Verdana" w:hAnsi="Verdana"/>
            <w:noProof/>
            <w:webHidden/>
            <w:sz w:val="18"/>
            <w:szCs w:val="18"/>
          </w:rPr>
          <w:fldChar w:fldCharType="end"/>
        </w:r>
      </w:hyperlink>
    </w:p>
    <w:p w:rsidR="004712C3" w:rsidRPr="004712C3" w:rsidRDefault="007B7F20">
      <w:pPr>
        <w:pStyle w:val="TOC1"/>
        <w:rPr>
          <w:rFonts w:ascii="Verdana" w:eastAsiaTheme="minorEastAsia" w:hAnsi="Verdana" w:cstheme="minorBidi"/>
          <w:caps w:val="0"/>
          <w:noProof/>
          <w:sz w:val="18"/>
          <w:szCs w:val="18"/>
          <w:lang w:val="nl-BE" w:eastAsia="nl-BE"/>
        </w:rPr>
      </w:pPr>
      <w:hyperlink w:anchor="_Toc388454436" w:history="1">
        <w:r w:rsidR="004712C3" w:rsidRPr="004712C3">
          <w:rPr>
            <w:rStyle w:val="Hyperlink"/>
            <w:rFonts w:ascii="Verdana" w:hAnsi="Verdana"/>
            <w:noProof/>
            <w:sz w:val="18"/>
            <w:szCs w:val="18"/>
            <w:lang w:val="en-GB"/>
          </w:rPr>
          <w:t>21. VAT Related to Import and Export (*</w:t>
        </w:r>
        <w:r w:rsidR="009E5D6E">
          <w:rPr>
            <w:rStyle w:val="FootnoteReference"/>
            <w:rFonts w:ascii="Verdana" w:hAnsi="Verdana"/>
            <w:noProof/>
            <w:color w:val="0000FF"/>
            <w:sz w:val="18"/>
            <w:szCs w:val="18"/>
            <w:u w:val="single"/>
            <w:lang w:val="en-GB"/>
          </w:rPr>
          <w:footnoteReference w:id="1"/>
        </w:r>
        <w:r w:rsidR="004712C3" w:rsidRPr="004712C3">
          <w:rPr>
            <w:rStyle w:val="Hyperlink"/>
            <w:rFonts w:ascii="Verdana" w:hAnsi="Verdana"/>
            <w:noProof/>
            <w:sz w:val="18"/>
            <w:szCs w:val="18"/>
            <w:lang w:val="en-GB"/>
          </w:rPr>
          <w:t>)</w:t>
        </w:r>
        <w:r w:rsidR="004712C3" w:rsidRPr="004712C3">
          <w:rPr>
            <w:rFonts w:ascii="Verdana" w:hAnsi="Verdana"/>
            <w:noProof/>
            <w:webHidden/>
            <w:sz w:val="18"/>
            <w:szCs w:val="18"/>
          </w:rPr>
          <w:tab/>
        </w:r>
        <w:r w:rsidR="004712C3" w:rsidRPr="004712C3">
          <w:rPr>
            <w:rFonts w:ascii="Verdana" w:hAnsi="Verdana"/>
            <w:noProof/>
            <w:webHidden/>
            <w:sz w:val="18"/>
            <w:szCs w:val="18"/>
          </w:rPr>
          <w:fldChar w:fldCharType="begin"/>
        </w:r>
        <w:r w:rsidR="004712C3" w:rsidRPr="004712C3">
          <w:rPr>
            <w:rFonts w:ascii="Verdana" w:hAnsi="Verdana"/>
            <w:noProof/>
            <w:webHidden/>
            <w:sz w:val="18"/>
            <w:szCs w:val="18"/>
          </w:rPr>
          <w:instrText xml:space="preserve"> PAGEREF _Toc388454436 \h </w:instrText>
        </w:r>
        <w:r w:rsidR="004712C3" w:rsidRPr="004712C3">
          <w:rPr>
            <w:rFonts w:ascii="Verdana" w:hAnsi="Verdana"/>
            <w:noProof/>
            <w:webHidden/>
            <w:sz w:val="18"/>
            <w:szCs w:val="18"/>
          </w:rPr>
        </w:r>
        <w:r w:rsidR="004712C3" w:rsidRPr="004712C3">
          <w:rPr>
            <w:rFonts w:ascii="Verdana" w:hAnsi="Verdana"/>
            <w:noProof/>
            <w:webHidden/>
            <w:sz w:val="18"/>
            <w:szCs w:val="18"/>
          </w:rPr>
          <w:fldChar w:fldCharType="separate"/>
        </w:r>
        <w:r w:rsidR="004712C3" w:rsidRPr="004712C3">
          <w:rPr>
            <w:rFonts w:ascii="Verdana" w:hAnsi="Verdana"/>
            <w:noProof/>
            <w:webHidden/>
            <w:sz w:val="18"/>
            <w:szCs w:val="18"/>
          </w:rPr>
          <w:t>43</w:t>
        </w:r>
        <w:r w:rsidR="004712C3" w:rsidRPr="004712C3">
          <w:rPr>
            <w:rFonts w:ascii="Verdana" w:hAnsi="Verdana"/>
            <w:noProof/>
            <w:webHidden/>
            <w:sz w:val="18"/>
            <w:szCs w:val="18"/>
          </w:rPr>
          <w:fldChar w:fldCharType="end"/>
        </w:r>
      </w:hyperlink>
    </w:p>
    <w:p w:rsidR="00B557CB" w:rsidRDefault="00DC7AE5">
      <w:pPr>
        <w:spacing w:after="0"/>
        <w:jc w:val="left"/>
        <w:rPr>
          <w:caps/>
          <w:lang w:val="en-GB"/>
        </w:rPr>
        <w:sectPr w:rsidR="00B557CB" w:rsidSect="00BE2358">
          <w:headerReference w:type="default" r:id="rId9"/>
          <w:footerReference w:type="default" r:id="rId10"/>
          <w:headerReference w:type="first" r:id="rId11"/>
          <w:footerReference w:type="first" r:id="rId12"/>
          <w:pgSz w:w="11907" w:h="16839" w:code="9"/>
          <w:pgMar w:top="1134" w:right="1701" w:bottom="1134" w:left="1701" w:header="567" w:footer="1231" w:gutter="0"/>
          <w:cols w:space="720"/>
          <w:titlePg/>
          <w:docGrid w:linePitch="326"/>
        </w:sectPr>
      </w:pPr>
      <w:r>
        <w:rPr>
          <w:caps/>
          <w:lang w:val="en-GB"/>
        </w:rPr>
        <w:fldChar w:fldCharType="end"/>
      </w:r>
    </w:p>
    <w:tbl>
      <w:tblPr>
        <w:tblW w:w="15466" w:type="dxa"/>
        <w:tblInd w:w="-176" w:type="dxa"/>
        <w:tblLook w:val="04A0" w:firstRow="1" w:lastRow="0" w:firstColumn="1" w:lastColumn="0" w:noHBand="0" w:noVBand="1"/>
      </w:tblPr>
      <w:tblGrid>
        <w:gridCol w:w="273"/>
        <w:gridCol w:w="1321"/>
        <w:gridCol w:w="2547"/>
        <w:gridCol w:w="2380"/>
        <w:gridCol w:w="1843"/>
        <w:gridCol w:w="7102"/>
      </w:tblGrid>
      <w:tr w:rsidR="00B557CB" w:rsidRPr="00B557CB" w:rsidTr="00B557CB">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B557CB" w:rsidRPr="00B557CB" w:rsidRDefault="00B557CB" w:rsidP="00C40E04">
            <w:pPr>
              <w:spacing w:after="0"/>
              <w:rPr>
                <w:rFonts w:ascii="Verdana" w:hAnsi="Verdana"/>
                <w:sz w:val="16"/>
                <w:szCs w:val="16"/>
                <w:lang w:val="en-GB" w:eastAsia="en-GB"/>
              </w:rPr>
            </w:pPr>
            <w:r w:rsidRPr="00B557CB">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B557CB" w:rsidRPr="00B557CB" w:rsidRDefault="00B557CB" w:rsidP="00C40E04">
            <w:pPr>
              <w:spacing w:after="0"/>
              <w:rPr>
                <w:rFonts w:ascii="Verdana" w:hAnsi="Verdana"/>
                <w:b/>
                <w:bCs/>
                <w:sz w:val="16"/>
                <w:szCs w:val="16"/>
                <w:lang w:val="en-GB" w:eastAsia="en-GB"/>
              </w:rPr>
            </w:pPr>
            <w:r w:rsidRPr="00B557CB">
              <w:rPr>
                <w:rFonts w:ascii="Verdana" w:hAnsi="Verdana"/>
                <w:b/>
                <w:bCs/>
                <w:sz w:val="16"/>
                <w:szCs w:val="16"/>
                <w:lang w:val="en-GB" w:eastAsia="en-GB"/>
              </w:rPr>
              <w:t>Competency</w:t>
            </w:r>
          </w:p>
        </w:tc>
        <w:tc>
          <w:tcPr>
            <w:tcW w:w="2547" w:type="dxa"/>
            <w:tcBorders>
              <w:top w:val="single" w:sz="4" w:space="0" w:color="auto"/>
              <w:left w:val="nil"/>
              <w:bottom w:val="single" w:sz="4" w:space="0" w:color="auto"/>
              <w:right w:val="single" w:sz="4" w:space="0" w:color="000000"/>
            </w:tcBorders>
            <w:shd w:val="clear" w:color="000000" w:fill="F2F2F2"/>
            <w:vAlign w:val="center"/>
            <w:hideMark/>
          </w:tcPr>
          <w:p w:rsidR="00B557CB" w:rsidRPr="00B557CB" w:rsidRDefault="00B557CB" w:rsidP="00C40E04">
            <w:pPr>
              <w:spacing w:after="0"/>
              <w:rPr>
                <w:rFonts w:ascii="Verdana" w:hAnsi="Verdana"/>
                <w:b/>
                <w:bCs/>
                <w:sz w:val="16"/>
                <w:szCs w:val="16"/>
                <w:lang w:val="en-GB" w:eastAsia="en-GB"/>
              </w:rPr>
            </w:pPr>
            <w:r w:rsidRPr="00B557CB">
              <w:rPr>
                <w:rFonts w:ascii="Verdana" w:hAnsi="Verdana"/>
                <w:b/>
                <w:bCs/>
                <w:sz w:val="16"/>
                <w:szCs w:val="16"/>
                <w:lang w:val="en-GB" w:eastAsia="en-GB"/>
              </w:rPr>
              <w:t>Scope &amp; description</w:t>
            </w:r>
          </w:p>
        </w:tc>
        <w:tc>
          <w:tcPr>
            <w:tcW w:w="2380" w:type="dxa"/>
            <w:tcBorders>
              <w:top w:val="single" w:sz="4" w:space="0" w:color="auto"/>
              <w:left w:val="nil"/>
              <w:bottom w:val="single" w:sz="4" w:space="0" w:color="auto"/>
              <w:right w:val="nil"/>
            </w:tcBorders>
            <w:shd w:val="clear" w:color="000000" w:fill="F2F2F2"/>
            <w:vAlign w:val="center"/>
            <w:hideMark/>
          </w:tcPr>
          <w:p w:rsidR="00B557CB" w:rsidRPr="00B557CB" w:rsidRDefault="00B557CB" w:rsidP="00C40E04">
            <w:pPr>
              <w:spacing w:after="0"/>
              <w:rPr>
                <w:rFonts w:ascii="Verdana" w:hAnsi="Verdana"/>
                <w:b/>
                <w:bCs/>
                <w:sz w:val="16"/>
                <w:szCs w:val="16"/>
                <w:lang w:val="en-GB" w:eastAsia="en-GB"/>
              </w:rPr>
            </w:pPr>
            <w:r w:rsidRPr="00B557CB">
              <w:rPr>
                <w:rFonts w:ascii="Verdana" w:hAnsi="Verdana"/>
                <w:b/>
                <w:bCs/>
                <w:sz w:val="16"/>
                <w:szCs w:val="16"/>
                <w:lang w:val="en-GB" w:eastAsia="en-GB"/>
              </w:rPr>
              <w:t>Learning topics</w:t>
            </w:r>
          </w:p>
        </w:tc>
        <w:tc>
          <w:tcPr>
            <w:tcW w:w="184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557CB" w:rsidRPr="00B557CB" w:rsidRDefault="00B557CB" w:rsidP="00C40E04">
            <w:pPr>
              <w:spacing w:after="0"/>
              <w:rPr>
                <w:rFonts w:ascii="Verdana" w:hAnsi="Verdana"/>
                <w:b/>
                <w:bCs/>
                <w:sz w:val="16"/>
                <w:szCs w:val="16"/>
                <w:lang w:val="en-GB" w:eastAsia="en-GB"/>
              </w:rPr>
            </w:pPr>
            <w:r w:rsidRPr="00B557CB">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B557CB" w:rsidRPr="00B557CB" w:rsidRDefault="00B557CB" w:rsidP="00C40E04">
            <w:pPr>
              <w:spacing w:after="0"/>
              <w:rPr>
                <w:rFonts w:ascii="Verdana" w:hAnsi="Verdana"/>
                <w:b/>
                <w:bCs/>
                <w:sz w:val="16"/>
                <w:szCs w:val="16"/>
                <w:lang w:val="en-GB" w:eastAsia="en-GB"/>
              </w:rPr>
            </w:pPr>
            <w:r w:rsidRPr="00B557CB">
              <w:rPr>
                <w:rFonts w:ascii="Verdana" w:hAnsi="Verdana"/>
                <w:b/>
                <w:bCs/>
                <w:sz w:val="16"/>
                <w:szCs w:val="16"/>
                <w:lang w:val="en-GB" w:eastAsia="en-GB"/>
              </w:rPr>
              <w:t>Learning outcomes</w:t>
            </w:r>
          </w:p>
        </w:tc>
      </w:tr>
      <w:tr w:rsidR="00B557CB" w:rsidRPr="00B557CB" w:rsidTr="00B557CB">
        <w:trPr>
          <w:trHeight w:val="459"/>
        </w:trPr>
        <w:tc>
          <w:tcPr>
            <w:tcW w:w="15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B557CB">
            <w:pPr>
              <w:pStyle w:val="Heading"/>
              <w:rPr>
                <w:lang w:val="en-GB"/>
              </w:rPr>
            </w:pPr>
            <w:bookmarkStart w:id="2" w:name="_Toc387151346"/>
            <w:bookmarkStart w:id="3" w:name="_Toc388454416"/>
            <w:r w:rsidRPr="00B557CB">
              <w:rPr>
                <w:lang w:val="en-GB"/>
              </w:rPr>
              <w:t>1. Customs Business Understanding</w:t>
            </w:r>
            <w:bookmarkEnd w:id="2"/>
            <w:bookmarkEnd w:id="3"/>
          </w:p>
        </w:tc>
        <w:tc>
          <w:tcPr>
            <w:tcW w:w="254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B557CB">
            <w:pPr>
              <w:spacing w:after="0"/>
              <w:jc w:val="left"/>
              <w:rPr>
                <w:rFonts w:ascii="Verdana" w:hAnsi="Verdana"/>
                <w:sz w:val="16"/>
                <w:szCs w:val="16"/>
                <w:lang w:val="en-GB" w:eastAsia="en-GB"/>
              </w:rPr>
            </w:pPr>
            <w:r w:rsidRPr="00B557CB">
              <w:rPr>
                <w:rFonts w:ascii="Verdana" w:hAnsi="Verdana"/>
                <w:sz w:val="16"/>
                <w:szCs w:val="16"/>
                <w:lang w:val="en-GB" w:eastAsia="en-GB"/>
              </w:rPr>
              <w:t>The Customs Business Understanding competency envisages a holistic understanding of what Customs is about and what  the objectives are of the different stakeholders within Customs, what  its potential impact on their businesses is and how Customs environments in public or private Customs organisations are typically organised.</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B557CB" w:rsidRPr="00B557CB" w:rsidRDefault="00B557CB" w:rsidP="001D7E5E">
            <w:pPr>
              <w:numPr>
                <w:ilvl w:val="0"/>
                <w:numId w:val="25"/>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The role of Customs, objectives &amp; business drivers</w:t>
            </w:r>
          </w:p>
          <w:p w:rsidR="00B557CB" w:rsidRPr="00B557CB" w:rsidRDefault="00B557CB" w:rsidP="001D7E5E">
            <w:pPr>
              <w:numPr>
                <w:ilvl w:val="0"/>
                <w:numId w:val="25"/>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Customs activities &amp; processes</w:t>
            </w:r>
          </w:p>
          <w:p w:rsidR="00B557CB" w:rsidRPr="00B557CB" w:rsidRDefault="00B557CB" w:rsidP="001D7E5E">
            <w:pPr>
              <w:numPr>
                <w:ilvl w:val="0"/>
                <w:numId w:val="25"/>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Impact of Customs on the supply chain</w:t>
            </w:r>
          </w:p>
          <w:p w:rsidR="00B557CB" w:rsidRPr="00B557CB" w:rsidRDefault="00B557CB" w:rsidP="001D7E5E">
            <w:pPr>
              <w:numPr>
                <w:ilvl w:val="0"/>
                <w:numId w:val="25"/>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Partners of Customs</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B557CB">
            <w:pPr>
              <w:spacing w:after="0"/>
              <w:jc w:val="left"/>
              <w:rPr>
                <w:rFonts w:ascii="Verdana" w:hAnsi="Verdana"/>
                <w:b/>
                <w:sz w:val="16"/>
                <w:szCs w:val="16"/>
                <w:lang w:val="en-GB" w:eastAsia="en-GB"/>
              </w:rPr>
            </w:pPr>
            <w:r w:rsidRPr="00B557CB">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C40E04">
            <w:pPr>
              <w:spacing w:after="0"/>
              <w:rPr>
                <w:rFonts w:ascii="Verdana" w:hAnsi="Verdana"/>
                <w:sz w:val="16"/>
                <w:szCs w:val="16"/>
                <w:lang w:val="en-GB" w:eastAsia="en-GB"/>
              </w:rPr>
            </w:pPr>
            <w:r w:rsidRPr="00B557CB">
              <w:rPr>
                <w:rFonts w:ascii="Verdana" w:hAnsi="Verdana"/>
                <w:sz w:val="16"/>
                <w:szCs w:val="16"/>
                <w:lang w:val="en-GB" w:eastAsia="en-GB"/>
              </w:rPr>
              <w:t>The person has a general awareness and basic knowledge of:</w:t>
            </w:r>
          </w:p>
          <w:p w:rsidR="00B557CB" w:rsidRPr="00B557CB" w:rsidRDefault="00B557CB" w:rsidP="001D7E5E">
            <w:pPr>
              <w:numPr>
                <w:ilvl w:val="0"/>
                <w:numId w:val="22"/>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The role of Customs, its objectives and business drivers;</w:t>
            </w:r>
          </w:p>
          <w:p w:rsidR="00B557CB" w:rsidRPr="00B557CB" w:rsidRDefault="00B557CB" w:rsidP="001D7E5E">
            <w:pPr>
              <w:numPr>
                <w:ilvl w:val="0"/>
                <w:numId w:val="22"/>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The high level Customs activities and processes;</w:t>
            </w:r>
          </w:p>
          <w:p w:rsidR="00B557CB" w:rsidRPr="00B557CB" w:rsidRDefault="00B557CB" w:rsidP="001D7E5E">
            <w:pPr>
              <w:numPr>
                <w:ilvl w:val="0"/>
                <w:numId w:val="22"/>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 xml:space="preserve">How the paths of </w:t>
            </w:r>
            <w:r>
              <w:rPr>
                <w:rFonts w:ascii="Verdana" w:hAnsi="Verdana"/>
                <w:sz w:val="16"/>
                <w:szCs w:val="16"/>
                <w:lang w:val="en-GB" w:eastAsia="en-GB"/>
              </w:rPr>
              <w:t>Customs and t</w:t>
            </w:r>
            <w:r w:rsidRPr="00B557CB">
              <w:rPr>
                <w:rFonts w:ascii="Verdana" w:hAnsi="Verdana"/>
                <w:sz w:val="16"/>
                <w:szCs w:val="16"/>
                <w:lang w:val="en-GB" w:eastAsia="en-GB"/>
              </w:rPr>
              <w:t>rade interact with each other;</w:t>
            </w:r>
          </w:p>
          <w:p w:rsidR="00B557CB" w:rsidRPr="00B557CB" w:rsidRDefault="00B557CB" w:rsidP="001D7E5E">
            <w:pPr>
              <w:numPr>
                <w:ilvl w:val="0"/>
                <w:numId w:val="22"/>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The typical cooperat</w:t>
            </w:r>
            <w:r>
              <w:rPr>
                <w:rFonts w:ascii="Verdana" w:hAnsi="Verdana"/>
                <w:sz w:val="16"/>
                <w:szCs w:val="16"/>
                <w:lang w:val="en-GB" w:eastAsia="en-GB"/>
              </w:rPr>
              <w:t>ion between traders/private c</w:t>
            </w:r>
            <w:r w:rsidRPr="00B557CB">
              <w:rPr>
                <w:rFonts w:ascii="Verdana" w:hAnsi="Verdana"/>
                <w:sz w:val="16"/>
                <w:szCs w:val="16"/>
                <w:lang w:val="en-GB" w:eastAsia="en-GB"/>
              </w:rPr>
              <w:t>ompanies and Customs administration.</w:t>
            </w:r>
            <w:r w:rsidRPr="00B557CB">
              <w:rPr>
                <w:rFonts w:ascii="Verdana" w:hAnsi="Verdana"/>
                <w:sz w:val="16"/>
                <w:szCs w:val="16"/>
                <w:lang w:val="en-GB" w:eastAsia="en-GB"/>
              </w:rPr>
              <w:br/>
            </w: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B557C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B557C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32"/>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B557C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B557CB">
            <w:pPr>
              <w:spacing w:after="0"/>
              <w:jc w:val="left"/>
              <w:rPr>
                <w:rFonts w:ascii="Verdana" w:hAnsi="Verdana"/>
                <w:b/>
                <w:sz w:val="16"/>
                <w:szCs w:val="16"/>
                <w:lang w:val="en-GB" w:eastAsia="en-GB"/>
              </w:rPr>
            </w:pPr>
            <w:r w:rsidRPr="00B557CB">
              <w:rPr>
                <w:rFonts w:ascii="Verdana" w:hAnsi="Verdana"/>
                <w:b/>
                <w:sz w:val="16"/>
                <w:szCs w:val="16"/>
                <w:lang w:val="en-GB" w:eastAsia="en-GB"/>
              </w:rPr>
              <w:t>PL 2 - Trained</w:t>
            </w:r>
          </w:p>
          <w:p w:rsidR="00B557CB" w:rsidRPr="00B557CB" w:rsidRDefault="00B557CB" w:rsidP="00B557CB">
            <w:pPr>
              <w:spacing w:after="0"/>
              <w:jc w:val="left"/>
              <w:rPr>
                <w:rFonts w:ascii="Verdana" w:hAnsi="Verdana"/>
                <w:b/>
                <w:sz w:val="16"/>
                <w:szCs w:val="16"/>
                <w:lang w:val="en-GB" w:eastAsia="en-GB"/>
              </w:rPr>
            </w:pPr>
          </w:p>
          <w:p w:rsidR="00B557CB" w:rsidRPr="00B557CB" w:rsidRDefault="00B557CB" w:rsidP="00B557CB">
            <w:pPr>
              <w:pStyle w:val="ListParagraph"/>
              <w:spacing w:after="0" w:line="240" w:lineRule="auto"/>
              <w:ind w:left="0"/>
              <w:contextualSpacing w:val="0"/>
              <w:rPr>
                <w:rFonts w:ascii="Verdana" w:hAnsi="Verdana"/>
                <w:color w:val="000000"/>
                <w:sz w:val="14"/>
                <w:szCs w:val="14"/>
              </w:rPr>
            </w:pPr>
            <w:r w:rsidRPr="00B557CB">
              <w:rPr>
                <w:rFonts w:ascii="Verdana" w:hAnsi="Verdana"/>
                <w:color w:val="000000"/>
                <w:sz w:val="14"/>
                <w:szCs w:val="14"/>
              </w:rPr>
              <w:t>This proficiency level builds further on learning topics and learning outcomes already established up to PL 1.</w:t>
            </w:r>
          </w:p>
          <w:p w:rsidR="00B557CB" w:rsidRPr="00B557CB" w:rsidRDefault="00B557CB" w:rsidP="00B557CB">
            <w:pPr>
              <w:spacing w:after="0"/>
              <w:jc w:val="left"/>
              <w:rPr>
                <w:rFonts w:ascii="Verdana" w:hAnsi="Verdana"/>
                <w:b/>
                <w:sz w:val="16"/>
                <w:szCs w:val="16"/>
                <w:lang w:val="en-GB" w:eastAsia="en-GB"/>
              </w:rPr>
            </w:pPr>
            <w:r w:rsidRPr="00B557CB">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C40E04">
            <w:pPr>
              <w:spacing w:after="0"/>
              <w:rPr>
                <w:rFonts w:ascii="Verdana" w:hAnsi="Verdana"/>
                <w:sz w:val="16"/>
                <w:szCs w:val="16"/>
                <w:lang w:val="en-GB" w:eastAsia="en-GB"/>
              </w:rPr>
            </w:pPr>
            <w:r w:rsidRPr="00B557CB">
              <w:rPr>
                <w:rFonts w:ascii="Verdana" w:hAnsi="Verdana"/>
                <w:sz w:val="16"/>
                <w:szCs w:val="16"/>
                <w:lang w:val="en-GB" w:eastAsia="en-GB"/>
              </w:rPr>
              <w:t>The person has received either formal or informal training and is able to handle standard situations and</w:t>
            </w:r>
            <w:r>
              <w:rPr>
                <w:rFonts w:ascii="Verdana" w:hAnsi="Verdana"/>
                <w:sz w:val="16"/>
                <w:szCs w:val="16"/>
                <w:lang w:val="en-GB" w:eastAsia="en-GB"/>
              </w:rPr>
              <w:t xml:space="preserve"> related tasks in the field of c</w:t>
            </w:r>
            <w:r w:rsidRPr="00B557CB">
              <w:rPr>
                <w:rFonts w:ascii="Verdana" w:hAnsi="Verdana"/>
                <w:sz w:val="16"/>
                <w:szCs w:val="16"/>
                <w:lang w:val="en-GB" w:eastAsia="en-GB"/>
              </w:rPr>
              <w:t xml:space="preserve">ustoms </w:t>
            </w:r>
            <w:r>
              <w:rPr>
                <w:rFonts w:ascii="Verdana" w:hAnsi="Verdana"/>
                <w:sz w:val="16"/>
                <w:szCs w:val="16"/>
                <w:lang w:val="en-GB" w:eastAsia="en-GB"/>
              </w:rPr>
              <w:t>b</w:t>
            </w:r>
            <w:r w:rsidRPr="00B557CB">
              <w:rPr>
                <w:rFonts w:ascii="Verdana" w:hAnsi="Verdana"/>
                <w:sz w:val="16"/>
                <w:szCs w:val="16"/>
                <w:lang w:val="en-GB" w:eastAsia="en-GB"/>
              </w:rPr>
              <w:t xml:space="preserve">usiness </w:t>
            </w:r>
            <w:r>
              <w:rPr>
                <w:rFonts w:ascii="Verdana" w:hAnsi="Verdana"/>
                <w:sz w:val="16"/>
                <w:szCs w:val="16"/>
                <w:lang w:val="en-GB" w:eastAsia="en-GB"/>
              </w:rPr>
              <w:t>u</w:t>
            </w:r>
            <w:r w:rsidRPr="00B557CB">
              <w:rPr>
                <w:rFonts w:ascii="Verdana" w:hAnsi="Verdana"/>
                <w:sz w:val="16"/>
                <w:szCs w:val="16"/>
                <w:lang w:val="en-GB" w:eastAsia="en-GB"/>
              </w:rPr>
              <w:t>nderstanding independently. This implies that this person has good working knowledge of  the following concepts and systems and is able to apply and use this knowledge in their daily activities:</w:t>
            </w:r>
          </w:p>
          <w:p w:rsidR="00B557CB" w:rsidRPr="00B557CB" w:rsidRDefault="00B557CB" w:rsidP="001D7E5E">
            <w:pPr>
              <w:numPr>
                <w:ilvl w:val="0"/>
                <w:numId w:val="26"/>
              </w:numPr>
              <w:spacing w:after="0"/>
              <w:ind w:left="223" w:right="206" w:hanging="223"/>
              <w:jc w:val="left"/>
              <w:rPr>
                <w:rFonts w:ascii="Verdana" w:hAnsi="Verdana"/>
                <w:b/>
                <w:bCs/>
                <w:sz w:val="16"/>
                <w:szCs w:val="16"/>
                <w:lang w:val="en-GB" w:eastAsia="en-GB"/>
              </w:rPr>
            </w:pPr>
            <w:r w:rsidRPr="00B557CB">
              <w:rPr>
                <w:rFonts w:ascii="Verdana" w:hAnsi="Verdana"/>
                <w:b/>
                <w:bCs/>
                <w:sz w:val="16"/>
                <w:szCs w:val="16"/>
                <w:lang w:val="en-GB" w:eastAsia="en-GB"/>
              </w:rPr>
              <w:t>The role of Customs, objectives &amp; business drivers</w:t>
            </w:r>
          </w:p>
          <w:p w:rsidR="00B557CB" w:rsidRPr="00B557CB" w:rsidRDefault="00B557CB" w:rsidP="001D7E5E">
            <w:pPr>
              <w:numPr>
                <w:ilvl w:val="0"/>
                <w:numId w:val="23"/>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 xml:space="preserve">Has knowledge of the (operational and strategic) roles of Customs and demonstrates this knowledge in daily decision making; </w:t>
            </w:r>
          </w:p>
          <w:p w:rsidR="00B557CB" w:rsidRPr="00B557CB" w:rsidRDefault="00B557CB" w:rsidP="001D7E5E">
            <w:pPr>
              <w:numPr>
                <w:ilvl w:val="0"/>
                <w:numId w:val="23"/>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Understands the business drivers of Customs.</w:t>
            </w:r>
          </w:p>
          <w:p w:rsidR="00B557CB" w:rsidRPr="00B557CB" w:rsidRDefault="00B557CB" w:rsidP="001D7E5E">
            <w:pPr>
              <w:numPr>
                <w:ilvl w:val="0"/>
                <w:numId w:val="26"/>
              </w:numPr>
              <w:spacing w:after="0"/>
              <w:ind w:left="223" w:right="206" w:hanging="223"/>
              <w:jc w:val="left"/>
              <w:rPr>
                <w:rFonts w:ascii="Verdana" w:hAnsi="Verdana"/>
                <w:b/>
                <w:bCs/>
                <w:sz w:val="16"/>
                <w:szCs w:val="16"/>
                <w:lang w:val="en-GB" w:eastAsia="en-GB"/>
              </w:rPr>
            </w:pPr>
            <w:r w:rsidRPr="00B557CB">
              <w:rPr>
                <w:rFonts w:ascii="Verdana" w:hAnsi="Verdana"/>
                <w:b/>
                <w:bCs/>
                <w:sz w:val="16"/>
                <w:szCs w:val="16"/>
                <w:lang w:val="en-GB" w:eastAsia="en-GB"/>
              </w:rPr>
              <w:t>Customs activities &amp; processes</w:t>
            </w:r>
          </w:p>
          <w:p w:rsidR="00B557CB" w:rsidRPr="00B557CB" w:rsidRDefault="00B557CB" w:rsidP="001D7E5E">
            <w:pPr>
              <w:numPr>
                <w:ilvl w:val="0"/>
                <w:numId w:val="24"/>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Understands the various Customs procedures and processes and how they are interlinked.</w:t>
            </w:r>
          </w:p>
          <w:p w:rsidR="00B557CB" w:rsidRPr="00B557CB" w:rsidRDefault="00B557CB" w:rsidP="001D7E5E">
            <w:pPr>
              <w:numPr>
                <w:ilvl w:val="0"/>
                <w:numId w:val="26"/>
              </w:numPr>
              <w:spacing w:after="0"/>
              <w:ind w:left="175" w:right="206" w:hanging="175"/>
              <w:jc w:val="left"/>
              <w:rPr>
                <w:rFonts w:ascii="Verdana" w:hAnsi="Verdana"/>
                <w:b/>
                <w:bCs/>
                <w:sz w:val="16"/>
                <w:szCs w:val="16"/>
                <w:lang w:val="en-GB" w:eastAsia="en-GB"/>
              </w:rPr>
            </w:pPr>
            <w:r w:rsidRPr="00B557CB">
              <w:rPr>
                <w:rFonts w:ascii="Verdana" w:hAnsi="Verdana"/>
                <w:b/>
                <w:bCs/>
                <w:sz w:val="16"/>
                <w:szCs w:val="16"/>
                <w:lang w:val="en-GB" w:eastAsia="en-GB"/>
              </w:rPr>
              <w:t xml:space="preserve"> Impact of Customs on the supply chain</w:t>
            </w:r>
          </w:p>
          <w:p w:rsidR="00B557CB" w:rsidRPr="00B557CB" w:rsidRDefault="00B557CB" w:rsidP="001D7E5E">
            <w:pPr>
              <w:numPr>
                <w:ilvl w:val="0"/>
                <w:numId w:val="23"/>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Has knowledge of  the interaction between Customs  and</w:t>
            </w:r>
            <w:r w:rsidR="00AE6D62">
              <w:rPr>
                <w:rFonts w:ascii="Verdana" w:hAnsi="Verdana"/>
                <w:sz w:val="16"/>
                <w:szCs w:val="16"/>
                <w:lang w:val="en-GB" w:eastAsia="en-GB"/>
              </w:rPr>
              <w:t xml:space="preserve"> t</w:t>
            </w:r>
            <w:r w:rsidRPr="00B557CB">
              <w:rPr>
                <w:rFonts w:ascii="Verdana" w:hAnsi="Verdana"/>
                <w:sz w:val="16"/>
                <w:szCs w:val="16"/>
                <w:lang w:val="en-GB" w:eastAsia="en-GB"/>
              </w:rPr>
              <w:t>rade and how it potentially influences their supply chain operations.</w:t>
            </w:r>
          </w:p>
          <w:p w:rsidR="00B557CB" w:rsidRPr="00B557CB" w:rsidRDefault="00B557CB" w:rsidP="001D7E5E">
            <w:pPr>
              <w:numPr>
                <w:ilvl w:val="0"/>
                <w:numId w:val="26"/>
              </w:numPr>
              <w:spacing w:after="0"/>
              <w:ind w:left="175" w:right="206" w:hanging="175"/>
              <w:jc w:val="left"/>
              <w:rPr>
                <w:rFonts w:ascii="Verdana" w:hAnsi="Verdana"/>
                <w:b/>
                <w:bCs/>
                <w:sz w:val="16"/>
                <w:szCs w:val="16"/>
                <w:lang w:val="en-GB" w:eastAsia="en-GB"/>
              </w:rPr>
            </w:pPr>
            <w:r w:rsidRPr="00B557CB">
              <w:rPr>
                <w:rFonts w:ascii="Verdana" w:hAnsi="Verdana"/>
                <w:b/>
                <w:bCs/>
                <w:sz w:val="16"/>
                <w:szCs w:val="16"/>
                <w:lang w:val="en-GB" w:eastAsia="en-GB"/>
              </w:rPr>
              <w:t xml:space="preserve"> Partners of Customs</w:t>
            </w:r>
          </w:p>
          <w:p w:rsidR="00B557CB" w:rsidRPr="00B557CB" w:rsidRDefault="00B557CB" w:rsidP="001D7E5E">
            <w:pPr>
              <w:numPr>
                <w:ilvl w:val="0"/>
                <w:numId w:val="23"/>
              </w:numPr>
              <w:spacing w:after="0"/>
              <w:ind w:left="228" w:hanging="228"/>
              <w:jc w:val="left"/>
              <w:rPr>
                <w:rFonts w:ascii="Verdana" w:hAnsi="Verdana"/>
                <w:sz w:val="16"/>
                <w:szCs w:val="16"/>
                <w:lang w:val="en-GB" w:eastAsia="en-GB"/>
              </w:rPr>
            </w:pPr>
            <w:r w:rsidRPr="00B557CB">
              <w:rPr>
                <w:rFonts w:ascii="Verdana" w:hAnsi="Verdana"/>
                <w:sz w:val="16"/>
                <w:szCs w:val="16"/>
                <w:lang w:val="en-GB" w:eastAsia="en-GB"/>
              </w:rPr>
              <w:t>Has knowledge of the cooperation with Customs' usual internal and external partners and demonstrates this knowledge in daily activities.</w:t>
            </w:r>
            <w:r w:rsidRPr="00B557CB">
              <w:rPr>
                <w:rFonts w:ascii="Verdana" w:hAnsi="Verdana"/>
                <w:sz w:val="16"/>
                <w:szCs w:val="16"/>
                <w:lang w:val="en-GB" w:eastAsia="en-GB"/>
              </w:rPr>
              <w:br/>
            </w: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B557C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B557C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522"/>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B557C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B557CB">
            <w:pPr>
              <w:spacing w:after="0"/>
              <w:jc w:val="left"/>
              <w:rPr>
                <w:rFonts w:ascii="Verdana" w:hAnsi="Verdana"/>
                <w:b/>
                <w:sz w:val="16"/>
                <w:szCs w:val="16"/>
                <w:lang w:val="en-GB" w:eastAsia="en-GB"/>
              </w:rPr>
            </w:pPr>
            <w:r w:rsidRPr="00B557CB">
              <w:rPr>
                <w:rFonts w:ascii="Verdana" w:hAnsi="Verdana"/>
                <w:b/>
                <w:sz w:val="16"/>
                <w:szCs w:val="16"/>
                <w:lang w:val="en-GB" w:eastAsia="en-GB"/>
              </w:rPr>
              <w:t xml:space="preserve">PL 3 - Experienced </w:t>
            </w:r>
          </w:p>
          <w:p w:rsidR="00B557CB" w:rsidRPr="00B557CB" w:rsidRDefault="00B557CB" w:rsidP="00B557CB">
            <w:pPr>
              <w:pStyle w:val="ListParagraph"/>
              <w:spacing w:after="0" w:line="240" w:lineRule="auto"/>
              <w:ind w:left="0"/>
              <w:contextualSpacing w:val="0"/>
              <w:rPr>
                <w:rFonts w:ascii="Verdana" w:hAnsi="Verdana"/>
                <w:color w:val="000000"/>
                <w:sz w:val="16"/>
                <w:szCs w:val="16"/>
              </w:rPr>
            </w:pPr>
          </w:p>
          <w:p w:rsidR="00B557CB" w:rsidRPr="00F13053" w:rsidRDefault="00B557CB" w:rsidP="00B557CB">
            <w:pPr>
              <w:pStyle w:val="ListParagraph"/>
              <w:spacing w:after="0" w:line="240" w:lineRule="auto"/>
              <w:ind w:left="0"/>
              <w:contextualSpacing w:val="0"/>
              <w:rPr>
                <w:rFonts w:ascii="Verdana" w:hAnsi="Verdana"/>
                <w:color w:val="000000"/>
                <w:sz w:val="14"/>
                <w:szCs w:val="14"/>
              </w:rPr>
            </w:pPr>
            <w:r w:rsidRPr="00B557CB">
              <w:rPr>
                <w:rFonts w:ascii="Verdana" w:hAnsi="Verdana"/>
                <w:color w:val="000000"/>
                <w:sz w:val="14"/>
                <w:szCs w:val="14"/>
              </w:rPr>
              <w:t>This proficiency level builds further on learning topics and learning outcomes already established up to PL 2</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57CB" w:rsidRPr="00B557CB" w:rsidRDefault="00B557CB" w:rsidP="00C40E04">
            <w:pPr>
              <w:spacing w:after="0"/>
              <w:rPr>
                <w:rFonts w:ascii="Verdana" w:hAnsi="Verdana"/>
                <w:sz w:val="16"/>
                <w:szCs w:val="16"/>
                <w:lang w:val="en-GB" w:eastAsia="en-GB"/>
              </w:rPr>
            </w:pPr>
            <w:r w:rsidRPr="00B557CB">
              <w:rPr>
                <w:rFonts w:ascii="Verdana" w:hAnsi="Verdana"/>
                <w:sz w:val="16"/>
                <w:szCs w:val="16"/>
                <w:lang w:val="en-GB" w:eastAsia="en-GB"/>
              </w:rPr>
              <w:t>The person has built signifi</w:t>
            </w:r>
            <w:r w:rsidR="00AE6D62">
              <w:rPr>
                <w:rFonts w:ascii="Verdana" w:hAnsi="Verdana"/>
                <w:sz w:val="16"/>
                <w:szCs w:val="16"/>
                <w:lang w:val="en-GB" w:eastAsia="en-GB"/>
              </w:rPr>
              <w:t xml:space="preserve">cant experience in the area of </w:t>
            </w:r>
            <w:r w:rsidR="00F13053">
              <w:rPr>
                <w:rFonts w:ascii="Verdana" w:hAnsi="Verdana"/>
                <w:sz w:val="16"/>
                <w:szCs w:val="16"/>
                <w:lang w:val="en-GB" w:eastAsia="en-GB"/>
              </w:rPr>
              <w:t>C</w:t>
            </w:r>
            <w:r w:rsidRPr="00B557CB">
              <w:rPr>
                <w:rFonts w:ascii="Verdana" w:hAnsi="Verdana"/>
                <w:sz w:val="16"/>
                <w:szCs w:val="16"/>
                <w:lang w:val="en-GB" w:eastAsia="en-GB"/>
              </w:rPr>
              <w:t>ustoms</w:t>
            </w:r>
            <w:r w:rsidR="00F13053">
              <w:rPr>
                <w:rFonts w:ascii="Verdana" w:hAnsi="Verdana"/>
                <w:sz w:val="16"/>
                <w:szCs w:val="16"/>
                <w:lang w:val="en-GB" w:eastAsia="en-GB"/>
              </w:rPr>
              <w:t xml:space="preserve">. </w:t>
            </w:r>
            <w:r w:rsidRPr="00B557CB">
              <w:rPr>
                <w:rFonts w:ascii="Verdana" w:hAnsi="Verdana"/>
                <w:sz w:val="16"/>
                <w:szCs w:val="16"/>
                <w:lang w:val="en-GB" w:eastAsia="en-GB"/>
              </w:rPr>
              <w:t>He or she:</w:t>
            </w:r>
          </w:p>
          <w:p w:rsidR="00B557CB" w:rsidRPr="00B557CB" w:rsidRDefault="00B557CB" w:rsidP="001D7E5E">
            <w:pPr>
              <w:numPr>
                <w:ilvl w:val="0"/>
                <w:numId w:val="21"/>
              </w:numPr>
              <w:spacing w:after="0"/>
              <w:ind w:left="174" w:hanging="142"/>
              <w:jc w:val="left"/>
              <w:rPr>
                <w:rFonts w:ascii="Verdana" w:hAnsi="Verdana"/>
                <w:sz w:val="16"/>
                <w:szCs w:val="16"/>
                <w:lang w:val="en-GB" w:eastAsia="en-GB"/>
              </w:rPr>
            </w:pPr>
            <w:r w:rsidRPr="00B557CB">
              <w:rPr>
                <w:rFonts w:ascii="Verdana" w:hAnsi="Verdana"/>
                <w:sz w:val="16"/>
                <w:szCs w:val="16"/>
                <w:lang w:val="en-GB" w:eastAsia="en-GB"/>
              </w:rPr>
              <w:t>Has broad and in-depth knowledge (built on career experience) of more advanced topics in the field of Customs;</w:t>
            </w:r>
          </w:p>
          <w:p w:rsidR="00B557CB" w:rsidRPr="00F13053" w:rsidRDefault="00B557CB" w:rsidP="001D7E5E">
            <w:pPr>
              <w:numPr>
                <w:ilvl w:val="0"/>
                <w:numId w:val="21"/>
              </w:numPr>
              <w:spacing w:after="0"/>
              <w:ind w:left="174" w:hanging="142"/>
              <w:jc w:val="left"/>
              <w:rPr>
                <w:rFonts w:ascii="Verdana" w:hAnsi="Verdana"/>
                <w:sz w:val="16"/>
                <w:szCs w:val="16"/>
                <w:lang w:val="en-GB" w:eastAsia="en-GB"/>
              </w:rPr>
            </w:pPr>
            <w:r w:rsidRPr="00B557CB">
              <w:rPr>
                <w:rFonts w:ascii="Verdana" w:hAnsi="Verdana"/>
                <w:sz w:val="16"/>
                <w:szCs w:val="16"/>
                <w:lang w:val="en-GB" w:eastAsia="en-GB"/>
              </w:rPr>
              <w:t>Is able to effectively share his or her knowledge and experience (e.g. with more junior profiles and other professionals).</w:t>
            </w: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600"/>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19"/>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r w:rsidR="00B557CB" w:rsidRPr="00B557CB" w:rsidTr="00B557CB">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547"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557CB" w:rsidRPr="00B557CB" w:rsidRDefault="00B557CB"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557CB" w:rsidRPr="00B557CB" w:rsidRDefault="00B557CB" w:rsidP="00C40E04">
            <w:pPr>
              <w:spacing w:after="0"/>
              <w:rPr>
                <w:rFonts w:ascii="Verdana" w:hAnsi="Verdana"/>
                <w:sz w:val="16"/>
                <w:szCs w:val="16"/>
                <w:lang w:val="en-GB" w:eastAsia="en-GB"/>
              </w:rPr>
            </w:pPr>
          </w:p>
        </w:tc>
      </w:tr>
    </w:tbl>
    <w:p w:rsidR="00F13053" w:rsidRDefault="00F13053">
      <w:pPr>
        <w:spacing w:after="0"/>
        <w:jc w:val="left"/>
        <w:rPr>
          <w:caps/>
          <w:lang w:val="en-GB"/>
        </w:rPr>
      </w:pPr>
    </w:p>
    <w:p w:rsidR="00F13053" w:rsidRDefault="00F13053">
      <w:pPr>
        <w:spacing w:after="0"/>
        <w:jc w:val="left"/>
        <w:rPr>
          <w:caps/>
          <w:lang w:val="en-GB"/>
        </w:rPr>
      </w:pPr>
    </w:p>
    <w:p w:rsidR="00F13053" w:rsidRDefault="00F13053">
      <w:pPr>
        <w:spacing w:after="0"/>
        <w:jc w:val="left"/>
        <w:rPr>
          <w:caps/>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F13053" w:rsidRPr="00CC5A84" w:rsidTr="00F13053">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3053" w:rsidRPr="00CC5A84" w:rsidRDefault="00F13053" w:rsidP="00F13053">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F13053" w:rsidRPr="00CC5A84" w:rsidRDefault="00F13053" w:rsidP="00F13053">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F13053" w:rsidRPr="00CC5A84" w:rsidRDefault="00F13053" w:rsidP="00F13053">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F13053" w:rsidRPr="00CC5A84" w:rsidRDefault="00F13053" w:rsidP="00F13053">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F13053" w:rsidRPr="00CC5A84" w:rsidRDefault="00F13053" w:rsidP="00F13053">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F13053" w:rsidRPr="00F13053" w:rsidTr="00F13053">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F13053" w:rsidRPr="00CC5A84" w:rsidRDefault="00F13053" w:rsidP="00F13053">
            <w:pPr>
              <w:pStyle w:val="Body"/>
              <w:rPr>
                <w:rFonts w:eastAsia="Calibri"/>
                <w:b/>
                <w:sz w:val="16"/>
                <w:szCs w:val="16"/>
                <w:lang w:val="en-IE" w:eastAsia="en-IE"/>
              </w:rPr>
            </w:pPr>
            <w:r w:rsidRPr="00F13053">
              <w:rPr>
                <w:rFonts w:eastAsia="Calibri"/>
                <w:b/>
                <w:sz w:val="16"/>
                <w:szCs w:val="16"/>
                <w:lang w:val="en-IE" w:eastAsia="en-IE"/>
              </w:rPr>
              <w:t>1. Customs Business Understanding</w:t>
            </w:r>
            <w:r>
              <w:rPr>
                <w:rFonts w:eastAsia="Calibri"/>
                <w:b/>
                <w:sz w:val="16"/>
                <w:szCs w:val="16"/>
                <w:lang w:val="en-IE" w:eastAsia="en-IE"/>
              </w:rPr>
              <w:t xml:space="preserve"> (Contd.)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F13053" w:rsidRPr="00CC5A84" w:rsidRDefault="00F13053" w:rsidP="00F13053">
            <w:pPr>
              <w:spacing w:after="0"/>
              <w:jc w:val="left"/>
              <w:rPr>
                <w:rFonts w:ascii="Verdana" w:hAnsi="Verdana"/>
                <w:sz w:val="16"/>
                <w:szCs w:val="18"/>
                <w:lang w:val="en-IE" w:eastAsia="en-IE"/>
              </w:rPr>
            </w:pPr>
            <w:r w:rsidRPr="00B557CB">
              <w:rPr>
                <w:rFonts w:ascii="Verdana" w:hAnsi="Verdana"/>
                <w:sz w:val="16"/>
                <w:szCs w:val="16"/>
                <w:lang w:val="en-GB" w:eastAsia="en-GB"/>
              </w:rPr>
              <w:t>The Customs Business Understanding competency envisages a holistic understanding of what Customs is about and what  the objectives are of the different stakeholders within Customs, what  its potential impact on their businesses is and how Customs environments in public or private Customs organisations are typically organised.</w:t>
            </w:r>
          </w:p>
        </w:tc>
        <w:tc>
          <w:tcPr>
            <w:tcW w:w="2249" w:type="dxa"/>
            <w:tcBorders>
              <w:top w:val="nil"/>
              <w:left w:val="single" w:sz="4" w:space="0" w:color="auto"/>
              <w:bottom w:val="single" w:sz="4" w:space="0" w:color="000000"/>
              <w:right w:val="single" w:sz="4" w:space="0" w:color="auto"/>
            </w:tcBorders>
            <w:shd w:val="clear" w:color="auto" w:fill="auto"/>
            <w:hideMark/>
          </w:tcPr>
          <w:p w:rsidR="00F13053" w:rsidRPr="00B557CB" w:rsidRDefault="00F13053" w:rsidP="001D7E5E">
            <w:pPr>
              <w:numPr>
                <w:ilvl w:val="0"/>
                <w:numId w:val="27"/>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The role of Customs, objectives &amp; business drivers</w:t>
            </w:r>
          </w:p>
          <w:p w:rsidR="00F13053" w:rsidRPr="00B557CB" w:rsidRDefault="00F13053" w:rsidP="001D7E5E">
            <w:pPr>
              <w:numPr>
                <w:ilvl w:val="0"/>
                <w:numId w:val="27"/>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Customs activities &amp; processes</w:t>
            </w:r>
          </w:p>
          <w:p w:rsidR="00F13053" w:rsidRPr="00B557CB" w:rsidRDefault="00F13053" w:rsidP="001D7E5E">
            <w:pPr>
              <w:numPr>
                <w:ilvl w:val="0"/>
                <w:numId w:val="27"/>
              </w:numPr>
              <w:spacing w:after="0"/>
              <w:ind w:left="172" w:hanging="172"/>
              <w:jc w:val="left"/>
              <w:rPr>
                <w:rFonts w:ascii="Verdana" w:hAnsi="Verdana"/>
                <w:sz w:val="16"/>
                <w:szCs w:val="16"/>
                <w:lang w:val="en-GB" w:eastAsia="en-GB"/>
              </w:rPr>
            </w:pPr>
            <w:r w:rsidRPr="00B557CB">
              <w:rPr>
                <w:rFonts w:ascii="Verdana" w:hAnsi="Verdana"/>
                <w:sz w:val="16"/>
                <w:szCs w:val="16"/>
                <w:lang w:val="en-GB" w:eastAsia="en-GB"/>
              </w:rPr>
              <w:t>Impact of Customs on the supply chain</w:t>
            </w:r>
          </w:p>
          <w:p w:rsidR="00F13053" w:rsidRPr="00CC5A84" w:rsidRDefault="00F13053" w:rsidP="001D7E5E">
            <w:pPr>
              <w:numPr>
                <w:ilvl w:val="0"/>
                <w:numId w:val="27"/>
              </w:numPr>
              <w:spacing w:after="0"/>
              <w:ind w:left="172" w:hanging="172"/>
              <w:jc w:val="left"/>
              <w:rPr>
                <w:rFonts w:ascii="Verdana" w:hAnsi="Verdana"/>
                <w:sz w:val="16"/>
                <w:szCs w:val="18"/>
                <w:lang w:val="en-IE" w:eastAsia="en-IE"/>
              </w:rPr>
            </w:pPr>
            <w:r w:rsidRPr="00B557CB">
              <w:rPr>
                <w:rFonts w:ascii="Verdana" w:hAnsi="Verdana"/>
                <w:sz w:val="16"/>
                <w:szCs w:val="16"/>
                <w:lang w:val="en-GB" w:eastAsia="en-GB"/>
              </w:rPr>
              <w:t>Partners of Customs</w:t>
            </w:r>
          </w:p>
        </w:tc>
        <w:tc>
          <w:tcPr>
            <w:tcW w:w="1907" w:type="dxa"/>
            <w:tcBorders>
              <w:top w:val="single" w:sz="4" w:space="0" w:color="auto"/>
              <w:left w:val="nil"/>
              <w:bottom w:val="single" w:sz="4" w:space="0" w:color="auto"/>
              <w:right w:val="single" w:sz="4" w:space="0" w:color="auto"/>
            </w:tcBorders>
            <w:shd w:val="clear" w:color="auto" w:fill="auto"/>
            <w:hideMark/>
          </w:tcPr>
          <w:p w:rsidR="00F13053" w:rsidRPr="00CC5A84" w:rsidRDefault="00F13053" w:rsidP="00F13053">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F13053" w:rsidRPr="00CC5A84" w:rsidRDefault="00F13053" w:rsidP="00F13053">
            <w:pPr>
              <w:spacing w:after="0"/>
              <w:jc w:val="left"/>
              <w:rPr>
                <w:rFonts w:ascii="Verdana" w:hAnsi="Verdana"/>
                <w:sz w:val="10"/>
                <w:szCs w:val="18"/>
                <w:lang w:val="en-IE" w:eastAsia="en-IE"/>
              </w:rPr>
            </w:pPr>
          </w:p>
          <w:p w:rsidR="00F13053" w:rsidRPr="00CC5A84" w:rsidRDefault="00F13053" w:rsidP="00F13053">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F13053" w:rsidRPr="00B557CB" w:rsidRDefault="00F13053" w:rsidP="00F13053">
            <w:pPr>
              <w:spacing w:after="0"/>
              <w:rPr>
                <w:rFonts w:ascii="Verdana" w:hAnsi="Verdana"/>
                <w:sz w:val="16"/>
                <w:szCs w:val="16"/>
                <w:lang w:val="en-GB" w:eastAsia="en-GB"/>
              </w:rPr>
            </w:pPr>
            <w:r w:rsidRPr="00B557CB">
              <w:rPr>
                <w:rFonts w:ascii="Verdana" w:hAnsi="Verdana"/>
                <w:sz w:val="16"/>
                <w:szCs w:val="16"/>
                <w:lang w:val="en-GB" w:eastAsia="en-GB"/>
              </w:rPr>
              <w:t>The person has extensive expert knowledge and skills in the Customs Business. He or she:</w:t>
            </w:r>
          </w:p>
          <w:p w:rsidR="00F13053" w:rsidRPr="00B557CB" w:rsidRDefault="00F13053" w:rsidP="001D7E5E">
            <w:pPr>
              <w:numPr>
                <w:ilvl w:val="0"/>
                <w:numId w:val="21"/>
              </w:numPr>
              <w:spacing w:after="0"/>
              <w:ind w:left="206" w:hanging="142"/>
              <w:jc w:val="left"/>
              <w:rPr>
                <w:rFonts w:ascii="Verdana" w:hAnsi="Verdana"/>
                <w:sz w:val="16"/>
                <w:szCs w:val="16"/>
                <w:lang w:val="en-GB" w:eastAsia="en-GB"/>
              </w:rPr>
            </w:pPr>
            <w:r w:rsidRPr="00B557CB">
              <w:rPr>
                <w:rFonts w:ascii="Verdana" w:hAnsi="Verdana"/>
                <w:sz w:val="16"/>
                <w:szCs w:val="16"/>
                <w:lang w:val="en-GB" w:eastAsia="en-GB"/>
              </w:rPr>
              <w:t>Is able to compare, explain and highlight the advantages and disadvantages of different Customs approaches and activities and is able to link them to the bigger picture (e.g.</w:t>
            </w:r>
            <w:r w:rsidRPr="00B557CB">
              <w:rPr>
                <w:rFonts w:ascii="Verdana" w:hAnsi="Verdana"/>
                <w:i/>
                <w:iCs/>
                <w:sz w:val="16"/>
                <w:szCs w:val="16"/>
                <w:lang w:val="en-GB"/>
              </w:rPr>
              <w:t xml:space="preserve"> </w:t>
            </w:r>
            <w:r w:rsidRPr="00B557CB">
              <w:rPr>
                <w:rFonts w:ascii="Verdana" w:hAnsi="Verdana"/>
                <w:sz w:val="16"/>
                <w:szCs w:val="16"/>
                <w:lang w:val="en-GB" w:eastAsia="en-GB"/>
              </w:rPr>
              <w:t>impact on the teams, the wider organisation, the supply chain, client relations, safety &amp; security, specific industries and specific types of goods, etc.);</w:t>
            </w:r>
          </w:p>
          <w:p w:rsidR="00F13053" w:rsidRPr="00B557CB" w:rsidRDefault="00F13053" w:rsidP="001D7E5E">
            <w:pPr>
              <w:numPr>
                <w:ilvl w:val="0"/>
                <w:numId w:val="21"/>
              </w:numPr>
              <w:spacing w:after="0"/>
              <w:ind w:left="174" w:hanging="142"/>
              <w:jc w:val="left"/>
              <w:rPr>
                <w:rFonts w:ascii="Verdana" w:hAnsi="Verdana"/>
                <w:sz w:val="16"/>
                <w:szCs w:val="16"/>
                <w:lang w:val="en-GB" w:eastAsia="en-GB"/>
              </w:rPr>
            </w:pPr>
            <w:r w:rsidRPr="00B557CB">
              <w:rPr>
                <w:rFonts w:ascii="Verdana" w:hAnsi="Verdana"/>
                <w:sz w:val="16"/>
                <w:szCs w:val="16"/>
                <w:lang w:val="en-GB" w:eastAsia="en-GB"/>
              </w:rPr>
              <w:t>Is able to interact as the liaison with external parties (e.g. Customs administrations, Trade, other governmental agencies, etc.) and is able to build an atmosphere of trust and cooperation in which he or she informs and works with these external parties;</w:t>
            </w:r>
          </w:p>
          <w:p w:rsidR="00F13053" w:rsidRPr="00B557CB" w:rsidRDefault="00F13053" w:rsidP="001D7E5E">
            <w:pPr>
              <w:numPr>
                <w:ilvl w:val="0"/>
                <w:numId w:val="21"/>
              </w:numPr>
              <w:spacing w:after="0"/>
              <w:ind w:left="174" w:hanging="142"/>
              <w:jc w:val="left"/>
              <w:rPr>
                <w:rFonts w:ascii="Verdana" w:hAnsi="Verdana"/>
                <w:sz w:val="16"/>
                <w:szCs w:val="16"/>
                <w:lang w:val="en-GB" w:eastAsia="en-GB"/>
              </w:rPr>
            </w:pPr>
            <w:r w:rsidRPr="00B557CB">
              <w:rPr>
                <w:rFonts w:ascii="Verdana" w:hAnsi="Verdana"/>
                <w:sz w:val="16"/>
                <w:szCs w:val="16"/>
                <w:lang w:val="en-GB" w:eastAsia="en-GB"/>
              </w:rPr>
              <w:t>Is able to build and maintain a large professional network of both relevant internal and external stakeholders;</w:t>
            </w:r>
          </w:p>
          <w:p w:rsidR="00F13053" w:rsidRPr="00C96AB4" w:rsidRDefault="00F13053" w:rsidP="001D7E5E">
            <w:pPr>
              <w:numPr>
                <w:ilvl w:val="0"/>
                <w:numId w:val="21"/>
              </w:numPr>
              <w:spacing w:after="0"/>
              <w:ind w:left="174" w:hanging="142"/>
              <w:rPr>
                <w:rFonts w:ascii="Verdana" w:hAnsi="Verdana"/>
                <w:sz w:val="16"/>
                <w:szCs w:val="18"/>
                <w:lang w:val="en-IE" w:eastAsia="en-IE"/>
              </w:rPr>
            </w:pPr>
            <w:r w:rsidRPr="00B557CB">
              <w:rPr>
                <w:rFonts w:ascii="Verdana" w:hAnsi="Verdana"/>
                <w:sz w:val="16"/>
                <w:szCs w:val="16"/>
                <w:lang w:val="en-GB" w:eastAsia="en-GB"/>
              </w:rPr>
              <w:t>Has excellent communication skills and is able to apply those in relevant communications.</w:t>
            </w:r>
          </w:p>
        </w:tc>
      </w:tr>
    </w:tbl>
    <w:p w:rsidR="0008642F" w:rsidRDefault="0008642F">
      <w:pPr>
        <w:spacing w:after="0"/>
        <w:jc w:val="left"/>
        <w:rPr>
          <w:rFonts w:ascii="Verdana" w:hAnsi="Verdana"/>
          <w:b/>
          <w:caps/>
          <w:sz w:val="20"/>
          <w:u w:val="single"/>
          <w:lang w:val="en-GB" w:eastAsia="x-none"/>
        </w:rPr>
      </w:pPr>
      <w:r>
        <w:rPr>
          <w:caps/>
          <w:lang w:val="en-GB"/>
        </w:rPr>
        <w:br w:type="page"/>
      </w:r>
    </w:p>
    <w:p w:rsidR="00DC39C7" w:rsidRPr="0008642F" w:rsidRDefault="0008642F" w:rsidP="0008642F">
      <w:pPr>
        <w:pStyle w:val="Heading"/>
        <w:outlineLvl w:val="0"/>
        <w:rPr>
          <w:sz w:val="20"/>
          <w:lang w:val="en-US"/>
        </w:rPr>
      </w:pPr>
      <w:r w:rsidRPr="0008642F">
        <w:rPr>
          <w:sz w:val="20"/>
          <w:lang w:val="en-US"/>
        </w:rPr>
        <w:lastRenderedPageBreak/>
        <w:t xml:space="preserve"> </w:t>
      </w:r>
    </w:p>
    <w:tbl>
      <w:tblPr>
        <w:tblW w:w="15466" w:type="dxa"/>
        <w:tblInd w:w="-176" w:type="dxa"/>
        <w:tblLook w:val="04A0" w:firstRow="1" w:lastRow="0" w:firstColumn="1" w:lastColumn="0" w:noHBand="0" w:noVBand="1"/>
      </w:tblPr>
      <w:tblGrid>
        <w:gridCol w:w="274"/>
        <w:gridCol w:w="1321"/>
        <w:gridCol w:w="2517"/>
        <w:gridCol w:w="2409"/>
        <w:gridCol w:w="1843"/>
        <w:gridCol w:w="7102"/>
      </w:tblGrid>
      <w:tr w:rsidR="00F13053" w:rsidRPr="00F13053" w:rsidTr="00F13053">
        <w:trPr>
          <w:trHeight w:val="255"/>
        </w:trPr>
        <w:tc>
          <w:tcPr>
            <w:tcW w:w="274" w:type="dxa"/>
            <w:tcBorders>
              <w:top w:val="single" w:sz="4" w:space="0" w:color="auto"/>
              <w:left w:val="single" w:sz="4" w:space="0" w:color="auto"/>
              <w:bottom w:val="single" w:sz="4" w:space="0" w:color="auto"/>
              <w:right w:val="nil"/>
            </w:tcBorders>
            <w:shd w:val="clear" w:color="000000" w:fill="F2F2F2"/>
            <w:noWrap/>
            <w:vAlign w:val="bottom"/>
            <w:hideMark/>
          </w:tcPr>
          <w:p w:rsidR="00F13053" w:rsidRPr="00F13053" w:rsidRDefault="00F13053" w:rsidP="00C40E04">
            <w:pPr>
              <w:spacing w:after="0"/>
              <w:rPr>
                <w:rFonts w:ascii="Verdana" w:hAnsi="Verdana"/>
                <w:sz w:val="16"/>
                <w:szCs w:val="16"/>
                <w:lang w:val="en-GB" w:eastAsia="en-GB"/>
              </w:rPr>
            </w:pPr>
            <w:r w:rsidRPr="00F13053">
              <w:rPr>
                <w:rFonts w:ascii="Verdana" w:hAnsi="Verdana"/>
                <w:sz w:val="16"/>
                <w:szCs w:val="16"/>
                <w:lang w:val="en-GB" w:eastAsia="en-GB"/>
              </w:rPr>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F13053" w:rsidRPr="00F13053" w:rsidRDefault="00F13053" w:rsidP="00C40E04">
            <w:pPr>
              <w:spacing w:after="0"/>
              <w:rPr>
                <w:rFonts w:ascii="Verdana" w:hAnsi="Verdana"/>
                <w:b/>
                <w:bCs/>
                <w:sz w:val="16"/>
                <w:szCs w:val="16"/>
                <w:lang w:val="en-GB" w:eastAsia="en-GB"/>
              </w:rPr>
            </w:pPr>
            <w:r w:rsidRPr="00F13053">
              <w:rPr>
                <w:rFonts w:ascii="Verdana" w:hAnsi="Verdana"/>
                <w:b/>
                <w:bCs/>
                <w:sz w:val="16"/>
                <w:szCs w:val="16"/>
                <w:lang w:val="en-GB" w:eastAsia="en-GB"/>
              </w:rPr>
              <w:t>Competency</w:t>
            </w:r>
          </w:p>
        </w:tc>
        <w:tc>
          <w:tcPr>
            <w:tcW w:w="2517" w:type="dxa"/>
            <w:tcBorders>
              <w:top w:val="single" w:sz="4" w:space="0" w:color="auto"/>
              <w:left w:val="nil"/>
              <w:bottom w:val="single" w:sz="4" w:space="0" w:color="auto"/>
              <w:right w:val="single" w:sz="4" w:space="0" w:color="000000"/>
            </w:tcBorders>
            <w:shd w:val="clear" w:color="000000" w:fill="F2F2F2"/>
            <w:vAlign w:val="center"/>
            <w:hideMark/>
          </w:tcPr>
          <w:p w:rsidR="00F13053" w:rsidRPr="00F13053" w:rsidRDefault="00F13053" w:rsidP="00C40E04">
            <w:pPr>
              <w:spacing w:after="0"/>
              <w:rPr>
                <w:rFonts w:ascii="Verdana" w:hAnsi="Verdana"/>
                <w:b/>
                <w:bCs/>
                <w:sz w:val="16"/>
                <w:szCs w:val="16"/>
                <w:lang w:val="en-GB" w:eastAsia="en-GB"/>
              </w:rPr>
            </w:pPr>
            <w:r w:rsidRPr="00F13053">
              <w:rPr>
                <w:rFonts w:ascii="Verdana" w:hAnsi="Verdana"/>
                <w:b/>
                <w:bCs/>
                <w:sz w:val="16"/>
                <w:szCs w:val="16"/>
                <w:lang w:val="en-GB" w:eastAsia="en-GB"/>
              </w:rPr>
              <w:t>Scope &amp; description</w:t>
            </w:r>
          </w:p>
        </w:tc>
        <w:tc>
          <w:tcPr>
            <w:tcW w:w="2409" w:type="dxa"/>
            <w:tcBorders>
              <w:top w:val="single" w:sz="4" w:space="0" w:color="auto"/>
              <w:left w:val="nil"/>
              <w:bottom w:val="single" w:sz="4" w:space="0" w:color="auto"/>
              <w:right w:val="nil"/>
            </w:tcBorders>
            <w:shd w:val="clear" w:color="000000" w:fill="F2F2F2"/>
            <w:vAlign w:val="center"/>
            <w:hideMark/>
          </w:tcPr>
          <w:p w:rsidR="00F13053" w:rsidRPr="00F13053" w:rsidRDefault="00F13053" w:rsidP="00C40E04">
            <w:pPr>
              <w:spacing w:after="0"/>
              <w:rPr>
                <w:rFonts w:ascii="Verdana" w:hAnsi="Verdana"/>
                <w:b/>
                <w:bCs/>
                <w:sz w:val="16"/>
                <w:szCs w:val="16"/>
                <w:lang w:val="en-GB" w:eastAsia="en-GB"/>
              </w:rPr>
            </w:pPr>
            <w:r w:rsidRPr="00F13053">
              <w:rPr>
                <w:rFonts w:ascii="Verdana" w:hAnsi="Verdana"/>
                <w:b/>
                <w:bCs/>
                <w:sz w:val="16"/>
                <w:szCs w:val="16"/>
                <w:lang w:val="en-GB" w:eastAsia="en-GB"/>
              </w:rPr>
              <w:t>Learning topics</w:t>
            </w:r>
          </w:p>
        </w:tc>
        <w:tc>
          <w:tcPr>
            <w:tcW w:w="184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F13053" w:rsidRPr="00F13053" w:rsidRDefault="00F13053" w:rsidP="00C40E04">
            <w:pPr>
              <w:spacing w:after="0"/>
              <w:rPr>
                <w:rFonts w:ascii="Verdana" w:hAnsi="Verdana"/>
                <w:b/>
                <w:bCs/>
                <w:sz w:val="16"/>
                <w:szCs w:val="16"/>
                <w:lang w:val="en-GB" w:eastAsia="en-GB"/>
              </w:rPr>
            </w:pPr>
            <w:r w:rsidRPr="00F13053">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F13053" w:rsidRPr="00F13053" w:rsidRDefault="00F13053" w:rsidP="00C40E04">
            <w:pPr>
              <w:spacing w:after="0"/>
              <w:rPr>
                <w:rFonts w:ascii="Verdana" w:hAnsi="Verdana"/>
                <w:b/>
                <w:bCs/>
                <w:sz w:val="16"/>
                <w:szCs w:val="16"/>
                <w:lang w:val="en-GB" w:eastAsia="en-GB"/>
              </w:rPr>
            </w:pPr>
            <w:r w:rsidRPr="00F13053">
              <w:rPr>
                <w:rFonts w:ascii="Verdana" w:hAnsi="Verdana"/>
                <w:b/>
                <w:bCs/>
                <w:sz w:val="16"/>
                <w:szCs w:val="16"/>
                <w:lang w:val="en-GB" w:eastAsia="en-GB"/>
              </w:rPr>
              <w:t>Learning outcomes</w:t>
            </w:r>
          </w:p>
        </w:tc>
      </w:tr>
      <w:tr w:rsidR="00F13053" w:rsidRPr="00F13053" w:rsidTr="00F13053">
        <w:trPr>
          <w:trHeight w:val="453"/>
        </w:trPr>
        <w:tc>
          <w:tcPr>
            <w:tcW w:w="159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13053" w:rsidRPr="00F13053" w:rsidRDefault="00F13053" w:rsidP="00DC7AE5">
            <w:pPr>
              <w:pStyle w:val="Heading"/>
              <w:rPr>
                <w:b w:val="0"/>
                <w:szCs w:val="16"/>
                <w:lang w:val="en-GB" w:eastAsia="en-GB"/>
              </w:rPr>
            </w:pPr>
            <w:bookmarkStart w:id="4" w:name="_Toc387151347"/>
            <w:bookmarkStart w:id="5" w:name="_Toc388454417"/>
            <w:r w:rsidRPr="00DC7AE5">
              <w:rPr>
                <w:lang w:val="en-GB"/>
              </w:rPr>
              <w:t xml:space="preserve">2.Tariff and </w:t>
            </w:r>
            <w:bookmarkEnd w:id="4"/>
            <w:r w:rsidRPr="00DC7AE5">
              <w:rPr>
                <w:lang w:val="en-GB"/>
              </w:rPr>
              <w:t>Classification</w:t>
            </w:r>
            <w:bookmarkEnd w:id="5"/>
          </w:p>
        </w:tc>
        <w:tc>
          <w:tcPr>
            <w:tcW w:w="25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3053" w:rsidRPr="00F13053" w:rsidRDefault="00F13053" w:rsidP="0004053A">
            <w:pPr>
              <w:spacing w:after="0"/>
              <w:jc w:val="left"/>
              <w:rPr>
                <w:rFonts w:ascii="Verdana" w:hAnsi="Verdana"/>
                <w:sz w:val="16"/>
                <w:szCs w:val="16"/>
                <w:lang w:val="en-GB" w:eastAsia="en-GB"/>
              </w:rPr>
            </w:pPr>
            <w:r w:rsidRPr="00F13053">
              <w:rPr>
                <w:rFonts w:ascii="Verdana" w:hAnsi="Verdana"/>
                <w:sz w:val="16"/>
                <w:szCs w:val="16"/>
                <w:lang w:val="en-GB" w:eastAsia="en-GB"/>
              </w:rPr>
              <w:t xml:space="preserve">The Tariff and Classification competency covers all activities that Customs professionals deal with regarding the aspects of tariff and classification of goods from application, validation and usage of online databases (such as TARIC), rules and regulations relating to use and application of measures.  </w:t>
            </w:r>
            <w:r w:rsidRPr="00F13053">
              <w:rPr>
                <w:rFonts w:ascii="Verdana" w:hAnsi="Verdana"/>
                <w:sz w:val="16"/>
                <w:szCs w:val="16"/>
                <w:lang w:val="en-GB" w:eastAsia="en-GB"/>
              </w:rPr>
              <w:br/>
            </w:r>
            <w:r w:rsidRPr="00F13053">
              <w:rPr>
                <w:rFonts w:ascii="Verdana" w:hAnsi="Verdana"/>
                <w:sz w:val="16"/>
                <w:szCs w:val="16"/>
                <w:lang w:val="en-GB" w:eastAsia="en-GB"/>
              </w:rPr>
              <w:br/>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F13053" w:rsidRPr="00F13053" w:rsidRDefault="00F13053" w:rsidP="001D7E5E">
            <w:pPr>
              <w:numPr>
                <w:ilvl w:val="0"/>
                <w:numId w:val="33"/>
              </w:numPr>
              <w:spacing w:after="0"/>
              <w:ind w:left="172" w:hanging="172"/>
              <w:jc w:val="left"/>
              <w:rPr>
                <w:rFonts w:ascii="Verdana" w:hAnsi="Verdana"/>
                <w:sz w:val="16"/>
                <w:szCs w:val="16"/>
                <w:lang w:val="en-GB" w:eastAsia="en-GB"/>
              </w:rPr>
            </w:pPr>
            <w:r w:rsidRPr="00F13053">
              <w:rPr>
                <w:rFonts w:ascii="Verdana" w:hAnsi="Verdana"/>
                <w:sz w:val="16"/>
                <w:szCs w:val="16"/>
                <w:lang w:val="en-GB" w:eastAsia="en-GB"/>
              </w:rPr>
              <w:t>Terminology used in the context of goods classifications and tariff codes</w:t>
            </w:r>
          </w:p>
          <w:p w:rsidR="00F13053" w:rsidRPr="00F13053" w:rsidRDefault="00F13053" w:rsidP="001D7E5E">
            <w:pPr>
              <w:numPr>
                <w:ilvl w:val="0"/>
                <w:numId w:val="33"/>
              </w:numPr>
              <w:spacing w:after="0"/>
              <w:ind w:left="172" w:hanging="172"/>
              <w:jc w:val="left"/>
              <w:rPr>
                <w:rFonts w:ascii="Verdana" w:hAnsi="Verdana"/>
                <w:sz w:val="16"/>
                <w:szCs w:val="16"/>
                <w:lang w:val="en-GB" w:eastAsia="en-GB"/>
              </w:rPr>
            </w:pPr>
            <w:r w:rsidRPr="00F13053">
              <w:rPr>
                <w:rFonts w:ascii="Verdana" w:hAnsi="Verdana"/>
                <w:sz w:val="16"/>
                <w:szCs w:val="16"/>
                <w:lang w:val="en-GB" w:eastAsia="en-GB"/>
              </w:rPr>
              <w:t xml:space="preserve">The Common Customs Tariff and the structure of the Combined Nomenclature Code and the Harmonised System Nomenclature </w:t>
            </w:r>
          </w:p>
          <w:p w:rsidR="00F13053" w:rsidRPr="00F13053" w:rsidRDefault="00F13053" w:rsidP="001D7E5E">
            <w:pPr>
              <w:numPr>
                <w:ilvl w:val="0"/>
                <w:numId w:val="33"/>
              </w:numPr>
              <w:spacing w:after="0"/>
              <w:ind w:left="172" w:hanging="172"/>
              <w:jc w:val="left"/>
              <w:rPr>
                <w:rFonts w:ascii="Verdana" w:hAnsi="Verdana"/>
                <w:sz w:val="16"/>
                <w:szCs w:val="16"/>
                <w:lang w:val="en-GB" w:eastAsia="en-GB"/>
              </w:rPr>
            </w:pPr>
            <w:r w:rsidRPr="00F13053">
              <w:rPr>
                <w:rFonts w:ascii="Verdana" w:hAnsi="Verdana"/>
                <w:sz w:val="16"/>
                <w:szCs w:val="16"/>
                <w:lang w:val="en-GB" w:eastAsia="en-GB"/>
              </w:rPr>
              <w:t>General Interpretative Rules and the use of other tools for classifying goods</w:t>
            </w:r>
          </w:p>
          <w:p w:rsidR="00F13053" w:rsidRPr="00F13053" w:rsidRDefault="00F13053" w:rsidP="001D7E5E">
            <w:pPr>
              <w:numPr>
                <w:ilvl w:val="0"/>
                <w:numId w:val="33"/>
              </w:numPr>
              <w:spacing w:after="0"/>
              <w:ind w:left="172" w:hanging="172"/>
              <w:jc w:val="left"/>
              <w:rPr>
                <w:rFonts w:ascii="Verdana" w:hAnsi="Verdana"/>
                <w:sz w:val="16"/>
                <w:szCs w:val="16"/>
                <w:lang w:val="en-GB" w:eastAsia="en-GB"/>
              </w:rPr>
            </w:pPr>
            <w:r w:rsidRPr="00F13053">
              <w:rPr>
                <w:rFonts w:ascii="Verdana" w:hAnsi="Verdana"/>
                <w:sz w:val="16"/>
                <w:szCs w:val="16"/>
                <w:lang w:val="en-GB" w:eastAsia="en-GB"/>
              </w:rPr>
              <w:t>The process and procedure to request or grant a Binding Tariff Information</w:t>
            </w:r>
            <w:r w:rsidRPr="00F13053">
              <w:rPr>
                <w:rFonts w:ascii="Verdana" w:hAnsi="Verdana"/>
                <w:sz w:val="16"/>
                <w:szCs w:val="16"/>
                <w:lang w:val="en-GB" w:eastAsia="en-GB"/>
              </w:rPr>
              <w:br/>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3053" w:rsidRPr="00F13053" w:rsidRDefault="00F13053" w:rsidP="00F13053">
            <w:pPr>
              <w:spacing w:after="0"/>
              <w:jc w:val="left"/>
              <w:rPr>
                <w:rFonts w:ascii="Verdana" w:hAnsi="Verdana"/>
                <w:b/>
                <w:sz w:val="16"/>
                <w:szCs w:val="16"/>
                <w:lang w:val="en-GB" w:eastAsia="en-GB"/>
              </w:rPr>
            </w:pPr>
            <w:r w:rsidRPr="00F13053">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3053" w:rsidRPr="00F13053" w:rsidRDefault="00F13053" w:rsidP="00C40E04">
            <w:pPr>
              <w:spacing w:after="0"/>
              <w:rPr>
                <w:rFonts w:ascii="Verdana" w:hAnsi="Verdana"/>
                <w:sz w:val="16"/>
                <w:szCs w:val="16"/>
                <w:lang w:val="en-GB" w:eastAsia="en-GB"/>
              </w:rPr>
            </w:pPr>
            <w:r w:rsidRPr="00F13053">
              <w:rPr>
                <w:rFonts w:ascii="Verdana" w:hAnsi="Verdana"/>
                <w:sz w:val="16"/>
                <w:szCs w:val="16"/>
                <w:lang w:val="en-GB" w:eastAsia="en-GB"/>
              </w:rPr>
              <w:t>The person has a general awareness and basic knowledge of:</w:t>
            </w:r>
          </w:p>
          <w:p w:rsidR="00F13053" w:rsidRPr="00F13053" w:rsidRDefault="00F13053" w:rsidP="001D7E5E">
            <w:pPr>
              <w:numPr>
                <w:ilvl w:val="0"/>
                <w:numId w:val="28"/>
              </w:numPr>
              <w:spacing w:after="0"/>
              <w:ind w:left="228" w:hanging="228"/>
              <w:jc w:val="left"/>
              <w:rPr>
                <w:rFonts w:ascii="Verdana" w:hAnsi="Verdana"/>
                <w:sz w:val="16"/>
                <w:szCs w:val="16"/>
                <w:lang w:val="en-GB" w:eastAsia="en-GB"/>
              </w:rPr>
            </w:pPr>
            <w:r w:rsidRPr="00F13053">
              <w:rPr>
                <w:rFonts w:ascii="Verdana" w:hAnsi="Verdana"/>
                <w:sz w:val="16"/>
                <w:szCs w:val="16"/>
                <w:lang w:val="en-GB" w:eastAsia="en-GB"/>
              </w:rPr>
              <w:t>The terminology that is commonly used in the context of tariffs and goods classifications;</w:t>
            </w:r>
          </w:p>
          <w:p w:rsidR="00F13053" w:rsidRPr="00F13053" w:rsidRDefault="00F13053" w:rsidP="001D7E5E">
            <w:pPr>
              <w:numPr>
                <w:ilvl w:val="0"/>
                <w:numId w:val="28"/>
              </w:numPr>
              <w:spacing w:after="0"/>
              <w:ind w:left="228" w:hanging="228"/>
              <w:jc w:val="left"/>
              <w:rPr>
                <w:rFonts w:ascii="Verdana" w:hAnsi="Verdana"/>
                <w:sz w:val="16"/>
                <w:szCs w:val="16"/>
                <w:lang w:val="en-GB" w:eastAsia="en-GB"/>
              </w:rPr>
            </w:pPr>
            <w:r w:rsidRPr="00F13053">
              <w:rPr>
                <w:rFonts w:ascii="Verdana" w:hAnsi="Verdana"/>
                <w:sz w:val="16"/>
                <w:szCs w:val="16"/>
                <w:lang w:val="en-GB" w:eastAsia="en-GB"/>
              </w:rPr>
              <w:t>The harmonised system nomenclature and the combined nomenclature;</w:t>
            </w:r>
          </w:p>
          <w:p w:rsidR="00F13053" w:rsidRPr="00F13053" w:rsidRDefault="00F13053" w:rsidP="001D7E5E">
            <w:pPr>
              <w:numPr>
                <w:ilvl w:val="0"/>
                <w:numId w:val="28"/>
              </w:numPr>
              <w:spacing w:after="0"/>
              <w:ind w:left="228" w:hanging="228"/>
              <w:jc w:val="left"/>
              <w:rPr>
                <w:rFonts w:ascii="Verdana" w:hAnsi="Verdana"/>
                <w:sz w:val="16"/>
                <w:szCs w:val="16"/>
                <w:lang w:val="en-GB" w:eastAsia="en-GB"/>
              </w:rPr>
            </w:pPr>
            <w:r w:rsidRPr="00F13053">
              <w:rPr>
                <w:rFonts w:ascii="Verdana" w:hAnsi="Verdana"/>
                <w:sz w:val="16"/>
                <w:szCs w:val="16"/>
                <w:lang w:val="en-GB" w:eastAsia="en-GB"/>
              </w:rPr>
              <w:t>The general interpretative rules;</w:t>
            </w:r>
          </w:p>
          <w:p w:rsidR="00F13053" w:rsidRPr="00F13053" w:rsidRDefault="00F13053" w:rsidP="001D7E5E">
            <w:pPr>
              <w:numPr>
                <w:ilvl w:val="0"/>
                <w:numId w:val="28"/>
              </w:numPr>
              <w:spacing w:after="0"/>
              <w:ind w:left="228" w:hanging="228"/>
              <w:jc w:val="left"/>
              <w:rPr>
                <w:rFonts w:ascii="Verdana" w:hAnsi="Verdana"/>
                <w:sz w:val="16"/>
                <w:szCs w:val="16"/>
                <w:lang w:val="en-GB" w:eastAsia="en-GB"/>
              </w:rPr>
            </w:pPr>
            <w:r w:rsidRPr="00F13053">
              <w:rPr>
                <w:rFonts w:ascii="Verdana" w:hAnsi="Verdana"/>
                <w:sz w:val="16"/>
                <w:szCs w:val="16"/>
                <w:lang w:val="en-GB" w:eastAsia="en-GB"/>
              </w:rPr>
              <w:t>The concept of Binding Tariff Information</w:t>
            </w:r>
            <w:r w:rsidR="003B1764">
              <w:rPr>
                <w:rFonts w:ascii="Verdana" w:hAnsi="Verdana"/>
                <w:sz w:val="16"/>
                <w:szCs w:val="16"/>
                <w:lang w:val="en-GB" w:eastAsia="en-GB"/>
              </w:rPr>
              <w:t xml:space="preserve"> (BTI)</w:t>
            </w:r>
            <w:r w:rsidRPr="00F13053">
              <w:rPr>
                <w:rFonts w:ascii="Verdana" w:hAnsi="Verdana"/>
                <w:sz w:val="16"/>
                <w:szCs w:val="16"/>
                <w:lang w:val="en-GB" w:eastAsia="en-GB"/>
              </w:rPr>
              <w:t>.</w:t>
            </w:r>
            <w:r w:rsidRPr="00F13053">
              <w:rPr>
                <w:rFonts w:ascii="Verdana" w:hAnsi="Verdana"/>
                <w:sz w:val="16"/>
                <w:szCs w:val="16"/>
                <w:lang w:val="en-GB" w:eastAsia="en-GB"/>
              </w:rPr>
              <w:br/>
            </w: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374"/>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3053" w:rsidRPr="00F13053" w:rsidRDefault="00F13053" w:rsidP="00F13053">
            <w:pPr>
              <w:spacing w:after="0"/>
              <w:jc w:val="left"/>
              <w:rPr>
                <w:rFonts w:ascii="Verdana" w:hAnsi="Verdana"/>
                <w:b/>
                <w:sz w:val="16"/>
                <w:szCs w:val="16"/>
                <w:lang w:val="en-GB" w:eastAsia="en-GB"/>
              </w:rPr>
            </w:pPr>
            <w:r w:rsidRPr="00F13053">
              <w:rPr>
                <w:rFonts w:ascii="Verdana" w:hAnsi="Verdana"/>
                <w:b/>
                <w:sz w:val="16"/>
                <w:szCs w:val="16"/>
                <w:lang w:val="en-GB" w:eastAsia="en-GB"/>
              </w:rPr>
              <w:t>PL 2 - Trained</w:t>
            </w:r>
          </w:p>
          <w:p w:rsidR="00F13053" w:rsidRPr="00F13053" w:rsidRDefault="00F13053" w:rsidP="00C40E04">
            <w:pPr>
              <w:spacing w:after="0"/>
              <w:rPr>
                <w:rFonts w:ascii="Verdana" w:hAnsi="Verdana"/>
                <w:b/>
                <w:sz w:val="16"/>
                <w:szCs w:val="16"/>
                <w:lang w:val="en-GB" w:eastAsia="en-GB"/>
              </w:rPr>
            </w:pPr>
          </w:p>
          <w:p w:rsidR="00F13053" w:rsidRPr="00F13053" w:rsidRDefault="00F13053" w:rsidP="00C40E04">
            <w:pPr>
              <w:pStyle w:val="ListParagraph"/>
              <w:spacing w:after="0" w:line="240" w:lineRule="auto"/>
              <w:ind w:left="0"/>
              <w:contextualSpacing w:val="0"/>
              <w:rPr>
                <w:rFonts w:ascii="Verdana" w:hAnsi="Verdana"/>
                <w:color w:val="000000"/>
                <w:sz w:val="14"/>
                <w:szCs w:val="16"/>
              </w:rPr>
            </w:pPr>
            <w:r w:rsidRPr="00F13053">
              <w:rPr>
                <w:rFonts w:ascii="Verdana" w:hAnsi="Verdana"/>
                <w:color w:val="000000"/>
                <w:sz w:val="14"/>
                <w:szCs w:val="16"/>
              </w:rPr>
              <w:t>This proficiency level builds further on learning topics and learning outcomes already established up to PL 1.</w:t>
            </w:r>
          </w:p>
          <w:p w:rsidR="00F13053" w:rsidRPr="00F13053" w:rsidRDefault="00F13053" w:rsidP="00C40E04">
            <w:pPr>
              <w:spacing w:after="0"/>
              <w:rPr>
                <w:rFonts w:ascii="Verdana" w:hAnsi="Verdana"/>
                <w:b/>
                <w:sz w:val="16"/>
                <w:szCs w:val="16"/>
                <w:lang w:val="en-GB" w:eastAsia="en-GB"/>
              </w:rPr>
            </w:pPr>
            <w:r w:rsidRPr="00F13053">
              <w:rPr>
                <w:rFonts w:ascii="Verdana" w:hAnsi="Verdana"/>
                <w:b/>
                <w:sz w:val="14"/>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13053" w:rsidRPr="00F13053" w:rsidRDefault="00F13053" w:rsidP="003B1764">
            <w:pPr>
              <w:spacing w:after="0"/>
              <w:jc w:val="left"/>
              <w:rPr>
                <w:rFonts w:ascii="Verdana" w:hAnsi="Verdana"/>
                <w:sz w:val="16"/>
                <w:szCs w:val="16"/>
                <w:lang w:val="en-GB" w:eastAsia="en-GB"/>
              </w:rPr>
            </w:pPr>
            <w:r w:rsidRPr="00F13053">
              <w:rPr>
                <w:rFonts w:ascii="Verdana" w:hAnsi="Verdana"/>
                <w:sz w:val="16"/>
                <w:szCs w:val="16"/>
                <w:lang w:val="en-GB" w:eastAsia="en-GB"/>
              </w:rPr>
              <w:t>The person has received either formal or informal training and is able to handle standard situations and related tasks in the field of tariff and classification independently. This implies that this person has good working knowledge of  the following concepts and systems and is able to apply and use this knowledge in their daily activities:</w:t>
            </w:r>
          </w:p>
          <w:p w:rsidR="00F13053" w:rsidRPr="00F13053" w:rsidRDefault="00F13053" w:rsidP="001D7E5E">
            <w:pPr>
              <w:numPr>
                <w:ilvl w:val="0"/>
                <w:numId w:val="34"/>
              </w:numPr>
              <w:spacing w:after="0"/>
              <w:ind w:left="176" w:right="206" w:hanging="176"/>
              <w:jc w:val="left"/>
              <w:rPr>
                <w:rFonts w:ascii="Verdana" w:hAnsi="Verdana"/>
                <w:b/>
                <w:sz w:val="16"/>
                <w:szCs w:val="16"/>
                <w:lang w:val="en-GB" w:eastAsia="en-GB"/>
              </w:rPr>
            </w:pPr>
            <w:r w:rsidRPr="00F13053">
              <w:rPr>
                <w:rFonts w:ascii="Verdana" w:hAnsi="Verdana"/>
                <w:b/>
                <w:bCs/>
                <w:sz w:val="16"/>
                <w:szCs w:val="16"/>
                <w:lang w:val="en-GB" w:eastAsia="en-GB"/>
              </w:rPr>
              <w:t>Terminology used in the context of goods classifications and tariff codes</w:t>
            </w:r>
          </w:p>
          <w:p w:rsidR="00F13053" w:rsidRPr="00F13053" w:rsidRDefault="00F13053" w:rsidP="001D7E5E">
            <w:pPr>
              <w:numPr>
                <w:ilvl w:val="0"/>
                <w:numId w:val="29"/>
              </w:numPr>
              <w:spacing w:after="0"/>
              <w:ind w:left="228" w:hanging="218"/>
              <w:jc w:val="left"/>
              <w:rPr>
                <w:rFonts w:ascii="Verdana" w:hAnsi="Verdana"/>
                <w:b/>
                <w:sz w:val="16"/>
                <w:szCs w:val="16"/>
                <w:lang w:val="en-GB" w:eastAsia="en-GB"/>
              </w:rPr>
            </w:pPr>
            <w:r w:rsidRPr="00F13053">
              <w:rPr>
                <w:rFonts w:ascii="Verdana" w:hAnsi="Verdana"/>
                <w:sz w:val="16"/>
                <w:szCs w:val="16"/>
                <w:lang w:val="en-GB" w:eastAsia="en-GB"/>
              </w:rPr>
              <w:t>Has knowledge of the terminology used in the context of goods classifications and tariff codes and is able to use that terminology in day-to-day professional activities (Union Customs Code: Title II: Factors on the Basis of which Import or Export Duty and other Measures in respect of Trade in Goods are Applied, Chapter 1: Common Customs Tariff and Tariff Classification of Goods).</w:t>
            </w:r>
          </w:p>
          <w:p w:rsidR="00F13053" w:rsidRPr="00F13053" w:rsidRDefault="00F13053" w:rsidP="001D7E5E">
            <w:pPr>
              <w:numPr>
                <w:ilvl w:val="0"/>
                <w:numId w:val="34"/>
              </w:numPr>
              <w:spacing w:after="0"/>
              <w:ind w:left="175" w:right="206" w:hanging="175"/>
              <w:jc w:val="left"/>
              <w:rPr>
                <w:rFonts w:ascii="Verdana" w:hAnsi="Verdana"/>
                <w:b/>
                <w:bCs/>
                <w:sz w:val="16"/>
                <w:szCs w:val="16"/>
                <w:lang w:val="en-GB" w:eastAsia="en-GB"/>
              </w:rPr>
            </w:pPr>
            <w:r w:rsidRPr="00F13053">
              <w:rPr>
                <w:rFonts w:ascii="Verdana" w:hAnsi="Verdana"/>
                <w:b/>
                <w:bCs/>
                <w:sz w:val="16"/>
                <w:szCs w:val="16"/>
                <w:lang w:val="en-GB" w:eastAsia="en-GB"/>
              </w:rPr>
              <w:t xml:space="preserve">The Common Customs Tariff and the structure of the Combined Nomenclature Code and the Harmonised System Nomenclature </w:t>
            </w:r>
          </w:p>
          <w:p w:rsidR="00F13053" w:rsidRPr="00F13053" w:rsidRDefault="00F13053" w:rsidP="001D7E5E">
            <w:pPr>
              <w:numPr>
                <w:ilvl w:val="0"/>
                <w:numId w:val="31"/>
              </w:numPr>
              <w:spacing w:after="0"/>
              <w:ind w:left="228" w:hanging="228"/>
              <w:jc w:val="left"/>
              <w:rPr>
                <w:rFonts w:ascii="Verdana" w:hAnsi="Verdana"/>
                <w:b/>
                <w:sz w:val="16"/>
                <w:szCs w:val="16"/>
                <w:lang w:val="en-GB" w:eastAsia="en-GB"/>
              </w:rPr>
            </w:pPr>
            <w:r w:rsidRPr="00F13053">
              <w:rPr>
                <w:rFonts w:ascii="Verdana" w:hAnsi="Verdana"/>
                <w:sz w:val="16"/>
                <w:szCs w:val="16"/>
                <w:lang w:val="en-GB" w:eastAsia="en-GB"/>
              </w:rPr>
              <w:t>Has knowledge of the combined Nomenclature, as well as the Harmonised System Codes;</w:t>
            </w:r>
          </w:p>
          <w:p w:rsidR="00F13053" w:rsidRPr="00F13053" w:rsidRDefault="00F13053" w:rsidP="001D7E5E">
            <w:pPr>
              <w:numPr>
                <w:ilvl w:val="0"/>
                <w:numId w:val="31"/>
              </w:numPr>
              <w:spacing w:after="0"/>
              <w:ind w:left="228" w:hanging="228"/>
              <w:jc w:val="left"/>
              <w:rPr>
                <w:rFonts w:ascii="Verdana" w:hAnsi="Verdana"/>
                <w:b/>
                <w:sz w:val="16"/>
                <w:szCs w:val="16"/>
                <w:lang w:val="en-GB" w:eastAsia="en-GB"/>
              </w:rPr>
            </w:pPr>
            <w:r w:rsidRPr="00F13053">
              <w:rPr>
                <w:rFonts w:ascii="Verdana" w:hAnsi="Verdana"/>
                <w:sz w:val="16"/>
                <w:szCs w:val="16"/>
                <w:lang w:val="en-GB" w:eastAsia="en-GB"/>
              </w:rPr>
              <w:t>Is able to apply the principles of the Common Customs Tariff (combined Nomenclature as well as the Harmonised System Codes) in every day work activities.</w:t>
            </w:r>
          </w:p>
          <w:p w:rsidR="00F13053" w:rsidRPr="00F13053" w:rsidRDefault="003B1764" w:rsidP="001D7E5E">
            <w:pPr>
              <w:numPr>
                <w:ilvl w:val="0"/>
                <w:numId w:val="34"/>
              </w:numPr>
              <w:spacing w:after="0"/>
              <w:ind w:left="175" w:right="206" w:hanging="175"/>
              <w:jc w:val="left"/>
              <w:rPr>
                <w:rFonts w:ascii="Verdana" w:hAnsi="Verdana"/>
                <w:b/>
                <w:bCs/>
                <w:sz w:val="16"/>
                <w:szCs w:val="16"/>
                <w:lang w:val="en-GB" w:eastAsia="en-GB"/>
              </w:rPr>
            </w:pPr>
            <w:r>
              <w:rPr>
                <w:rFonts w:ascii="Verdana" w:hAnsi="Verdana"/>
                <w:b/>
                <w:bCs/>
                <w:sz w:val="16"/>
                <w:szCs w:val="16"/>
                <w:lang w:val="en-GB" w:eastAsia="en-GB"/>
              </w:rPr>
              <w:t>General interpretative r</w:t>
            </w:r>
            <w:r w:rsidR="00F13053" w:rsidRPr="00F13053">
              <w:rPr>
                <w:rFonts w:ascii="Verdana" w:hAnsi="Verdana"/>
                <w:b/>
                <w:bCs/>
                <w:sz w:val="16"/>
                <w:szCs w:val="16"/>
                <w:lang w:val="en-GB" w:eastAsia="en-GB"/>
              </w:rPr>
              <w:t>ules and the use of other tools for classifying goods</w:t>
            </w:r>
          </w:p>
          <w:p w:rsidR="00F13053" w:rsidRPr="00F13053" w:rsidRDefault="00F13053" w:rsidP="001D7E5E">
            <w:pPr>
              <w:numPr>
                <w:ilvl w:val="0"/>
                <w:numId w:val="30"/>
              </w:numPr>
              <w:spacing w:after="0"/>
              <w:ind w:left="228" w:hanging="228"/>
              <w:jc w:val="left"/>
              <w:rPr>
                <w:rFonts w:ascii="Verdana" w:hAnsi="Verdana"/>
                <w:b/>
                <w:sz w:val="16"/>
                <w:szCs w:val="16"/>
                <w:lang w:val="en-GB" w:eastAsia="en-GB"/>
              </w:rPr>
            </w:pPr>
            <w:r w:rsidRPr="00F13053">
              <w:rPr>
                <w:rFonts w:ascii="Verdana" w:hAnsi="Verdana"/>
                <w:sz w:val="16"/>
                <w:szCs w:val="16"/>
                <w:lang w:val="en-GB" w:eastAsia="en-GB"/>
              </w:rPr>
              <w:t>Is able to apply t</w:t>
            </w:r>
            <w:r w:rsidR="003B1764">
              <w:rPr>
                <w:rFonts w:ascii="Verdana" w:hAnsi="Verdana"/>
                <w:sz w:val="16"/>
                <w:szCs w:val="16"/>
                <w:lang w:val="en-GB" w:eastAsia="en-GB"/>
              </w:rPr>
              <w:t>he general i</w:t>
            </w:r>
            <w:r w:rsidRPr="00F13053">
              <w:rPr>
                <w:rFonts w:ascii="Verdana" w:hAnsi="Verdana"/>
                <w:sz w:val="16"/>
                <w:szCs w:val="16"/>
                <w:lang w:val="en-GB" w:eastAsia="en-GB"/>
              </w:rPr>
              <w:t>nter</w:t>
            </w:r>
            <w:r w:rsidR="003B1764">
              <w:rPr>
                <w:rFonts w:ascii="Verdana" w:hAnsi="Verdana"/>
                <w:sz w:val="16"/>
                <w:szCs w:val="16"/>
                <w:lang w:val="en-GB" w:eastAsia="en-GB"/>
              </w:rPr>
              <w:t>pretative r</w:t>
            </w:r>
            <w:r w:rsidRPr="00F13053">
              <w:rPr>
                <w:rFonts w:ascii="Verdana" w:hAnsi="Verdana"/>
                <w:sz w:val="16"/>
                <w:szCs w:val="16"/>
                <w:lang w:val="en-GB" w:eastAsia="en-GB"/>
              </w:rPr>
              <w:t>ules.</w:t>
            </w:r>
          </w:p>
          <w:p w:rsidR="00F13053" w:rsidRPr="00F13053" w:rsidRDefault="00F13053" w:rsidP="001D7E5E">
            <w:pPr>
              <w:numPr>
                <w:ilvl w:val="0"/>
                <w:numId w:val="34"/>
              </w:numPr>
              <w:spacing w:after="0"/>
              <w:ind w:left="175" w:right="206" w:hanging="175"/>
              <w:jc w:val="left"/>
              <w:rPr>
                <w:rFonts w:ascii="Verdana" w:hAnsi="Verdana"/>
                <w:b/>
                <w:sz w:val="16"/>
                <w:szCs w:val="16"/>
                <w:lang w:val="en-GB" w:eastAsia="en-GB"/>
              </w:rPr>
            </w:pPr>
            <w:r w:rsidRPr="00F13053">
              <w:rPr>
                <w:rFonts w:ascii="Verdana" w:hAnsi="Verdana"/>
                <w:b/>
                <w:bCs/>
                <w:sz w:val="16"/>
                <w:szCs w:val="16"/>
                <w:lang w:val="en-GB" w:eastAsia="en-GB"/>
              </w:rPr>
              <w:t>The process and procedure to request or grant a B</w:t>
            </w:r>
            <w:r w:rsidR="003B1764">
              <w:rPr>
                <w:rFonts w:ascii="Verdana" w:hAnsi="Verdana"/>
                <w:b/>
                <w:bCs/>
                <w:sz w:val="16"/>
                <w:szCs w:val="16"/>
                <w:lang w:val="en-GB" w:eastAsia="en-GB"/>
              </w:rPr>
              <w:t>TI</w:t>
            </w:r>
          </w:p>
          <w:p w:rsidR="00F13053" w:rsidRPr="00F13053" w:rsidRDefault="00F13053" w:rsidP="001D7E5E">
            <w:pPr>
              <w:numPr>
                <w:ilvl w:val="0"/>
                <w:numId w:val="32"/>
              </w:numPr>
              <w:spacing w:after="0"/>
              <w:ind w:left="228" w:hanging="228"/>
              <w:jc w:val="left"/>
              <w:rPr>
                <w:rFonts w:ascii="Verdana" w:hAnsi="Verdana"/>
                <w:sz w:val="16"/>
                <w:szCs w:val="16"/>
                <w:lang w:val="en-GB" w:eastAsia="en-GB"/>
              </w:rPr>
            </w:pPr>
            <w:r w:rsidRPr="00F13053">
              <w:rPr>
                <w:rFonts w:ascii="Verdana" w:hAnsi="Verdana"/>
                <w:sz w:val="16"/>
                <w:szCs w:val="16"/>
                <w:lang w:val="en-GB" w:eastAsia="en-GB"/>
              </w:rPr>
              <w:t xml:space="preserve">Has knowledge of </w:t>
            </w:r>
            <w:r w:rsidR="003B1764">
              <w:rPr>
                <w:rFonts w:ascii="Verdana" w:hAnsi="Verdana"/>
                <w:sz w:val="16"/>
                <w:szCs w:val="16"/>
                <w:lang w:val="en-GB" w:eastAsia="en-GB"/>
              </w:rPr>
              <w:t>BTI</w:t>
            </w:r>
            <w:r w:rsidRPr="00F13053">
              <w:rPr>
                <w:rFonts w:ascii="Verdana" w:hAnsi="Verdana"/>
                <w:sz w:val="16"/>
                <w:szCs w:val="16"/>
                <w:lang w:val="en-GB" w:eastAsia="en-GB"/>
              </w:rPr>
              <w:t xml:space="preserve"> and related procedures and conditions;</w:t>
            </w:r>
          </w:p>
          <w:p w:rsidR="00F13053" w:rsidRPr="00F13053" w:rsidRDefault="00F13053" w:rsidP="001D7E5E">
            <w:pPr>
              <w:numPr>
                <w:ilvl w:val="0"/>
                <w:numId w:val="32"/>
              </w:numPr>
              <w:spacing w:after="0"/>
              <w:ind w:left="228" w:hanging="228"/>
              <w:jc w:val="left"/>
              <w:rPr>
                <w:rFonts w:ascii="Verdana" w:hAnsi="Verdana"/>
                <w:sz w:val="16"/>
                <w:szCs w:val="16"/>
                <w:lang w:val="en-GB" w:eastAsia="en-GB"/>
              </w:rPr>
            </w:pPr>
            <w:r w:rsidRPr="00F13053">
              <w:rPr>
                <w:rFonts w:ascii="Verdana" w:hAnsi="Verdana"/>
                <w:sz w:val="16"/>
                <w:szCs w:val="16"/>
                <w:lang w:val="en-GB" w:eastAsia="en-GB"/>
              </w:rPr>
              <w:t>Is able to process BTI requests and to follow up on them.</w:t>
            </w:r>
            <w:r w:rsidRPr="00F13053">
              <w:rPr>
                <w:rFonts w:ascii="Verdana" w:hAnsi="Verdana"/>
                <w:sz w:val="16"/>
                <w:szCs w:val="16"/>
                <w:lang w:val="en-GB" w:eastAsia="en-GB"/>
              </w:rPr>
              <w:br/>
            </w: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870"/>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55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r w:rsidR="00F13053" w:rsidRPr="00F13053" w:rsidTr="00F1305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517"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F13053" w:rsidRPr="00F13053" w:rsidRDefault="00F13053"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F13053" w:rsidRPr="00F13053" w:rsidRDefault="00F13053" w:rsidP="00C40E04">
            <w:pPr>
              <w:spacing w:after="0"/>
              <w:rPr>
                <w:rFonts w:ascii="Verdana" w:hAnsi="Verdana"/>
                <w:sz w:val="16"/>
                <w:szCs w:val="16"/>
                <w:lang w:val="en-GB" w:eastAsia="en-GB"/>
              </w:rPr>
            </w:pPr>
          </w:p>
        </w:tc>
      </w:tr>
    </w:tbl>
    <w:p w:rsidR="00EF7057" w:rsidRPr="0008642F" w:rsidRDefault="00EF7057" w:rsidP="00B31214">
      <w:pPr>
        <w:spacing w:after="0"/>
        <w:jc w:val="left"/>
        <w:rPr>
          <w:rFonts w:ascii="Verdana" w:hAnsi="Verdana"/>
          <w:sz w:val="20"/>
          <w:lang w:val="en-US"/>
        </w:rPr>
      </w:pPr>
    </w:p>
    <w:p w:rsidR="00EF7057" w:rsidRDefault="00EF7057" w:rsidP="00B31214">
      <w:pPr>
        <w:spacing w:after="0"/>
        <w:jc w:val="left"/>
        <w:rPr>
          <w:rFonts w:ascii="Verdana" w:hAnsi="Verdana"/>
          <w:sz w:val="20"/>
          <w:lang w:val="en-US"/>
        </w:rPr>
      </w:pPr>
    </w:p>
    <w:p w:rsidR="0004053A" w:rsidRPr="0008642F" w:rsidRDefault="0004053A" w:rsidP="00B31214">
      <w:pPr>
        <w:spacing w:after="0"/>
        <w:jc w:val="left"/>
        <w:rPr>
          <w:rFonts w:ascii="Verdana" w:hAnsi="Verdana"/>
          <w:sz w:val="20"/>
          <w:lang w:val="en-US"/>
        </w:rPr>
      </w:pPr>
    </w:p>
    <w:p w:rsidR="000846B0" w:rsidRPr="0008642F" w:rsidRDefault="000846B0"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3B1764" w:rsidRPr="003B1764" w:rsidTr="003B1764">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B1764" w:rsidRPr="003B1764" w:rsidRDefault="003B1764" w:rsidP="00C40E04">
            <w:pPr>
              <w:spacing w:after="0"/>
              <w:rPr>
                <w:rFonts w:ascii="Verdana" w:hAnsi="Verdana"/>
                <w:b/>
                <w:sz w:val="16"/>
                <w:szCs w:val="18"/>
                <w:lang w:val="en-GB" w:eastAsia="en-IE"/>
              </w:rPr>
            </w:pPr>
            <w:r w:rsidRPr="003B1764">
              <w:rPr>
                <w:rFonts w:ascii="Verdana" w:hAnsi="Verdana"/>
                <w:b/>
                <w:sz w:val="16"/>
                <w:szCs w:val="18"/>
                <w:lang w:val="en-GB"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3B1764" w:rsidRPr="003B1764" w:rsidRDefault="003B1764" w:rsidP="00C40E04">
            <w:pPr>
              <w:spacing w:after="0"/>
              <w:rPr>
                <w:rFonts w:ascii="Verdana" w:hAnsi="Verdana"/>
                <w:b/>
                <w:sz w:val="16"/>
                <w:szCs w:val="18"/>
                <w:lang w:val="en-GB" w:eastAsia="en-IE"/>
              </w:rPr>
            </w:pPr>
            <w:r w:rsidRPr="003B1764">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3B1764" w:rsidRPr="003B1764" w:rsidRDefault="003B1764" w:rsidP="00C40E04">
            <w:pPr>
              <w:spacing w:after="0"/>
              <w:rPr>
                <w:rFonts w:ascii="Verdana" w:hAnsi="Verdana"/>
                <w:b/>
                <w:sz w:val="16"/>
                <w:szCs w:val="18"/>
                <w:lang w:val="en-GB" w:eastAsia="en-IE"/>
              </w:rPr>
            </w:pPr>
            <w:r w:rsidRPr="003B1764">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3B1764" w:rsidRPr="003B1764" w:rsidRDefault="003B1764" w:rsidP="00C40E04">
            <w:pPr>
              <w:spacing w:after="0"/>
              <w:rPr>
                <w:rFonts w:ascii="Verdana" w:hAnsi="Verdana"/>
                <w:b/>
                <w:sz w:val="16"/>
                <w:szCs w:val="18"/>
                <w:lang w:val="en-GB" w:eastAsia="en-IE"/>
              </w:rPr>
            </w:pPr>
            <w:r w:rsidRPr="003B1764">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3B1764" w:rsidRPr="003B1764" w:rsidRDefault="003B1764" w:rsidP="00C40E04">
            <w:pPr>
              <w:spacing w:after="0"/>
              <w:rPr>
                <w:rFonts w:ascii="Verdana" w:hAnsi="Verdana"/>
                <w:b/>
                <w:sz w:val="16"/>
                <w:szCs w:val="18"/>
                <w:lang w:val="en-GB" w:eastAsia="en-IE"/>
              </w:rPr>
            </w:pPr>
            <w:r w:rsidRPr="003B1764">
              <w:rPr>
                <w:rFonts w:ascii="Verdana" w:hAnsi="Verdana"/>
                <w:b/>
                <w:sz w:val="16"/>
                <w:szCs w:val="18"/>
                <w:lang w:val="en-GB" w:eastAsia="en-IE"/>
              </w:rPr>
              <w:t>Learning outcomes</w:t>
            </w:r>
          </w:p>
        </w:tc>
      </w:tr>
      <w:tr w:rsidR="003B1764" w:rsidRPr="003B1764" w:rsidTr="00C40E04">
        <w:trPr>
          <w:trHeight w:val="2163"/>
        </w:trPr>
        <w:tc>
          <w:tcPr>
            <w:tcW w:w="1786" w:type="dxa"/>
            <w:tcBorders>
              <w:top w:val="nil"/>
              <w:left w:val="single" w:sz="4" w:space="0" w:color="auto"/>
              <w:bottom w:val="nil"/>
              <w:right w:val="single" w:sz="4" w:space="0" w:color="auto"/>
            </w:tcBorders>
            <w:shd w:val="clear" w:color="auto" w:fill="auto"/>
            <w:hideMark/>
          </w:tcPr>
          <w:p w:rsidR="003B1764" w:rsidRPr="003B1764" w:rsidRDefault="003B1764" w:rsidP="00C40E04">
            <w:pPr>
              <w:pStyle w:val="Body"/>
              <w:rPr>
                <w:rFonts w:eastAsia="Calibri"/>
                <w:b/>
                <w:sz w:val="16"/>
                <w:szCs w:val="16"/>
                <w:lang w:val="en-GB" w:eastAsia="en-IE"/>
              </w:rPr>
            </w:pPr>
            <w:r w:rsidRPr="003B1764">
              <w:rPr>
                <w:rFonts w:eastAsia="Calibri"/>
                <w:b/>
                <w:sz w:val="16"/>
                <w:szCs w:val="16"/>
                <w:lang w:val="en-GB" w:eastAsia="en-IE"/>
              </w:rPr>
              <w:t xml:space="preserve">2.Tariff and Classification (Contd.) </w:t>
            </w:r>
          </w:p>
        </w:tc>
        <w:tc>
          <w:tcPr>
            <w:tcW w:w="2388" w:type="dxa"/>
            <w:vMerge w:val="restart"/>
            <w:tcBorders>
              <w:top w:val="nil"/>
              <w:left w:val="single" w:sz="4" w:space="0" w:color="auto"/>
              <w:right w:val="single" w:sz="4" w:space="0" w:color="auto"/>
            </w:tcBorders>
            <w:shd w:val="clear" w:color="auto" w:fill="auto"/>
            <w:hideMark/>
          </w:tcPr>
          <w:p w:rsidR="003B1764" w:rsidRPr="003B1764" w:rsidRDefault="003B1764" w:rsidP="00C40E04">
            <w:pPr>
              <w:spacing w:after="0"/>
              <w:jc w:val="left"/>
              <w:rPr>
                <w:rFonts w:ascii="Verdana" w:hAnsi="Verdana"/>
                <w:sz w:val="16"/>
                <w:szCs w:val="18"/>
                <w:lang w:val="en-GB" w:eastAsia="en-IE"/>
              </w:rPr>
            </w:pPr>
            <w:r w:rsidRPr="003B1764">
              <w:rPr>
                <w:rFonts w:ascii="Verdana" w:hAnsi="Verdana"/>
                <w:sz w:val="16"/>
                <w:szCs w:val="16"/>
                <w:lang w:val="en-GB" w:eastAsia="en-GB"/>
              </w:rPr>
              <w:t xml:space="preserve">The Tariff and Classification competency covers all activities that Customs professionals deal with regarding the aspects of tariff and classification of goods from application, validation and usage of online databases (such as TARIC), rules and regulations relating to use and application of measures.  </w:t>
            </w:r>
          </w:p>
        </w:tc>
        <w:tc>
          <w:tcPr>
            <w:tcW w:w="2249" w:type="dxa"/>
            <w:vMerge w:val="restart"/>
            <w:tcBorders>
              <w:top w:val="nil"/>
              <w:left w:val="single" w:sz="4" w:space="0" w:color="auto"/>
              <w:right w:val="single" w:sz="4" w:space="0" w:color="auto"/>
            </w:tcBorders>
            <w:shd w:val="clear" w:color="auto" w:fill="auto"/>
            <w:hideMark/>
          </w:tcPr>
          <w:p w:rsidR="003B1764" w:rsidRPr="003B1764" w:rsidRDefault="003B1764" w:rsidP="001D7E5E">
            <w:pPr>
              <w:numPr>
                <w:ilvl w:val="0"/>
                <w:numId w:val="35"/>
              </w:numPr>
              <w:spacing w:after="0"/>
              <w:ind w:left="172" w:hanging="172"/>
              <w:jc w:val="left"/>
              <w:rPr>
                <w:rFonts w:ascii="Verdana" w:hAnsi="Verdana"/>
                <w:sz w:val="16"/>
                <w:szCs w:val="16"/>
                <w:lang w:val="en-GB" w:eastAsia="en-GB"/>
              </w:rPr>
            </w:pPr>
            <w:r w:rsidRPr="003B1764">
              <w:rPr>
                <w:rFonts w:ascii="Verdana" w:hAnsi="Verdana"/>
                <w:sz w:val="16"/>
                <w:szCs w:val="16"/>
                <w:lang w:val="en-GB" w:eastAsia="en-GB"/>
              </w:rPr>
              <w:t>Terminology used in the context of goods classifications and tariff codes</w:t>
            </w:r>
          </w:p>
          <w:p w:rsidR="003B1764" w:rsidRPr="003B1764" w:rsidRDefault="003B1764" w:rsidP="001D7E5E">
            <w:pPr>
              <w:numPr>
                <w:ilvl w:val="0"/>
                <w:numId w:val="35"/>
              </w:numPr>
              <w:spacing w:after="0"/>
              <w:ind w:left="172" w:hanging="172"/>
              <w:jc w:val="left"/>
              <w:rPr>
                <w:rFonts w:ascii="Verdana" w:hAnsi="Verdana"/>
                <w:sz w:val="16"/>
                <w:szCs w:val="16"/>
                <w:lang w:val="en-GB" w:eastAsia="en-GB"/>
              </w:rPr>
            </w:pPr>
            <w:r w:rsidRPr="003B1764">
              <w:rPr>
                <w:rFonts w:ascii="Verdana" w:hAnsi="Verdana"/>
                <w:sz w:val="16"/>
                <w:szCs w:val="16"/>
                <w:lang w:val="en-GB" w:eastAsia="en-GB"/>
              </w:rPr>
              <w:t xml:space="preserve">The Common Customs Tariff and the structure of the Combined Nomenclature Code and the Harmonised System Nomenclature </w:t>
            </w:r>
          </w:p>
          <w:p w:rsidR="003B1764" w:rsidRPr="003B1764" w:rsidRDefault="003B1764" w:rsidP="001D7E5E">
            <w:pPr>
              <w:numPr>
                <w:ilvl w:val="0"/>
                <w:numId w:val="35"/>
              </w:numPr>
              <w:spacing w:after="0"/>
              <w:ind w:left="172" w:hanging="172"/>
              <w:jc w:val="left"/>
              <w:rPr>
                <w:rFonts w:ascii="Verdana" w:hAnsi="Verdana"/>
                <w:sz w:val="16"/>
                <w:szCs w:val="16"/>
                <w:lang w:val="en-GB" w:eastAsia="en-GB"/>
              </w:rPr>
            </w:pPr>
            <w:r w:rsidRPr="003B1764">
              <w:rPr>
                <w:rFonts w:ascii="Verdana" w:hAnsi="Verdana"/>
                <w:sz w:val="16"/>
                <w:szCs w:val="16"/>
                <w:lang w:val="en-GB" w:eastAsia="en-GB"/>
              </w:rPr>
              <w:t>General Interpretative Rules and the use of other tools for classifying goods</w:t>
            </w:r>
          </w:p>
          <w:p w:rsidR="003B1764" w:rsidRPr="003B1764" w:rsidRDefault="003B1764" w:rsidP="001D7E5E">
            <w:pPr>
              <w:numPr>
                <w:ilvl w:val="0"/>
                <w:numId w:val="35"/>
              </w:numPr>
              <w:spacing w:after="0"/>
              <w:ind w:left="172" w:hanging="172"/>
              <w:jc w:val="left"/>
              <w:rPr>
                <w:rFonts w:ascii="Verdana" w:hAnsi="Verdana"/>
                <w:sz w:val="16"/>
                <w:szCs w:val="18"/>
                <w:lang w:val="en-GB" w:eastAsia="en-IE"/>
              </w:rPr>
            </w:pPr>
            <w:r w:rsidRPr="003B1764">
              <w:rPr>
                <w:rFonts w:ascii="Verdana" w:hAnsi="Verdana"/>
                <w:sz w:val="16"/>
                <w:szCs w:val="16"/>
                <w:lang w:val="en-GB" w:eastAsia="en-GB"/>
              </w:rPr>
              <w:t>The process and procedure to request or grant a Binding Tariff Information</w:t>
            </w:r>
          </w:p>
        </w:tc>
        <w:tc>
          <w:tcPr>
            <w:tcW w:w="1907" w:type="dxa"/>
            <w:tcBorders>
              <w:top w:val="single" w:sz="4" w:space="0" w:color="auto"/>
              <w:left w:val="nil"/>
              <w:bottom w:val="single" w:sz="4" w:space="0" w:color="auto"/>
              <w:right w:val="single" w:sz="4" w:space="0" w:color="auto"/>
            </w:tcBorders>
            <w:shd w:val="clear" w:color="auto" w:fill="auto"/>
            <w:hideMark/>
          </w:tcPr>
          <w:p w:rsidR="003B1764" w:rsidRPr="003B1764" w:rsidRDefault="003B1764" w:rsidP="003B1764">
            <w:pPr>
              <w:spacing w:after="0"/>
              <w:jc w:val="left"/>
              <w:rPr>
                <w:rFonts w:ascii="Verdana" w:hAnsi="Verdana"/>
                <w:b/>
                <w:sz w:val="16"/>
                <w:szCs w:val="16"/>
                <w:lang w:val="en-GB" w:eastAsia="en-GB"/>
              </w:rPr>
            </w:pPr>
            <w:r w:rsidRPr="003B1764">
              <w:rPr>
                <w:rFonts w:ascii="Verdana" w:hAnsi="Verdana"/>
                <w:b/>
                <w:sz w:val="16"/>
                <w:szCs w:val="16"/>
                <w:lang w:val="en-GB" w:eastAsia="en-GB"/>
              </w:rPr>
              <w:t xml:space="preserve">PL 3 - Experienced </w:t>
            </w:r>
          </w:p>
          <w:p w:rsidR="003B1764" w:rsidRPr="003B1764" w:rsidRDefault="003B1764" w:rsidP="003B1764">
            <w:pPr>
              <w:pStyle w:val="ListParagraph"/>
              <w:spacing w:after="0" w:line="240" w:lineRule="auto"/>
              <w:ind w:left="0"/>
              <w:contextualSpacing w:val="0"/>
              <w:rPr>
                <w:rFonts w:ascii="Verdana" w:hAnsi="Verdana"/>
                <w:color w:val="000000"/>
                <w:sz w:val="16"/>
                <w:szCs w:val="16"/>
              </w:rPr>
            </w:pPr>
          </w:p>
          <w:p w:rsidR="003B1764" w:rsidRPr="003B1764" w:rsidRDefault="003B1764" w:rsidP="003B1764">
            <w:pPr>
              <w:spacing w:after="0"/>
              <w:jc w:val="left"/>
              <w:rPr>
                <w:rFonts w:ascii="Verdana" w:hAnsi="Verdana"/>
                <w:b/>
                <w:sz w:val="16"/>
                <w:szCs w:val="18"/>
                <w:lang w:val="en-GB" w:eastAsia="en-IE"/>
              </w:rPr>
            </w:pPr>
            <w:r w:rsidRPr="003B1764">
              <w:rPr>
                <w:rFonts w:ascii="Verdana" w:hAnsi="Verdana"/>
                <w:color w:val="000000"/>
                <w:sz w:val="14"/>
                <w:szCs w:val="16"/>
                <w:lang w:val="en-GB"/>
              </w:rPr>
              <w:t>This proficiency level builds further on learning topics and learning outcomes already established up to PL 2.</w:t>
            </w:r>
          </w:p>
        </w:tc>
        <w:tc>
          <w:tcPr>
            <w:tcW w:w="7136" w:type="dxa"/>
            <w:tcBorders>
              <w:top w:val="single" w:sz="4" w:space="0" w:color="auto"/>
              <w:left w:val="nil"/>
              <w:bottom w:val="single" w:sz="4" w:space="0" w:color="auto"/>
              <w:right w:val="single" w:sz="4" w:space="0" w:color="auto"/>
            </w:tcBorders>
            <w:shd w:val="clear" w:color="auto" w:fill="auto"/>
            <w:hideMark/>
          </w:tcPr>
          <w:p w:rsidR="003B1764" w:rsidRPr="003B1764" w:rsidRDefault="003B1764" w:rsidP="003B1764">
            <w:pPr>
              <w:spacing w:after="0"/>
              <w:rPr>
                <w:rFonts w:ascii="Verdana" w:hAnsi="Verdana"/>
                <w:sz w:val="16"/>
                <w:szCs w:val="16"/>
                <w:lang w:val="en-GB" w:eastAsia="en-GB"/>
              </w:rPr>
            </w:pPr>
            <w:r w:rsidRPr="003B1764">
              <w:rPr>
                <w:rFonts w:ascii="Verdana" w:hAnsi="Verdana"/>
                <w:sz w:val="16"/>
                <w:szCs w:val="16"/>
                <w:lang w:val="en-GB" w:eastAsia="en-GB"/>
              </w:rPr>
              <w:t>The person has built significant experience in the area of tariff and classification. He or she:</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Has broad and in-depth knowledge (built on career experience) of more advanced topics in the field of tariff and classification (e.g. a broader set of sections of the tariff and classification nomenclature) ;</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deal with exceptions and special cases in the field of tariff and classification (e.g. deal with misclassifications);</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effectively share his or her knowledge and experience (e.g. with more junior profiles and other professionals).</w:t>
            </w:r>
          </w:p>
          <w:p w:rsidR="003B1764" w:rsidRPr="003B1764" w:rsidRDefault="003B1764" w:rsidP="003B1764">
            <w:pPr>
              <w:spacing w:after="0"/>
              <w:ind w:left="174"/>
              <w:rPr>
                <w:rFonts w:ascii="Verdana" w:hAnsi="Verdana"/>
                <w:sz w:val="16"/>
                <w:szCs w:val="18"/>
                <w:lang w:val="en-GB" w:eastAsia="en-IE"/>
              </w:rPr>
            </w:pPr>
          </w:p>
        </w:tc>
      </w:tr>
      <w:tr w:rsidR="003B1764" w:rsidRPr="003B1764" w:rsidTr="00C40E04">
        <w:trPr>
          <w:trHeight w:val="1125"/>
        </w:trPr>
        <w:tc>
          <w:tcPr>
            <w:tcW w:w="1786" w:type="dxa"/>
            <w:tcBorders>
              <w:top w:val="nil"/>
              <w:left w:val="single" w:sz="4" w:space="0" w:color="auto"/>
              <w:bottom w:val="single" w:sz="4" w:space="0" w:color="000000"/>
              <w:right w:val="single" w:sz="4" w:space="0" w:color="auto"/>
            </w:tcBorders>
            <w:shd w:val="clear" w:color="auto" w:fill="auto"/>
          </w:tcPr>
          <w:p w:rsidR="003B1764" w:rsidRPr="003B1764" w:rsidRDefault="003B1764" w:rsidP="00C40E04">
            <w:pPr>
              <w:pStyle w:val="Body"/>
              <w:rPr>
                <w:rFonts w:eastAsia="Calibri"/>
                <w:b/>
                <w:sz w:val="16"/>
                <w:szCs w:val="16"/>
                <w:lang w:val="en-GB" w:eastAsia="en-IE"/>
              </w:rPr>
            </w:pPr>
          </w:p>
        </w:tc>
        <w:tc>
          <w:tcPr>
            <w:tcW w:w="2388" w:type="dxa"/>
            <w:vMerge/>
            <w:tcBorders>
              <w:left w:val="single" w:sz="4" w:space="0" w:color="auto"/>
              <w:bottom w:val="single" w:sz="4" w:space="0" w:color="000000"/>
              <w:right w:val="single" w:sz="4" w:space="0" w:color="auto"/>
            </w:tcBorders>
            <w:shd w:val="clear" w:color="auto" w:fill="auto"/>
          </w:tcPr>
          <w:p w:rsidR="003B1764" w:rsidRPr="003B1764" w:rsidRDefault="003B1764" w:rsidP="00C40E04">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3B1764" w:rsidRPr="003B1764" w:rsidRDefault="003B1764" w:rsidP="001D7E5E">
            <w:pPr>
              <w:numPr>
                <w:ilvl w:val="0"/>
                <w:numId w:val="35"/>
              </w:numPr>
              <w:spacing w:after="0"/>
              <w:ind w:left="172" w:hanging="172"/>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3B1764" w:rsidRPr="003B1764" w:rsidRDefault="003B1764" w:rsidP="003B1764">
            <w:pPr>
              <w:spacing w:after="0"/>
              <w:jc w:val="left"/>
              <w:rPr>
                <w:rFonts w:ascii="Verdana" w:hAnsi="Verdana"/>
                <w:b/>
                <w:sz w:val="16"/>
                <w:szCs w:val="18"/>
                <w:lang w:val="en-GB" w:eastAsia="en-IE"/>
              </w:rPr>
            </w:pPr>
            <w:r w:rsidRPr="003B1764">
              <w:rPr>
                <w:rFonts w:ascii="Verdana" w:hAnsi="Verdana"/>
                <w:b/>
                <w:sz w:val="16"/>
                <w:szCs w:val="18"/>
                <w:lang w:val="en-GB" w:eastAsia="en-IE"/>
              </w:rPr>
              <w:t>PL 4 - Expert</w:t>
            </w:r>
          </w:p>
          <w:p w:rsidR="003B1764" w:rsidRPr="003B1764" w:rsidRDefault="003B1764" w:rsidP="003B1764">
            <w:pPr>
              <w:spacing w:after="0"/>
              <w:jc w:val="left"/>
              <w:rPr>
                <w:rFonts w:ascii="Verdana" w:hAnsi="Verdana"/>
                <w:sz w:val="10"/>
                <w:szCs w:val="18"/>
                <w:lang w:val="en-GB" w:eastAsia="en-IE"/>
              </w:rPr>
            </w:pPr>
          </w:p>
          <w:p w:rsidR="003B1764" w:rsidRPr="003B1764" w:rsidRDefault="003B1764" w:rsidP="003B1764">
            <w:pPr>
              <w:spacing w:after="0"/>
              <w:jc w:val="left"/>
              <w:rPr>
                <w:rFonts w:ascii="Verdana" w:hAnsi="Verdana"/>
                <w:b/>
                <w:sz w:val="16"/>
                <w:szCs w:val="18"/>
                <w:lang w:val="en-GB" w:eastAsia="en-IE"/>
              </w:rPr>
            </w:pPr>
            <w:r w:rsidRPr="003B1764">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auto"/>
              <w:left w:val="nil"/>
              <w:bottom w:val="single" w:sz="4" w:space="0" w:color="auto"/>
              <w:right w:val="single" w:sz="4" w:space="0" w:color="auto"/>
            </w:tcBorders>
            <w:shd w:val="clear" w:color="auto" w:fill="auto"/>
          </w:tcPr>
          <w:p w:rsidR="003B1764" w:rsidRPr="003B1764" w:rsidRDefault="003B1764" w:rsidP="003B1764">
            <w:pPr>
              <w:spacing w:after="0"/>
              <w:rPr>
                <w:rFonts w:ascii="Verdana" w:hAnsi="Verdana"/>
                <w:sz w:val="16"/>
                <w:szCs w:val="16"/>
                <w:lang w:val="en-GB" w:eastAsia="en-GB"/>
              </w:rPr>
            </w:pPr>
            <w:r w:rsidRPr="003B1764">
              <w:rPr>
                <w:rFonts w:ascii="Verdana" w:hAnsi="Verdana"/>
                <w:sz w:val="16"/>
                <w:szCs w:val="16"/>
                <w:lang w:val="en-GB" w:eastAsia="en-GB"/>
              </w:rPr>
              <w:t>The person has extensive expert knowledge and skills in the field of tariff and classification. He or she:</w:t>
            </w:r>
          </w:p>
          <w:p w:rsidR="003B1764" w:rsidRPr="003B1764" w:rsidRDefault="003B1764" w:rsidP="001D7E5E">
            <w:pPr>
              <w:numPr>
                <w:ilvl w:val="0"/>
                <w:numId w:val="21"/>
              </w:numPr>
              <w:spacing w:after="0"/>
              <w:ind w:left="206" w:hanging="142"/>
              <w:jc w:val="left"/>
              <w:rPr>
                <w:rFonts w:ascii="Verdana" w:hAnsi="Verdana"/>
                <w:sz w:val="16"/>
                <w:szCs w:val="16"/>
                <w:lang w:val="en-GB" w:eastAsia="en-GB"/>
              </w:rPr>
            </w:pPr>
            <w:r w:rsidRPr="003B1764">
              <w:rPr>
                <w:rFonts w:ascii="Verdana" w:hAnsi="Verdana"/>
                <w:sz w:val="16"/>
                <w:szCs w:val="16"/>
                <w:lang w:val="en-GB" w:eastAsia="en-GB"/>
              </w:rPr>
              <w:t xml:space="preserve">Is able to explain rules and structure of </w:t>
            </w:r>
            <w:r w:rsidRPr="003B1764">
              <w:rPr>
                <w:rFonts w:ascii="Verdana" w:hAnsi="Verdana"/>
                <w:sz w:val="16"/>
                <w:szCs w:val="16"/>
                <w:lang w:val="en-GB"/>
              </w:rPr>
              <w:t>tariff and classification</w:t>
            </w:r>
            <w:r w:rsidRPr="003B1764">
              <w:rPr>
                <w:rFonts w:ascii="Verdana" w:hAnsi="Verdana"/>
                <w:sz w:val="16"/>
                <w:szCs w:val="16"/>
                <w:lang w:val="en-GB" w:eastAsia="en-GB"/>
              </w:rPr>
              <w:t xml:space="preserve"> nomenclature and is able to link them to the bigger picture (e.g.</w:t>
            </w:r>
            <w:r w:rsidRPr="003B1764">
              <w:rPr>
                <w:rFonts w:ascii="Verdana" w:hAnsi="Verdana"/>
                <w:i/>
                <w:iCs/>
                <w:sz w:val="16"/>
                <w:szCs w:val="16"/>
                <w:lang w:val="en-GB"/>
              </w:rPr>
              <w:t xml:space="preserve"> </w:t>
            </w:r>
            <w:r w:rsidRPr="003B1764">
              <w:rPr>
                <w:rFonts w:ascii="Verdana" w:hAnsi="Verdana"/>
                <w:sz w:val="16"/>
                <w:szCs w:val="16"/>
                <w:lang w:val="en-GB" w:eastAsia="en-GB"/>
              </w:rPr>
              <w:t>impact on the supply chain, safety &amp; security, specific industries and specific types of goods, etc.);</w:t>
            </w:r>
          </w:p>
          <w:p w:rsidR="003B1764" w:rsidRPr="003B1764" w:rsidRDefault="003B1764" w:rsidP="001D7E5E">
            <w:pPr>
              <w:numPr>
                <w:ilvl w:val="0"/>
                <w:numId w:val="21"/>
              </w:numPr>
              <w:spacing w:after="0"/>
              <w:ind w:left="206" w:hanging="142"/>
              <w:jc w:val="left"/>
              <w:rPr>
                <w:rFonts w:ascii="Verdana" w:hAnsi="Verdana"/>
                <w:sz w:val="16"/>
                <w:szCs w:val="16"/>
                <w:lang w:val="en-GB" w:eastAsia="en-GB"/>
              </w:rPr>
            </w:pPr>
            <w:r w:rsidRPr="003B1764">
              <w:rPr>
                <w:rFonts w:ascii="Verdana" w:hAnsi="Verdana"/>
                <w:sz w:val="16"/>
                <w:szCs w:val="16"/>
                <w:lang w:val="en-GB" w:eastAsia="en-GB"/>
              </w:rPr>
              <w:t>Is able to provide tailored advice and to underpin it with relevant and context specific arguments in responding to both internal and external queries in the field of tariff and classification;</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 xml:space="preserve">Is able to take the lead in regional, national or organisation wide initiatives in his or her area of expertise to improve and/or promote </w:t>
            </w:r>
            <w:r w:rsidRPr="003B1764">
              <w:rPr>
                <w:rFonts w:ascii="Verdana" w:hAnsi="Verdana"/>
                <w:sz w:val="16"/>
                <w:szCs w:val="16"/>
                <w:lang w:val="en-GB"/>
              </w:rPr>
              <w:t>the correct and consistent application of tariff and classification</w:t>
            </w:r>
            <w:r w:rsidRPr="003B1764">
              <w:rPr>
                <w:rFonts w:ascii="Verdana" w:hAnsi="Verdana"/>
                <w:sz w:val="16"/>
                <w:szCs w:val="16"/>
                <w:lang w:val="en-GB" w:eastAsia="en-GB"/>
              </w:rPr>
              <w:t xml:space="preserve">; </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interact as the liais</w:t>
            </w:r>
            <w:r>
              <w:rPr>
                <w:rFonts w:ascii="Verdana" w:hAnsi="Verdana"/>
                <w:sz w:val="16"/>
                <w:szCs w:val="16"/>
                <w:lang w:val="en-GB" w:eastAsia="en-GB"/>
              </w:rPr>
              <w:t>on with external parties (e.g. t</w:t>
            </w:r>
            <w:r w:rsidRPr="003B1764">
              <w:rPr>
                <w:rFonts w:ascii="Verdana" w:hAnsi="Verdana"/>
                <w:sz w:val="16"/>
                <w:szCs w:val="16"/>
                <w:lang w:val="en-GB" w:eastAsia="en-GB"/>
              </w:rPr>
              <w:t>raders, Customs administrations, other agencies, etc.) and is able to build an atmosphere of trust and cooperation in which he or she informs and works with these external parties;</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effectively explain the importanc</w:t>
            </w:r>
            <w:r>
              <w:rPr>
                <w:rFonts w:ascii="Verdana" w:hAnsi="Verdana"/>
                <w:sz w:val="16"/>
                <w:szCs w:val="16"/>
                <w:lang w:val="en-GB" w:eastAsia="en-GB"/>
              </w:rPr>
              <w:t>e of consistent application of t</w:t>
            </w:r>
            <w:r w:rsidRPr="003B1764">
              <w:rPr>
                <w:rFonts w:ascii="Verdana" w:hAnsi="Verdana"/>
                <w:sz w:val="16"/>
                <w:szCs w:val="16"/>
                <w:lang w:val="en-GB" w:eastAsia="en-GB"/>
              </w:rPr>
              <w:t>ariff for an organisation by using compelling arguments and providing  examples;</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build and maintain a large professional network of both relevant internal and external stakeholders;</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Has excellent communication skills and is able to apply those in relevant communications.</w:t>
            </w:r>
          </w:p>
        </w:tc>
      </w:tr>
    </w:tbl>
    <w:p w:rsidR="003B1764" w:rsidRDefault="003B1764" w:rsidP="00B31214">
      <w:pPr>
        <w:spacing w:after="0"/>
        <w:jc w:val="left"/>
        <w:rPr>
          <w:rFonts w:ascii="Verdana" w:hAnsi="Verdana"/>
          <w:sz w:val="20"/>
          <w:lang w:val="en-US"/>
        </w:rPr>
      </w:pPr>
    </w:p>
    <w:p w:rsidR="003B1764" w:rsidRDefault="003B1764">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409"/>
        <w:gridCol w:w="1843"/>
        <w:gridCol w:w="7102"/>
      </w:tblGrid>
      <w:tr w:rsidR="003B1764" w:rsidRPr="003B1764" w:rsidTr="000034A5">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3B1764" w:rsidRPr="003B1764" w:rsidRDefault="003B1764" w:rsidP="00C40E04">
            <w:pPr>
              <w:spacing w:after="0"/>
              <w:rPr>
                <w:rFonts w:ascii="Verdana" w:hAnsi="Verdana"/>
                <w:sz w:val="16"/>
                <w:szCs w:val="16"/>
                <w:lang w:val="en-GB" w:eastAsia="en-GB"/>
              </w:rPr>
            </w:pPr>
            <w:r w:rsidRPr="003B1764">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3B1764" w:rsidRPr="003B1764" w:rsidRDefault="003B1764" w:rsidP="00C40E04">
            <w:pPr>
              <w:spacing w:after="0"/>
              <w:rPr>
                <w:rFonts w:ascii="Verdana" w:hAnsi="Verdana"/>
                <w:b/>
                <w:bCs/>
                <w:sz w:val="16"/>
                <w:szCs w:val="16"/>
                <w:lang w:val="en-GB" w:eastAsia="en-GB"/>
              </w:rPr>
            </w:pPr>
            <w:r w:rsidRPr="003B1764">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3B1764" w:rsidRPr="003B1764" w:rsidRDefault="003B1764" w:rsidP="00C40E04">
            <w:pPr>
              <w:spacing w:after="0"/>
              <w:rPr>
                <w:rFonts w:ascii="Verdana" w:hAnsi="Verdana"/>
                <w:b/>
                <w:bCs/>
                <w:sz w:val="16"/>
                <w:szCs w:val="16"/>
                <w:lang w:val="en-GB" w:eastAsia="en-GB"/>
              </w:rPr>
            </w:pPr>
            <w:r w:rsidRPr="003B1764">
              <w:rPr>
                <w:rFonts w:ascii="Verdana" w:hAnsi="Verdana"/>
                <w:b/>
                <w:bCs/>
                <w:sz w:val="16"/>
                <w:szCs w:val="16"/>
                <w:lang w:val="en-GB" w:eastAsia="en-GB"/>
              </w:rPr>
              <w:t>Scope &amp; description</w:t>
            </w:r>
          </w:p>
        </w:tc>
        <w:tc>
          <w:tcPr>
            <w:tcW w:w="2409" w:type="dxa"/>
            <w:tcBorders>
              <w:top w:val="single" w:sz="4" w:space="0" w:color="auto"/>
              <w:left w:val="nil"/>
              <w:right w:val="nil"/>
            </w:tcBorders>
            <w:shd w:val="clear" w:color="000000" w:fill="F2F2F2"/>
            <w:vAlign w:val="center"/>
            <w:hideMark/>
          </w:tcPr>
          <w:p w:rsidR="003B1764" w:rsidRPr="003B1764" w:rsidRDefault="003B1764" w:rsidP="00C40E04">
            <w:pPr>
              <w:spacing w:after="0"/>
              <w:rPr>
                <w:rFonts w:ascii="Verdana" w:hAnsi="Verdana"/>
                <w:b/>
                <w:bCs/>
                <w:sz w:val="16"/>
                <w:szCs w:val="16"/>
                <w:lang w:val="en-GB" w:eastAsia="en-GB"/>
              </w:rPr>
            </w:pPr>
            <w:r w:rsidRPr="003B1764">
              <w:rPr>
                <w:rFonts w:ascii="Verdana" w:hAnsi="Verdana"/>
                <w:b/>
                <w:bCs/>
                <w:sz w:val="16"/>
                <w:szCs w:val="16"/>
                <w:lang w:val="en-GB" w:eastAsia="en-GB"/>
              </w:rPr>
              <w:t>Learning topics</w:t>
            </w:r>
          </w:p>
        </w:tc>
        <w:tc>
          <w:tcPr>
            <w:tcW w:w="184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3B1764" w:rsidRPr="003B1764" w:rsidRDefault="003B1764" w:rsidP="00C40E04">
            <w:pPr>
              <w:spacing w:after="0"/>
              <w:rPr>
                <w:rFonts w:ascii="Verdana" w:hAnsi="Verdana"/>
                <w:b/>
                <w:bCs/>
                <w:sz w:val="16"/>
                <w:szCs w:val="16"/>
                <w:lang w:val="en-GB" w:eastAsia="en-GB"/>
              </w:rPr>
            </w:pPr>
            <w:r w:rsidRPr="003B1764">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3B1764" w:rsidRPr="003B1764" w:rsidRDefault="003B1764" w:rsidP="00C40E04">
            <w:pPr>
              <w:spacing w:after="0"/>
              <w:rPr>
                <w:rFonts w:ascii="Verdana" w:hAnsi="Verdana"/>
                <w:b/>
                <w:bCs/>
                <w:sz w:val="16"/>
                <w:szCs w:val="16"/>
                <w:lang w:val="en-GB" w:eastAsia="en-GB"/>
              </w:rPr>
            </w:pPr>
            <w:r w:rsidRPr="003B1764">
              <w:rPr>
                <w:rFonts w:ascii="Verdana" w:hAnsi="Verdana"/>
                <w:b/>
                <w:bCs/>
                <w:sz w:val="16"/>
                <w:szCs w:val="16"/>
                <w:lang w:val="en-GB" w:eastAsia="en-GB"/>
              </w:rPr>
              <w:t>Learning outcomes</w:t>
            </w:r>
          </w:p>
        </w:tc>
      </w:tr>
      <w:tr w:rsidR="003B1764" w:rsidRPr="003B1764" w:rsidTr="000034A5">
        <w:trPr>
          <w:trHeight w:val="951"/>
        </w:trPr>
        <w:tc>
          <w:tcPr>
            <w:tcW w:w="1594"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3B1764" w:rsidRPr="003B1764" w:rsidRDefault="003B1764" w:rsidP="00DC7AE5">
            <w:pPr>
              <w:pStyle w:val="Heading"/>
              <w:rPr>
                <w:b w:val="0"/>
                <w:szCs w:val="16"/>
                <w:lang w:val="en-GB" w:eastAsia="en-GB"/>
              </w:rPr>
            </w:pPr>
            <w:bookmarkStart w:id="6" w:name="_Toc387151348"/>
            <w:bookmarkStart w:id="7" w:name="_Toc388454418"/>
            <w:r w:rsidRPr="00DC7AE5">
              <w:rPr>
                <w:lang w:val="en-GB"/>
              </w:rPr>
              <w:t>3. Valuation</w:t>
            </w:r>
            <w:bookmarkEnd w:id="6"/>
            <w:bookmarkEnd w:id="7"/>
          </w:p>
        </w:tc>
        <w:tc>
          <w:tcPr>
            <w:tcW w:w="2518"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3B1764" w:rsidRPr="003B1764" w:rsidRDefault="003B1764" w:rsidP="0004053A">
            <w:pPr>
              <w:spacing w:after="0"/>
              <w:jc w:val="left"/>
              <w:rPr>
                <w:rFonts w:ascii="Verdana" w:hAnsi="Verdana"/>
                <w:sz w:val="16"/>
                <w:szCs w:val="16"/>
                <w:lang w:val="en-GB" w:eastAsia="en-GB"/>
              </w:rPr>
            </w:pPr>
            <w:r w:rsidRPr="003B1764">
              <w:rPr>
                <w:rFonts w:ascii="Verdana" w:hAnsi="Verdana"/>
                <w:sz w:val="16"/>
                <w:szCs w:val="16"/>
                <w:lang w:val="en-GB" w:eastAsia="en-GB"/>
              </w:rPr>
              <w:t>The Valuation competency refers to all activities required of Customs professionals that deal with the validation, calculation and performing audits in the field of the Customs value of goods in private or public Customs organisations.</w:t>
            </w:r>
            <w:r w:rsidRPr="003B1764">
              <w:rPr>
                <w:rFonts w:ascii="Verdana" w:hAnsi="Verdana"/>
                <w:sz w:val="16"/>
                <w:szCs w:val="16"/>
                <w:lang w:val="en-GB" w:eastAsia="en-GB"/>
              </w:rPr>
              <w:br/>
            </w:r>
            <w:r w:rsidRPr="003B1764">
              <w:rPr>
                <w:rFonts w:ascii="Verdana" w:hAnsi="Verdana"/>
                <w:sz w:val="16"/>
                <w:szCs w:val="16"/>
                <w:lang w:val="en-GB" w:eastAsia="en-GB"/>
              </w:rPr>
              <w:br/>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3B1764" w:rsidRPr="003B1764" w:rsidRDefault="003B1764" w:rsidP="001D7E5E">
            <w:pPr>
              <w:numPr>
                <w:ilvl w:val="0"/>
                <w:numId w:val="40"/>
              </w:numPr>
              <w:spacing w:after="0"/>
              <w:ind w:left="171" w:hanging="171"/>
              <w:jc w:val="left"/>
              <w:rPr>
                <w:rFonts w:ascii="Verdana" w:hAnsi="Verdana"/>
                <w:sz w:val="16"/>
                <w:szCs w:val="16"/>
                <w:lang w:val="en-GB" w:eastAsia="en-GB"/>
              </w:rPr>
            </w:pPr>
            <w:r w:rsidRPr="003B1764">
              <w:rPr>
                <w:rFonts w:ascii="Verdana" w:hAnsi="Verdana"/>
                <w:sz w:val="16"/>
                <w:szCs w:val="16"/>
                <w:lang w:val="en-GB" w:eastAsia="en-GB"/>
              </w:rPr>
              <w:t xml:space="preserve">Relevant legislation regarding Customs value </w:t>
            </w:r>
          </w:p>
          <w:p w:rsidR="003B1764" w:rsidRPr="003B1764" w:rsidRDefault="003B1764" w:rsidP="001D7E5E">
            <w:pPr>
              <w:numPr>
                <w:ilvl w:val="0"/>
                <w:numId w:val="40"/>
              </w:numPr>
              <w:spacing w:after="0"/>
              <w:ind w:left="171" w:hanging="171"/>
              <w:jc w:val="left"/>
              <w:rPr>
                <w:rFonts w:ascii="Verdana" w:hAnsi="Verdana"/>
                <w:sz w:val="16"/>
                <w:szCs w:val="16"/>
                <w:lang w:val="en-GB" w:eastAsia="en-GB"/>
              </w:rPr>
            </w:pPr>
            <w:r w:rsidRPr="003B1764">
              <w:rPr>
                <w:rFonts w:ascii="Verdana" w:hAnsi="Verdana"/>
                <w:sz w:val="16"/>
                <w:szCs w:val="16"/>
                <w:lang w:val="en-GB" w:eastAsia="en-GB"/>
              </w:rPr>
              <w:t>Primary methods of calculating the Customs value of goods</w:t>
            </w:r>
          </w:p>
          <w:p w:rsidR="003B1764" w:rsidRPr="003B1764" w:rsidRDefault="003B1764" w:rsidP="001D7E5E">
            <w:pPr>
              <w:numPr>
                <w:ilvl w:val="0"/>
                <w:numId w:val="40"/>
              </w:numPr>
              <w:spacing w:after="0"/>
              <w:ind w:left="171" w:hanging="171"/>
              <w:jc w:val="left"/>
              <w:rPr>
                <w:rFonts w:ascii="Verdana" w:hAnsi="Verdana"/>
                <w:sz w:val="16"/>
                <w:szCs w:val="16"/>
                <w:lang w:val="en-GB" w:eastAsia="en-GB"/>
              </w:rPr>
            </w:pPr>
            <w:r w:rsidRPr="003B1764">
              <w:rPr>
                <w:rFonts w:ascii="Verdana" w:hAnsi="Verdana"/>
                <w:sz w:val="16"/>
                <w:szCs w:val="16"/>
                <w:lang w:val="en-GB" w:eastAsia="en-GB"/>
              </w:rPr>
              <w:t>Secondary methods of calculating the Customs value of goods</w:t>
            </w:r>
          </w:p>
        </w:tc>
        <w:tc>
          <w:tcPr>
            <w:tcW w:w="1843" w:type="dxa"/>
            <w:tcBorders>
              <w:top w:val="single" w:sz="4" w:space="0" w:color="auto"/>
              <w:left w:val="single" w:sz="4" w:space="0" w:color="auto"/>
              <w:bottom w:val="single" w:sz="4" w:space="0" w:color="000000"/>
              <w:right w:val="single" w:sz="4" w:space="0" w:color="000000"/>
            </w:tcBorders>
            <w:shd w:val="clear" w:color="auto" w:fill="auto"/>
            <w:hideMark/>
          </w:tcPr>
          <w:p w:rsidR="003B1764" w:rsidRPr="003B1764" w:rsidRDefault="003B1764" w:rsidP="00C40E04">
            <w:pPr>
              <w:spacing w:after="0"/>
              <w:rPr>
                <w:rFonts w:ascii="Verdana" w:hAnsi="Verdana"/>
                <w:b/>
                <w:sz w:val="16"/>
                <w:szCs w:val="16"/>
                <w:lang w:val="en-GB" w:eastAsia="en-GB"/>
              </w:rPr>
            </w:pPr>
            <w:r w:rsidRPr="003B1764">
              <w:rPr>
                <w:rFonts w:ascii="Verdana" w:hAnsi="Verdana"/>
                <w:b/>
                <w:sz w:val="16"/>
                <w:szCs w:val="16"/>
                <w:lang w:val="en-GB" w:eastAsia="en-GB"/>
              </w:rPr>
              <w:t>PL 1 - Awareness</w:t>
            </w:r>
          </w:p>
        </w:tc>
        <w:tc>
          <w:tcPr>
            <w:tcW w:w="7102" w:type="dxa"/>
            <w:tcBorders>
              <w:top w:val="single" w:sz="4" w:space="0" w:color="auto"/>
              <w:left w:val="single" w:sz="4" w:space="0" w:color="auto"/>
              <w:bottom w:val="single" w:sz="4" w:space="0" w:color="000000"/>
              <w:right w:val="single" w:sz="4" w:space="0" w:color="000000"/>
            </w:tcBorders>
            <w:shd w:val="clear" w:color="auto" w:fill="auto"/>
            <w:hideMark/>
          </w:tcPr>
          <w:p w:rsidR="003B1764" w:rsidRPr="003B1764" w:rsidRDefault="003B1764" w:rsidP="00C40E04">
            <w:pPr>
              <w:spacing w:after="0"/>
              <w:rPr>
                <w:rFonts w:ascii="Verdana" w:hAnsi="Verdana"/>
                <w:sz w:val="16"/>
                <w:szCs w:val="16"/>
                <w:lang w:val="en-GB" w:eastAsia="en-GB"/>
              </w:rPr>
            </w:pPr>
            <w:r w:rsidRPr="003B1764">
              <w:rPr>
                <w:rFonts w:ascii="Verdana" w:hAnsi="Verdana"/>
                <w:sz w:val="16"/>
                <w:szCs w:val="16"/>
                <w:lang w:val="en-GB" w:eastAsia="en-GB"/>
              </w:rPr>
              <w:t>The person has a general awareness and basic knowledge of:</w:t>
            </w:r>
          </w:p>
          <w:p w:rsidR="003B1764" w:rsidRPr="003B1764" w:rsidRDefault="003B1764" w:rsidP="001D7E5E">
            <w:pPr>
              <w:numPr>
                <w:ilvl w:val="0"/>
                <w:numId w:val="36"/>
              </w:numPr>
              <w:spacing w:after="0"/>
              <w:ind w:left="231" w:hanging="231"/>
              <w:jc w:val="left"/>
              <w:rPr>
                <w:rFonts w:ascii="Verdana" w:hAnsi="Verdana"/>
                <w:sz w:val="16"/>
                <w:szCs w:val="16"/>
                <w:lang w:val="en-GB" w:eastAsia="en-GB"/>
              </w:rPr>
            </w:pPr>
            <w:r w:rsidRPr="003B1764">
              <w:rPr>
                <w:rFonts w:ascii="Verdana" w:hAnsi="Verdana"/>
                <w:sz w:val="16"/>
                <w:szCs w:val="16"/>
                <w:lang w:val="en-GB" w:eastAsia="en-GB"/>
              </w:rPr>
              <w:t>The concept of Customs value and the applicable legislation;</w:t>
            </w:r>
          </w:p>
          <w:p w:rsidR="003B1764" w:rsidRPr="003B1764" w:rsidRDefault="003B1764" w:rsidP="001D7E5E">
            <w:pPr>
              <w:numPr>
                <w:ilvl w:val="0"/>
                <w:numId w:val="36"/>
              </w:numPr>
              <w:spacing w:after="0"/>
              <w:ind w:left="231" w:hanging="231"/>
              <w:jc w:val="left"/>
              <w:rPr>
                <w:rFonts w:ascii="Verdana" w:hAnsi="Verdana"/>
                <w:sz w:val="16"/>
                <w:szCs w:val="16"/>
                <w:lang w:val="en-GB" w:eastAsia="en-GB"/>
              </w:rPr>
            </w:pPr>
            <w:r w:rsidRPr="003B1764">
              <w:rPr>
                <w:rFonts w:ascii="Verdana" w:hAnsi="Verdana"/>
                <w:sz w:val="16"/>
                <w:szCs w:val="16"/>
                <w:lang w:val="en-GB" w:eastAsia="en-GB"/>
              </w:rPr>
              <w:t>The different methods to calculate the Customs value of goods;</w:t>
            </w:r>
          </w:p>
          <w:p w:rsidR="003B1764" w:rsidRPr="003B1764" w:rsidRDefault="003B1764" w:rsidP="001D7E5E">
            <w:pPr>
              <w:numPr>
                <w:ilvl w:val="0"/>
                <w:numId w:val="36"/>
              </w:numPr>
              <w:spacing w:after="0"/>
              <w:ind w:left="231" w:hanging="231"/>
              <w:jc w:val="left"/>
              <w:rPr>
                <w:rFonts w:ascii="Verdana" w:hAnsi="Verdana"/>
                <w:sz w:val="16"/>
                <w:szCs w:val="16"/>
                <w:lang w:val="en-GB" w:eastAsia="en-GB"/>
              </w:rPr>
            </w:pPr>
            <w:r w:rsidRPr="003B1764">
              <w:rPr>
                <w:rFonts w:ascii="Verdana" w:hAnsi="Verdana"/>
                <w:sz w:val="16"/>
                <w:szCs w:val="16"/>
                <w:lang w:val="en-GB" w:eastAsia="en-GB"/>
              </w:rPr>
              <w:t>The relevant partners related to Customs valuation.</w:t>
            </w:r>
            <w:r w:rsidRPr="003B1764">
              <w:rPr>
                <w:rFonts w:ascii="Verdana" w:hAnsi="Verdana"/>
                <w:sz w:val="16"/>
                <w:szCs w:val="16"/>
                <w:lang w:val="en-GB" w:eastAsia="en-GB"/>
              </w:rPr>
              <w:br/>
            </w:r>
          </w:p>
        </w:tc>
      </w:tr>
      <w:tr w:rsidR="003B1764" w:rsidRPr="003B1764" w:rsidTr="000034A5">
        <w:trPr>
          <w:trHeight w:val="2955"/>
        </w:trPr>
        <w:tc>
          <w:tcPr>
            <w:tcW w:w="1594" w:type="dxa"/>
            <w:gridSpan w:val="2"/>
            <w:vMerge/>
            <w:tcBorders>
              <w:left w:val="single" w:sz="4" w:space="0" w:color="auto"/>
              <w:bottom w:val="single" w:sz="4" w:space="0" w:color="auto"/>
              <w:right w:val="single" w:sz="4" w:space="0" w:color="000000"/>
            </w:tcBorders>
            <w:vAlign w:val="center"/>
            <w:hideMark/>
          </w:tcPr>
          <w:p w:rsidR="003B1764" w:rsidRPr="003B1764" w:rsidRDefault="003B1764" w:rsidP="00C40E04">
            <w:pPr>
              <w:spacing w:after="0"/>
              <w:rPr>
                <w:rFonts w:ascii="Verdana" w:hAnsi="Verdana"/>
                <w:sz w:val="16"/>
                <w:szCs w:val="16"/>
                <w:lang w:val="en-GB" w:eastAsia="en-GB"/>
              </w:rPr>
            </w:pPr>
          </w:p>
        </w:tc>
        <w:tc>
          <w:tcPr>
            <w:tcW w:w="2518" w:type="dxa"/>
            <w:vMerge/>
            <w:tcBorders>
              <w:left w:val="single" w:sz="4" w:space="0" w:color="auto"/>
              <w:bottom w:val="single" w:sz="4" w:space="0" w:color="auto"/>
              <w:right w:val="single" w:sz="4" w:space="0" w:color="000000"/>
            </w:tcBorders>
            <w:vAlign w:val="center"/>
            <w:hideMark/>
          </w:tcPr>
          <w:p w:rsidR="003B1764" w:rsidRPr="003B1764" w:rsidRDefault="003B1764" w:rsidP="00C40E04">
            <w:pPr>
              <w:spacing w:after="0"/>
              <w:rPr>
                <w:rFonts w:ascii="Verdana" w:hAnsi="Verdana"/>
                <w:sz w:val="16"/>
                <w:szCs w:val="16"/>
                <w:lang w:val="en-GB" w:eastAsia="en-GB"/>
              </w:rPr>
            </w:pPr>
          </w:p>
        </w:tc>
        <w:tc>
          <w:tcPr>
            <w:tcW w:w="2409" w:type="dxa"/>
            <w:vMerge/>
            <w:tcBorders>
              <w:left w:val="single" w:sz="4" w:space="0" w:color="auto"/>
              <w:bottom w:val="single" w:sz="4" w:space="0" w:color="auto"/>
              <w:right w:val="single" w:sz="4" w:space="0" w:color="auto"/>
            </w:tcBorders>
            <w:vAlign w:val="center"/>
            <w:hideMark/>
          </w:tcPr>
          <w:p w:rsidR="003B1764" w:rsidRPr="003B1764" w:rsidRDefault="003B1764" w:rsidP="00C40E04">
            <w:pPr>
              <w:spacing w:after="0"/>
              <w:rPr>
                <w:rFonts w:ascii="Verdana" w:hAnsi="Verdana"/>
                <w:sz w:val="16"/>
                <w:szCs w:val="16"/>
                <w:lang w:val="en-GB" w:eastAsia="en-GB"/>
              </w:rPr>
            </w:pPr>
          </w:p>
        </w:tc>
        <w:tc>
          <w:tcPr>
            <w:tcW w:w="1843" w:type="dxa"/>
            <w:tcBorders>
              <w:top w:val="single" w:sz="4" w:space="0" w:color="auto"/>
              <w:left w:val="single" w:sz="4" w:space="0" w:color="auto"/>
              <w:bottom w:val="single" w:sz="4" w:space="0" w:color="000000"/>
              <w:right w:val="single" w:sz="4" w:space="0" w:color="000000"/>
            </w:tcBorders>
            <w:shd w:val="clear" w:color="auto" w:fill="auto"/>
            <w:hideMark/>
          </w:tcPr>
          <w:p w:rsidR="003B1764" w:rsidRPr="003B1764" w:rsidRDefault="003B1764" w:rsidP="00C40E04">
            <w:pPr>
              <w:spacing w:after="0"/>
              <w:rPr>
                <w:rFonts w:ascii="Verdana" w:hAnsi="Verdana"/>
                <w:b/>
                <w:sz w:val="16"/>
                <w:szCs w:val="16"/>
                <w:lang w:val="en-GB" w:eastAsia="en-GB"/>
              </w:rPr>
            </w:pPr>
            <w:r w:rsidRPr="003B1764">
              <w:rPr>
                <w:rFonts w:ascii="Verdana" w:hAnsi="Verdana"/>
                <w:b/>
                <w:sz w:val="16"/>
                <w:szCs w:val="16"/>
                <w:lang w:val="en-GB" w:eastAsia="en-GB"/>
              </w:rPr>
              <w:t>PL 2 - Trained</w:t>
            </w:r>
          </w:p>
          <w:p w:rsidR="003B1764" w:rsidRPr="003B1764" w:rsidRDefault="003B1764" w:rsidP="00C40E04">
            <w:pPr>
              <w:spacing w:after="0"/>
              <w:rPr>
                <w:rFonts w:ascii="Verdana" w:hAnsi="Verdana"/>
                <w:b/>
                <w:sz w:val="16"/>
                <w:szCs w:val="16"/>
                <w:lang w:val="en-GB" w:eastAsia="en-GB"/>
              </w:rPr>
            </w:pPr>
          </w:p>
          <w:p w:rsidR="003B1764" w:rsidRPr="003B1764" w:rsidRDefault="003B1764" w:rsidP="00C40E04">
            <w:pPr>
              <w:pStyle w:val="ListParagraph"/>
              <w:spacing w:after="0" w:line="240" w:lineRule="auto"/>
              <w:ind w:left="0"/>
              <w:contextualSpacing w:val="0"/>
              <w:rPr>
                <w:rFonts w:ascii="Verdana" w:hAnsi="Verdana"/>
                <w:color w:val="000000"/>
                <w:sz w:val="14"/>
                <w:szCs w:val="16"/>
              </w:rPr>
            </w:pPr>
            <w:r w:rsidRPr="003B1764">
              <w:rPr>
                <w:rFonts w:ascii="Verdana" w:hAnsi="Verdana"/>
                <w:color w:val="000000"/>
                <w:sz w:val="14"/>
                <w:szCs w:val="16"/>
              </w:rPr>
              <w:t>This proficiency level builds further on learning topics and learning outcomes already established up to PL 1.</w:t>
            </w:r>
          </w:p>
          <w:p w:rsidR="003B1764" w:rsidRPr="003B1764" w:rsidRDefault="003B1764" w:rsidP="00C40E04">
            <w:pPr>
              <w:spacing w:after="0"/>
              <w:rPr>
                <w:rFonts w:ascii="Verdana" w:hAnsi="Verdana"/>
                <w:b/>
                <w:sz w:val="16"/>
                <w:szCs w:val="16"/>
                <w:lang w:val="en-GB" w:eastAsia="en-GB"/>
              </w:rPr>
            </w:pPr>
            <w:r w:rsidRPr="003B1764">
              <w:rPr>
                <w:rFonts w:ascii="Verdana" w:hAnsi="Verdana"/>
                <w:b/>
                <w:sz w:val="14"/>
                <w:szCs w:val="16"/>
                <w:lang w:val="en-GB" w:eastAsia="en-GB"/>
              </w:rPr>
              <w:t xml:space="preserve"> </w:t>
            </w:r>
          </w:p>
        </w:tc>
        <w:tc>
          <w:tcPr>
            <w:tcW w:w="7102" w:type="dxa"/>
            <w:tcBorders>
              <w:top w:val="single" w:sz="4" w:space="0" w:color="auto"/>
              <w:left w:val="single" w:sz="4" w:space="0" w:color="auto"/>
              <w:bottom w:val="single" w:sz="4" w:space="0" w:color="000000"/>
              <w:right w:val="single" w:sz="4" w:space="0" w:color="000000"/>
            </w:tcBorders>
            <w:shd w:val="clear" w:color="auto" w:fill="auto"/>
            <w:hideMark/>
          </w:tcPr>
          <w:p w:rsidR="003B1764" w:rsidRPr="003B1764" w:rsidRDefault="003B1764" w:rsidP="00C40E04">
            <w:pPr>
              <w:spacing w:after="0"/>
              <w:rPr>
                <w:rFonts w:ascii="Verdana" w:hAnsi="Verdana"/>
                <w:sz w:val="16"/>
                <w:szCs w:val="16"/>
                <w:lang w:val="en-GB" w:eastAsia="en-GB"/>
              </w:rPr>
            </w:pPr>
            <w:r w:rsidRPr="003B1764">
              <w:rPr>
                <w:rFonts w:ascii="Verdana" w:hAnsi="Verdana"/>
                <w:sz w:val="16"/>
                <w:szCs w:val="16"/>
                <w:lang w:val="en-GB" w:eastAsia="en-GB"/>
              </w:rPr>
              <w:t>The person has received either formal or informal training and is able to handle standard situations and related tasks in the field of Customs valuation independently. This implies that this person has good working knowledge of  the following concepts and systems and is able to apply and use this knowledge in their daily activities:</w:t>
            </w:r>
          </w:p>
          <w:p w:rsidR="003B1764" w:rsidRPr="003B1764" w:rsidRDefault="003B1764" w:rsidP="001D7E5E">
            <w:pPr>
              <w:numPr>
                <w:ilvl w:val="0"/>
                <w:numId w:val="41"/>
              </w:numPr>
              <w:spacing w:after="0"/>
              <w:ind w:left="176" w:right="206" w:hanging="176"/>
              <w:jc w:val="left"/>
              <w:rPr>
                <w:rFonts w:ascii="Verdana" w:hAnsi="Verdana"/>
                <w:b/>
                <w:bCs/>
                <w:sz w:val="16"/>
                <w:szCs w:val="16"/>
                <w:lang w:val="en-GB" w:eastAsia="en-GB"/>
              </w:rPr>
            </w:pPr>
            <w:r w:rsidRPr="003B1764">
              <w:rPr>
                <w:rFonts w:ascii="Verdana" w:hAnsi="Verdana"/>
                <w:b/>
                <w:bCs/>
                <w:sz w:val="16"/>
                <w:szCs w:val="16"/>
                <w:lang w:val="en-GB" w:eastAsia="en-GB"/>
              </w:rPr>
              <w:t xml:space="preserve">Relevant legislation regarding Customs value </w:t>
            </w:r>
          </w:p>
          <w:p w:rsidR="003B1764" w:rsidRPr="003B1764" w:rsidRDefault="003B1764" w:rsidP="001D7E5E">
            <w:pPr>
              <w:numPr>
                <w:ilvl w:val="0"/>
                <w:numId w:val="37"/>
              </w:numPr>
              <w:spacing w:after="0"/>
              <w:ind w:left="231" w:hanging="231"/>
              <w:jc w:val="left"/>
              <w:rPr>
                <w:rFonts w:ascii="Verdana" w:hAnsi="Verdana"/>
                <w:sz w:val="16"/>
                <w:szCs w:val="16"/>
                <w:lang w:val="en-GB" w:eastAsia="en-GB"/>
              </w:rPr>
            </w:pPr>
            <w:r w:rsidRPr="003B1764">
              <w:rPr>
                <w:rFonts w:ascii="Verdana" w:hAnsi="Verdana"/>
                <w:sz w:val="16"/>
                <w:szCs w:val="16"/>
                <w:lang w:val="en-GB" w:eastAsia="en-GB"/>
              </w:rPr>
              <w:t>Has knowledge of the legal framework regarding Customs valuation (Union Customs Code: Title II: Factors on the Basis of which Import or Export Duty and other Measures in respect of Trade in Goods are Applied, Chapter 3: Value of Goods for Customs Purposes).</w:t>
            </w:r>
          </w:p>
          <w:p w:rsidR="003B1764" w:rsidRPr="003B1764" w:rsidRDefault="003B1764" w:rsidP="001D7E5E">
            <w:pPr>
              <w:numPr>
                <w:ilvl w:val="0"/>
                <w:numId w:val="41"/>
              </w:numPr>
              <w:spacing w:after="0"/>
              <w:ind w:left="176" w:right="206" w:hanging="176"/>
              <w:jc w:val="left"/>
              <w:rPr>
                <w:rFonts w:ascii="Verdana" w:hAnsi="Verdana"/>
                <w:sz w:val="16"/>
                <w:szCs w:val="16"/>
                <w:lang w:val="en-GB" w:eastAsia="en-GB"/>
              </w:rPr>
            </w:pPr>
            <w:r w:rsidRPr="003B1764">
              <w:rPr>
                <w:rFonts w:ascii="Verdana" w:hAnsi="Verdana"/>
                <w:b/>
                <w:bCs/>
                <w:sz w:val="16"/>
                <w:szCs w:val="16"/>
                <w:lang w:val="en-GB" w:eastAsia="en-GB"/>
              </w:rPr>
              <w:t>Primary methods of calculating the Customs value of goods</w:t>
            </w:r>
          </w:p>
          <w:p w:rsidR="003B1764" w:rsidRPr="003B1764" w:rsidRDefault="003B1764" w:rsidP="001D7E5E">
            <w:pPr>
              <w:numPr>
                <w:ilvl w:val="0"/>
                <w:numId w:val="38"/>
              </w:numPr>
              <w:spacing w:after="0"/>
              <w:ind w:left="231" w:hanging="231"/>
              <w:jc w:val="left"/>
              <w:rPr>
                <w:rFonts w:ascii="Verdana" w:hAnsi="Verdana"/>
                <w:sz w:val="16"/>
                <w:szCs w:val="16"/>
                <w:lang w:val="en-GB" w:eastAsia="en-GB"/>
              </w:rPr>
            </w:pPr>
            <w:r w:rsidRPr="003B1764">
              <w:rPr>
                <w:rFonts w:ascii="Verdana" w:hAnsi="Verdana"/>
                <w:sz w:val="16"/>
                <w:szCs w:val="16"/>
                <w:lang w:val="en-GB" w:eastAsia="en-GB"/>
              </w:rPr>
              <w:t>Is able to use the primary method to calculate the Customs value of goods, notably the transaction value of the goods in question.</w:t>
            </w:r>
          </w:p>
          <w:p w:rsidR="003B1764" w:rsidRPr="003B1764" w:rsidRDefault="003B1764" w:rsidP="001D7E5E">
            <w:pPr>
              <w:numPr>
                <w:ilvl w:val="0"/>
                <w:numId w:val="41"/>
              </w:numPr>
              <w:spacing w:after="0"/>
              <w:ind w:left="176" w:right="206" w:hanging="176"/>
              <w:jc w:val="left"/>
              <w:rPr>
                <w:rFonts w:ascii="Verdana" w:hAnsi="Verdana"/>
                <w:b/>
                <w:bCs/>
                <w:sz w:val="16"/>
                <w:szCs w:val="16"/>
                <w:lang w:val="en-GB" w:eastAsia="en-GB"/>
              </w:rPr>
            </w:pPr>
            <w:r w:rsidRPr="003B1764">
              <w:rPr>
                <w:rFonts w:ascii="Verdana" w:hAnsi="Verdana"/>
                <w:b/>
                <w:bCs/>
                <w:sz w:val="16"/>
                <w:szCs w:val="16"/>
                <w:lang w:val="en-GB" w:eastAsia="en-GB"/>
              </w:rPr>
              <w:t>Secondary methods of calculating the Customs value of goods</w:t>
            </w:r>
          </w:p>
          <w:p w:rsidR="003B1764" w:rsidRPr="003B1764" w:rsidRDefault="003B1764" w:rsidP="001D7E5E">
            <w:pPr>
              <w:numPr>
                <w:ilvl w:val="0"/>
                <w:numId w:val="39"/>
              </w:numPr>
              <w:spacing w:after="0"/>
              <w:ind w:left="231" w:hanging="231"/>
              <w:jc w:val="left"/>
              <w:rPr>
                <w:rFonts w:ascii="Verdana" w:hAnsi="Verdana"/>
                <w:sz w:val="16"/>
                <w:szCs w:val="16"/>
                <w:lang w:val="en-GB" w:eastAsia="en-GB"/>
              </w:rPr>
            </w:pPr>
            <w:r w:rsidRPr="003B1764">
              <w:rPr>
                <w:rFonts w:ascii="Verdana" w:hAnsi="Verdana"/>
                <w:sz w:val="16"/>
                <w:szCs w:val="16"/>
                <w:lang w:val="en-GB" w:eastAsia="en-GB"/>
              </w:rPr>
              <w:t>Is able to use the secondary methods to calculate the Customs value of goods notably, the transaction value of identical goods, the transaction value of similar goods, the deductive value, the computed value and the derivative value.</w:t>
            </w:r>
          </w:p>
          <w:p w:rsidR="003B1764" w:rsidRPr="003B1764" w:rsidRDefault="003B1764" w:rsidP="00C40E04">
            <w:pPr>
              <w:spacing w:after="0"/>
              <w:ind w:left="231"/>
              <w:rPr>
                <w:rFonts w:ascii="Verdana" w:hAnsi="Verdana"/>
                <w:sz w:val="16"/>
                <w:szCs w:val="16"/>
                <w:lang w:val="en-GB" w:eastAsia="en-GB"/>
              </w:rPr>
            </w:pPr>
          </w:p>
        </w:tc>
      </w:tr>
      <w:tr w:rsidR="003B1764" w:rsidRPr="003B1764" w:rsidTr="000034A5">
        <w:trPr>
          <w:trHeight w:val="1782"/>
        </w:trPr>
        <w:tc>
          <w:tcPr>
            <w:tcW w:w="1594" w:type="dxa"/>
            <w:gridSpan w:val="2"/>
            <w:vMerge/>
            <w:tcBorders>
              <w:left w:val="single" w:sz="4" w:space="0" w:color="auto"/>
              <w:bottom w:val="single" w:sz="4" w:space="0" w:color="auto"/>
              <w:right w:val="single" w:sz="4" w:space="0" w:color="000000"/>
            </w:tcBorders>
            <w:vAlign w:val="center"/>
            <w:hideMark/>
          </w:tcPr>
          <w:p w:rsidR="003B1764" w:rsidRPr="003B1764" w:rsidRDefault="003B1764" w:rsidP="00C40E04">
            <w:pPr>
              <w:spacing w:after="0"/>
              <w:rPr>
                <w:rFonts w:ascii="Verdana" w:hAnsi="Verdana"/>
                <w:sz w:val="16"/>
                <w:szCs w:val="16"/>
                <w:lang w:val="en-GB" w:eastAsia="en-GB"/>
              </w:rPr>
            </w:pPr>
          </w:p>
        </w:tc>
        <w:tc>
          <w:tcPr>
            <w:tcW w:w="2518" w:type="dxa"/>
            <w:vMerge/>
            <w:tcBorders>
              <w:left w:val="single" w:sz="4" w:space="0" w:color="auto"/>
              <w:bottom w:val="single" w:sz="4" w:space="0" w:color="auto"/>
              <w:right w:val="single" w:sz="4" w:space="0" w:color="000000"/>
            </w:tcBorders>
            <w:vAlign w:val="center"/>
            <w:hideMark/>
          </w:tcPr>
          <w:p w:rsidR="003B1764" w:rsidRPr="003B1764" w:rsidRDefault="003B1764" w:rsidP="00C40E04">
            <w:pPr>
              <w:spacing w:after="0"/>
              <w:rPr>
                <w:rFonts w:ascii="Verdana" w:hAnsi="Verdana"/>
                <w:sz w:val="16"/>
                <w:szCs w:val="16"/>
                <w:lang w:val="en-GB" w:eastAsia="en-GB"/>
              </w:rPr>
            </w:pPr>
          </w:p>
        </w:tc>
        <w:tc>
          <w:tcPr>
            <w:tcW w:w="2409" w:type="dxa"/>
            <w:vMerge/>
            <w:tcBorders>
              <w:left w:val="single" w:sz="4" w:space="0" w:color="auto"/>
              <w:bottom w:val="single" w:sz="4" w:space="0" w:color="auto"/>
              <w:right w:val="single" w:sz="4" w:space="0" w:color="auto"/>
            </w:tcBorders>
            <w:vAlign w:val="center"/>
            <w:hideMark/>
          </w:tcPr>
          <w:p w:rsidR="003B1764" w:rsidRPr="003B1764" w:rsidRDefault="003B1764" w:rsidP="00C40E04">
            <w:pPr>
              <w:spacing w:after="0"/>
              <w:rPr>
                <w:rFonts w:ascii="Verdana" w:hAnsi="Verdana"/>
                <w:sz w:val="16"/>
                <w:szCs w:val="16"/>
                <w:lang w:val="en-GB" w:eastAsia="en-GB"/>
              </w:rPr>
            </w:pPr>
          </w:p>
        </w:tc>
        <w:tc>
          <w:tcPr>
            <w:tcW w:w="1843" w:type="dxa"/>
            <w:tcBorders>
              <w:top w:val="single" w:sz="4" w:space="0" w:color="auto"/>
              <w:left w:val="single" w:sz="4" w:space="0" w:color="auto"/>
              <w:bottom w:val="single" w:sz="4" w:space="0" w:color="000000"/>
              <w:right w:val="single" w:sz="4" w:space="0" w:color="000000"/>
            </w:tcBorders>
            <w:shd w:val="clear" w:color="auto" w:fill="auto"/>
            <w:hideMark/>
          </w:tcPr>
          <w:p w:rsidR="003B1764" w:rsidRPr="003B1764" w:rsidRDefault="003B1764" w:rsidP="000034A5">
            <w:pPr>
              <w:spacing w:after="0"/>
              <w:jc w:val="left"/>
              <w:rPr>
                <w:rFonts w:ascii="Verdana" w:hAnsi="Verdana"/>
                <w:b/>
                <w:sz w:val="16"/>
                <w:szCs w:val="16"/>
                <w:lang w:val="en-GB" w:eastAsia="en-GB"/>
              </w:rPr>
            </w:pPr>
            <w:r w:rsidRPr="003B1764">
              <w:rPr>
                <w:rFonts w:ascii="Verdana" w:hAnsi="Verdana"/>
                <w:b/>
                <w:sz w:val="16"/>
                <w:szCs w:val="16"/>
                <w:lang w:val="en-GB" w:eastAsia="en-GB"/>
              </w:rPr>
              <w:t xml:space="preserve">PL 3 - Experienced </w:t>
            </w:r>
          </w:p>
          <w:p w:rsidR="003B1764" w:rsidRPr="003B1764" w:rsidRDefault="003B1764" w:rsidP="000034A5">
            <w:pPr>
              <w:pStyle w:val="ListParagraph"/>
              <w:spacing w:after="0" w:line="240" w:lineRule="auto"/>
              <w:ind w:left="0"/>
              <w:contextualSpacing w:val="0"/>
              <w:rPr>
                <w:rFonts w:ascii="Verdana" w:hAnsi="Verdana"/>
                <w:color w:val="000000"/>
                <w:sz w:val="16"/>
                <w:szCs w:val="16"/>
              </w:rPr>
            </w:pPr>
          </w:p>
          <w:p w:rsidR="003B1764" w:rsidRPr="003B1764" w:rsidRDefault="003B1764" w:rsidP="000034A5">
            <w:pPr>
              <w:pStyle w:val="ListParagraph"/>
              <w:spacing w:after="0" w:line="240" w:lineRule="auto"/>
              <w:ind w:left="0"/>
              <w:contextualSpacing w:val="0"/>
              <w:rPr>
                <w:rFonts w:ascii="Verdana" w:hAnsi="Verdana"/>
                <w:color w:val="000000"/>
                <w:sz w:val="14"/>
                <w:szCs w:val="16"/>
              </w:rPr>
            </w:pPr>
            <w:r w:rsidRPr="003B1764">
              <w:rPr>
                <w:rFonts w:ascii="Verdana" w:hAnsi="Verdana"/>
                <w:color w:val="000000"/>
                <w:sz w:val="14"/>
                <w:szCs w:val="16"/>
              </w:rPr>
              <w:t>This proficiency level builds further on learning topics and learning outcomes already established up to PL 2.</w:t>
            </w:r>
          </w:p>
          <w:p w:rsidR="003B1764" w:rsidRPr="003B1764" w:rsidRDefault="003B1764" w:rsidP="00C40E04">
            <w:pPr>
              <w:pStyle w:val="ListParagraph"/>
              <w:spacing w:after="0" w:line="240" w:lineRule="auto"/>
              <w:ind w:left="0"/>
              <w:contextualSpacing w:val="0"/>
              <w:rPr>
                <w:rFonts w:ascii="Verdana" w:hAnsi="Verdana"/>
                <w:color w:val="000000"/>
                <w:sz w:val="16"/>
                <w:szCs w:val="16"/>
              </w:rPr>
            </w:pPr>
          </w:p>
        </w:tc>
        <w:tc>
          <w:tcPr>
            <w:tcW w:w="7102" w:type="dxa"/>
            <w:tcBorders>
              <w:top w:val="single" w:sz="4" w:space="0" w:color="auto"/>
              <w:left w:val="single" w:sz="4" w:space="0" w:color="auto"/>
              <w:bottom w:val="single" w:sz="4" w:space="0" w:color="000000"/>
              <w:right w:val="single" w:sz="4" w:space="0" w:color="000000"/>
            </w:tcBorders>
            <w:shd w:val="clear" w:color="auto" w:fill="auto"/>
            <w:hideMark/>
          </w:tcPr>
          <w:p w:rsidR="003B1764" w:rsidRPr="003B1764" w:rsidRDefault="003B1764" w:rsidP="00C40E04">
            <w:pPr>
              <w:spacing w:after="0"/>
              <w:rPr>
                <w:rFonts w:ascii="Verdana" w:hAnsi="Verdana"/>
                <w:sz w:val="16"/>
                <w:szCs w:val="16"/>
                <w:lang w:val="en-GB" w:eastAsia="en-GB"/>
              </w:rPr>
            </w:pPr>
            <w:r w:rsidRPr="003B1764">
              <w:rPr>
                <w:rFonts w:ascii="Verdana" w:hAnsi="Verdana"/>
                <w:sz w:val="16"/>
                <w:szCs w:val="16"/>
                <w:lang w:val="en-GB" w:eastAsia="en-GB"/>
              </w:rPr>
              <w:t>The person has built significant exp</w:t>
            </w:r>
            <w:r w:rsidR="000034A5">
              <w:rPr>
                <w:rFonts w:ascii="Verdana" w:hAnsi="Verdana"/>
                <w:sz w:val="16"/>
                <w:szCs w:val="16"/>
                <w:lang w:val="en-GB" w:eastAsia="en-GB"/>
              </w:rPr>
              <w:t>erience in the area of Customs v</w:t>
            </w:r>
            <w:r w:rsidRPr="003B1764">
              <w:rPr>
                <w:rFonts w:ascii="Verdana" w:hAnsi="Verdana"/>
                <w:sz w:val="16"/>
                <w:szCs w:val="16"/>
                <w:lang w:val="en-GB" w:eastAsia="en-GB"/>
              </w:rPr>
              <w:t>aluation. He or she:</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Has broad and in-depth knowledge (built on career experience) of more a</w:t>
            </w:r>
            <w:r w:rsidR="000034A5">
              <w:rPr>
                <w:rFonts w:ascii="Verdana" w:hAnsi="Verdana"/>
                <w:sz w:val="16"/>
                <w:szCs w:val="16"/>
                <w:lang w:val="en-GB" w:eastAsia="en-GB"/>
              </w:rPr>
              <w:t>dvanced topics in the field of customs v</w:t>
            </w:r>
            <w:r w:rsidRPr="003B1764">
              <w:rPr>
                <w:rFonts w:ascii="Verdana" w:hAnsi="Verdana"/>
                <w:sz w:val="16"/>
                <w:szCs w:val="16"/>
                <w:lang w:val="en-GB" w:eastAsia="en-GB"/>
              </w:rPr>
              <w:t>aluation ;</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deal with exceptions and</w:t>
            </w:r>
            <w:r w:rsidR="000034A5">
              <w:rPr>
                <w:rFonts w:ascii="Verdana" w:hAnsi="Verdana"/>
                <w:sz w:val="16"/>
                <w:szCs w:val="16"/>
                <w:lang w:val="en-GB" w:eastAsia="en-GB"/>
              </w:rPr>
              <w:t xml:space="preserve"> special cases in the field of customs v</w:t>
            </w:r>
            <w:r w:rsidRPr="003B1764">
              <w:rPr>
                <w:rFonts w:ascii="Verdana" w:hAnsi="Verdana"/>
                <w:sz w:val="16"/>
                <w:szCs w:val="16"/>
                <w:lang w:val="en-GB" w:eastAsia="en-GB"/>
              </w:rPr>
              <w:t>aluation;</w:t>
            </w:r>
          </w:p>
          <w:p w:rsidR="003B1764" w:rsidRPr="003B1764" w:rsidRDefault="003B1764"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effectively share his or her knowledge and experience (e.g. with more junior profiles and other professionals).</w:t>
            </w:r>
          </w:p>
          <w:p w:rsidR="003B1764" w:rsidRPr="003B1764" w:rsidRDefault="003B1764" w:rsidP="00C40E04">
            <w:pPr>
              <w:spacing w:after="0"/>
              <w:rPr>
                <w:rFonts w:ascii="Verdana" w:hAnsi="Verdana"/>
                <w:sz w:val="16"/>
                <w:szCs w:val="16"/>
                <w:lang w:val="en-GB" w:eastAsia="en-GB"/>
              </w:rPr>
            </w:pPr>
          </w:p>
        </w:tc>
      </w:tr>
    </w:tbl>
    <w:p w:rsidR="000846B0" w:rsidRDefault="000846B0"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0034A5" w:rsidRPr="00CC5A84" w:rsidTr="00C40E04">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034A5" w:rsidRPr="00CC5A84" w:rsidRDefault="000034A5" w:rsidP="00C40E04">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0034A5" w:rsidRPr="00CC5A84" w:rsidRDefault="000034A5" w:rsidP="00C40E04">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0034A5" w:rsidRPr="00CC5A84" w:rsidRDefault="000034A5" w:rsidP="00C40E04">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0034A5" w:rsidRPr="00CC5A84" w:rsidRDefault="000034A5" w:rsidP="00C40E04">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0034A5" w:rsidRPr="00CC5A84" w:rsidRDefault="000034A5" w:rsidP="00C40E04">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0034A5" w:rsidRPr="00F13053" w:rsidTr="00C40E04">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0034A5" w:rsidRPr="00CC5A84" w:rsidRDefault="000034A5" w:rsidP="00C40E04">
            <w:pPr>
              <w:pStyle w:val="Body"/>
              <w:rPr>
                <w:rFonts w:eastAsia="Calibri"/>
                <w:b/>
                <w:sz w:val="16"/>
                <w:szCs w:val="16"/>
                <w:lang w:val="en-IE" w:eastAsia="en-IE"/>
              </w:rPr>
            </w:pPr>
            <w:r w:rsidRPr="003B1764">
              <w:rPr>
                <w:rFonts w:eastAsia="Calibri"/>
                <w:b/>
                <w:sz w:val="16"/>
                <w:szCs w:val="16"/>
                <w:lang w:val="en-GB" w:eastAsia="en-IE"/>
              </w:rPr>
              <w:t>3. Valuation</w:t>
            </w:r>
            <w:r>
              <w:rPr>
                <w:rFonts w:eastAsia="Calibri"/>
                <w:b/>
                <w:sz w:val="16"/>
                <w:szCs w:val="16"/>
                <w:lang w:val="en-IE" w:eastAsia="en-IE"/>
              </w:rPr>
              <w:t xml:space="preserve"> (Contd.)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0034A5" w:rsidRPr="000034A5" w:rsidRDefault="000034A5" w:rsidP="00C40E04">
            <w:pPr>
              <w:spacing w:after="0"/>
              <w:jc w:val="left"/>
              <w:rPr>
                <w:rFonts w:ascii="Verdana" w:hAnsi="Verdana"/>
                <w:sz w:val="16"/>
                <w:szCs w:val="18"/>
                <w:lang w:val="en-GB" w:eastAsia="en-IE"/>
              </w:rPr>
            </w:pPr>
            <w:r w:rsidRPr="003B1764">
              <w:rPr>
                <w:rFonts w:ascii="Verdana" w:hAnsi="Verdana"/>
                <w:sz w:val="16"/>
                <w:szCs w:val="16"/>
                <w:lang w:val="en-GB" w:eastAsia="en-GB"/>
              </w:rPr>
              <w:t>The Valuation competency refers to all activities required of Customs professionals that deal with the validation, calculation and performing audits in the field of the Customs value of goods in private or public Customs organisations.</w:t>
            </w:r>
            <w:r w:rsidRPr="003B1764">
              <w:rPr>
                <w:rFonts w:ascii="Verdana" w:hAnsi="Verdana"/>
                <w:sz w:val="16"/>
                <w:szCs w:val="16"/>
                <w:lang w:val="en-GB" w:eastAsia="en-GB"/>
              </w:rPr>
              <w:br/>
            </w:r>
          </w:p>
        </w:tc>
        <w:tc>
          <w:tcPr>
            <w:tcW w:w="2249" w:type="dxa"/>
            <w:tcBorders>
              <w:top w:val="nil"/>
              <w:left w:val="single" w:sz="4" w:space="0" w:color="auto"/>
              <w:bottom w:val="single" w:sz="4" w:space="0" w:color="000000"/>
              <w:right w:val="single" w:sz="4" w:space="0" w:color="auto"/>
            </w:tcBorders>
            <w:shd w:val="clear" w:color="auto" w:fill="auto"/>
            <w:hideMark/>
          </w:tcPr>
          <w:p w:rsidR="000034A5" w:rsidRPr="003B1764" w:rsidRDefault="000034A5" w:rsidP="001D7E5E">
            <w:pPr>
              <w:numPr>
                <w:ilvl w:val="0"/>
                <w:numId w:val="42"/>
              </w:numPr>
              <w:spacing w:after="0"/>
              <w:ind w:left="171" w:hanging="171"/>
              <w:jc w:val="left"/>
              <w:rPr>
                <w:rFonts w:ascii="Verdana" w:hAnsi="Verdana"/>
                <w:sz w:val="16"/>
                <w:szCs w:val="16"/>
                <w:lang w:val="en-GB" w:eastAsia="en-GB"/>
              </w:rPr>
            </w:pPr>
            <w:r w:rsidRPr="003B1764">
              <w:rPr>
                <w:rFonts w:ascii="Verdana" w:hAnsi="Verdana"/>
                <w:sz w:val="16"/>
                <w:szCs w:val="16"/>
                <w:lang w:val="en-GB" w:eastAsia="en-GB"/>
              </w:rPr>
              <w:t xml:space="preserve">Relevant legislation regarding Customs value </w:t>
            </w:r>
          </w:p>
          <w:p w:rsidR="000034A5" w:rsidRPr="003B1764" w:rsidRDefault="000034A5" w:rsidP="001D7E5E">
            <w:pPr>
              <w:numPr>
                <w:ilvl w:val="0"/>
                <w:numId w:val="42"/>
              </w:numPr>
              <w:spacing w:after="0"/>
              <w:ind w:left="171" w:hanging="171"/>
              <w:jc w:val="left"/>
              <w:rPr>
                <w:rFonts w:ascii="Verdana" w:hAnsi="Verdana"/>
                <w:sz w:val="16"/>
                <w:szCs w:val="16"/>
                <w:lang w:val="en-GB" w:eastAsia="en-GB"/>
              </w:rPr>
            </w:pPr>
            <w:r w:rsidRPr="003B1764">
              <w:rPr>
                <w:rFonts w:ascii="Verdana" w:hAnsi="Verdana"/>
                <w:sz w:val="16"/>
                <w:szCs w:val="16"/>
                <w:lang w:val="en-GB" w:eastAsia="en-GB"/>
              </w:rPr>
              <w:t>Primary methods of calculating the Customs value of goods</w:t>
            </w:r>
          </w:p>
          <w:p w:rsidR="000034A5" w:rsidRPr="000034A5" w:rsidRDefault="000034A5" w:rsidP="001D7E5E">
            <w:pPr>
              <w:numPr>
                <w:ilvl w:val="0"/>
                <w:numId w:val="42"/>
              </w:numPr>
              <w:spacing w:after="0"/>
              <w:ind w:left="171" w:hanging="171"/>
              <w:jc w:val="left"/>
              <w:rPr>
                <w:rFonts w:ascii="Verdana" w:hAnsi="Verdana"/>
                <w:sz w:val="16"/>
                <w:szCs w:val="16"/>
                <w:lang w:val="en-GB" w:eastAsia="en-GB"/>
              </w:rPr>
            </w:pPr>
            <w:r w:rsidRPr="003B1764">
              <w:rPr>
                <w:rFonts w:ascii="Verdana" w:hAnsi="Verdana"/>
                <w:sz w:val="16"/>
                <w:szCs w:val="16"/>
                <w:lang w:val="en-GB" w:eastAsia="en-GB"/>
              </w:rPr>
              <w:t>Secondary methods of calculating the Customs value of goods</w:t>
            </w:r>
          </w:p>
        </w:tc>
        <w:tc>
          <w:tcPr>
            <w:tcW w:w="1907" w:type="dxa"/>
            <w:tcBorders>
              <w:top w:val="single" w:sz="4" w:space="0" w:color="auto"/>
              <w:left w:val="nil"/>
              <w:bottom w:val="single" w:sz="4" w:space="0" w:color="auto"/>
              <w:right w:val="single" w:sz="4" w:space="0" w:color="auto"/>
            </w:tcBorders>
            <w:shd w:val="clear" w:color="auto" w:fill="auto"/>
            <w:hideMark/>
          </w:tcPr>
          <w:p w:rsidR="000034A5" w:rsidRPr="00CC5A84" w:rsidRDefault="000034A5" w:rsidP="00C40E04">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0034A5" w:rsidRPr="00CC5A84" w:rsidRDefault="000034A5" w:rsidP="00C40E04">
            <w:pPr>
              <w:spacing w:after="0"/>
              <w:jc w:val="left"/>
              <w:rPr>
                <w:rFonts w:ascii="Verdana" w:hAnsi="Verdana"/>
                <w:sz w:val="10"/>
                <w:szCs w:val="18"/>
                <w:lang w:val="en-IE" w:eastAsia="en-IE"/>
              </w:rPr>
            </w:pPr>
          </w:p>
          <w:p w:rsidR="000034A5" w:rsidRPr="00CC5A84" w:rsidRDefault="000034A5" w:rsidP="00C40E04">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0034A5" w:rsidRPr="003B1764" w:rsidRDefault="000034A5" w:rsidP="000034A5">
            <w:pPr>
              <w:spacing w:after="0"/>
              <w:rPr>
                <w:rFonts w:ascii="Verdana" w:hAnsi="Verdana"/>
                <w:sz w:val="16"/>
                <w:szCs w:val="16"/>
                <w:lang w:val="en-GB" w:eastAsia="en-GB"/>
              </w:rPr>
            </w:pPr>
            <w:r w:rsidRPr="003B1764">
              <w:rPr>
                <w:rFonts w:ascii="Verdana" w:hAnsi="Verdana"/>
                <w:sz w:val="16"/>
                <w:szCs w:val="16"/>
                <w:lang w:val="en-GB" w:eastAsia="en-GB"/>
              </w:rPr>
              <w:t>The person has extensive expert knowledge and skills in the field of Customs valuation. He or she:</w:t>
            </w:r>
          </w:p>
          <w:p w:rsidR="000034A5" w:rsidRPr="003B1764" w:rsidRDefault="000034A5" w:rsidP="001D7E5E">
            <w:pPr>
              <w:numPr>
                <w:ilvl w:val="0"/>
                <w:numId w:val="21"/>
              </w:numPr>
              <w:spacing w:after="0"/>
              <w:ind w:left="206" w:hanging="142"/>
              <w:jc w:val="left"/>
              <w:rPr>
                <w:rFonts w:ascii="Verdana" w:hAnsi="Verdana"/>
                <w:sz w:val="16"/>
                <w:szCs w:val="16"/>
                <w:lang w:val="en-GB" w:eastAsia="en-GB"/>
              </w:rPr>
            </w:pPr>
            <w:r w:rsidRPr="003B1764">
              <w:rPr>
                <w:rFonts w:ascii="Verdana" w:hAnsi="Verdana"/>
                <w:sz w:val="16"/>
                <w:szCs w:val="16"/>
                <w:lang w:val="en-GB" w:eastAsia="en-GB"/>
              </w:rPr>
              <w:t>Is able to compare and explain the legal background of all the appropriate valuation procedures and processes and is able to link them to the bigger picture (e.g.</w:t>
            </w:r>
            <w:r w:rsidRPr="003B1764">
              <w:rPr>
                <w:rFonts w:ascii="Verdana" w:hAnsi="Verdana"/>
                <w:i/>
                <w:iCs/>
                <w:sz w:val="16"/>
                <w:szCs w:val="16"/>
                <w:lang w:val="en-GB"/>
              </w:rPr>
              <w:t xml:space="preserve"> </w:t>
            </w:r>
            <w:r w:rsidRPr="003B1764">
              <w:rPr>
                <w:rFonts w:ascii="Verdana" w:hAnsi="Verdana"/>
                <w:sz w:val="16"/>
                <w:szCs w:val="16"/>
                <w:lang w:val="en-GB" w:eastAsia="en-GB"/>
              </w:rPr>
              <w:t>impact on the wider organisation, the supply chain, etc.);</w:t>
            </w:r>
          </w:p>
          <w:p w:rsidR="000034A5" w:rsidRPr="003B1764" w:rsidRDefault="000034A5" w:rsidP="001D7E5E">
            <w:pPr>
              <w:numPr>
                <w:ilvl w:val="0"/>
                <w:numId w:val="21"/>
              </w:numPr>
              <w:spacing w:after="0"/>
              <w:ind w:left="206" w:hanging="142"/>
              <w:jc w:val="left"/>
              <w:rPr>
                <w:rFonts w:ascii="Verdana" w:hAnsi="Verdana"/>
                <w:sz w:val="16"/>
                <w:szCs w:val="16"/>
                <w:lang w:val="en-GB" w:eastAsia="en-GB"/>
              </w:rPr>
            </w:pPr>
            <w:r w:rsidRPr="003B1764">
              <w:rPr>
                <w:rFonts w:ascii="Verdana" w:hAnsi="Verdana"/>
                <w:sz w:val="16"/>
                <w:szCs w:val="16"/>
                <w:lang w:val="en-GB" w:eastAsia="en-GB"/>
              </w:rPr>
              <w:t>Is able to provide tailored advice and to underpin it with relevant and context specific arguments in responding to both internal and external q</w:t>
            </w:r>
            <w:r w:rsidR="00E67A44">
              <w:rPr>
                <w:rFonts w:ascii="Verdana" w:hAnsi="Verdana"/>
                <w:sz w:val="16"/>
                <w:szCs w:val="16"/>
                <w:lang w:val="en-GB" w:eastAsia="en-GB"/>
              </w:rPr>
              <w:t>ueries in the field of Customs v</w:t>
            </w:r>
            <w:r w:rsidRPr="003B1764">
              <w:rPr>
                <w:rFonts w:ascii="Verdana" w:hAnsi="Verdana"/>
                <w:sz w:val="16"/>
                <w:szCs w:val="16"/>
                <w:lang w:val="en-GB" w:eastAsia="en-GB"/>
              </w:rPr>
              <w:t>aluation;</w:t>
            </w:r>
          </w:p>
          <w:p w:rsidR="000034A5" w:rsidRPr="003B1764" w:rsidRDefault="000034A5"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 xml:space="preserve">Is able to take the lead in regional, national or organisation wide initiatives in his or her area of expertise to improve and/or promote </w:t>
            </w:r>
            <w:r w:rsidRPr="003B1764">
              <w:rPr>
                <w:rFonts w:ascii="Verdana" w:hAnsi="Verdana"/>
                <w:sz w:val="16"/>
                <w:szCs w:val="16"/>
                <w:lang w:val="en-GB"/>
              </w:rPr>
              <w:t>the correct and con</w:t>
            </w:r>
            <w:r w:rsidR="00E67A44">
              <w:rPr>
                <w:rFonts w:ascii="Verdana" w:hAnsi="Verdana"/>
                <w:sz w:val="16"/>
                <w:szCs w:val="16"/>
                <w:lang w:val="en-GB"/>
              </w:rPr>
              <w:t>sistent application of Customs v</w:t>
            </w:r>
            <w:r w:rsidRPr="003B1764">
              <w:rPr>
                <w:rFonts w:ascii="Verdana" w:hAnsi="Verdana"/>
                <w:sz w:val="16"/>
                <w:szCs w:val="16"/>
                <w:lang w:val="en-GB"/>
              </w:rPr>
              <w:t>aluation</w:t>
            </w:r>
            <w:r w:rsidRPr="003B1764">
              <w:rPr>
                <w:rFonts w:ascii="Verdana" w:hAnsi="Verdana"/>
                <w:sz w:val="16"/>
                <w:szCs w:val="16"/>
                <w:lang w:val="en-GB" w:eastAsia="en-GB"/>
              </w:rPr>
              <w:t xml:space="preserve">; </w:t>
            </w:r>
          </w:p>
          <w:p w:rsidR="000034A5" w:rsidRPr="003B1764" w:rsidRDefault="000034A5"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interact as the liais</w:t>
            </w:r>
            <w:r w:rsidR="00E67A44">
              <w:rPr>
                <w:rFonts w:ascii="Verdana" w:hAnsi="Verdana"/>
                <w:sz w:val="16"/>
                <w:szCs w:val="16"/>
                <w:lang w:val="en-GB" w:eastAsia="en-GB"/>
              </w:rPr>
              <w:t>on with external parties (e.g. t</w:t>
            </w:r>
            <w:r w:rsidRPr="003B1764">
              <w:rPr>
                <w:rFonts w:ascii="Verdana" w:hAnsi="Verdana"/>
                <w:sz w:val="16"/>
                <w:szCs w:val="16"/>
                <w:lang w:val="en-GB" w:eastAsia="en-GB"/>
              </w:rPr>
              <w:t>rade, Customs administrations, other governmental agencies, etc.) and is able to build an atmosphere of trust and cooperation in which he or she informs and works with these external parties;</w:t>
            </w:r>
          </w:p>
          <w:p w:rsidR="000034A5" w:rsidRPr="003B1764" w:rsidRDefault="000034A5"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act as a subject matter expert when called upon to offer support in the development of policy, to create new legislation or to make updates to legislation with relation to Valuation;</w:t>
            </w:r>
          </w:p>
          <w:p w:rsidR="000034A5" w:rsidRPr="003B1764" w:rsidRDefault="000034A5"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Is able to build and maintain a large professional network of both relevant internal and external stakeholders;</w:t>
            </w:r>
          </w:p>
          <w:p w:rsidR="000034A5" w:rsidRPr="000034A5" w:rsidRDefault="000034A5" w:rsidP="001D7E5E">
            <w:pPr>
              <w:numPr>
                <w:ilvl w:val="0"/>
                <w:numId w:val="21"/>
              </w:numPr>
              <w:spacing w:after="0"/>
              <w:ind w:left="174" w:hanging="142"/>
              <w:jc w:val="left"/>
              <w:rPr>
                <w:rFonts w:ascii="Verdana" w:hAnsi="Verdana"/>
                <w:sz w:val="16"/>
                <w:szCs w:val="16"/>
                <w:lang w:val="en-GB" w:eastAsia="en-GB"/>
              </w:rPr>
            </w:pPr>
            <w:r w:rsidRPr="003B1764">
              <w:rPr>
                <w:rFonts w:ascii="Verdana" w:hAnsi="Verdana"/>
                <w:sz w:val="16"/>
                <w:szCs w:val="16"/>
                <w:lang w:val="en-GB" w:eastAsia="en-GB"/>
              </w:rPr>
              <w:t>Has excellent communication skills and is able to apply those in relevant communications.</w:t>
            </w:r>
          </w:p>
        </w:tc>
      </w:tr>
    </w:tbl>
    <w:p w:rsidR="00E67A44" w:rsidRDefault="00E67A44" w:rsidP="00B31214">
      <w:pPr>
        <w:spacing w:after="0"/>
        <w:jc w:val="left"/>
        <w:rPr>
          <w:rFonts w:ascii="Verdana" w:hAnsi="Verdana"/>
          <w:sz w:val="20"/>
          <w:lang w:val="en-US"/>
        </w:rPr>
      </w:pPr>
    </w:p>
    <w:p w:rsidR="00E67A44" w:rsidRDefault="00E67A44">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409"/>
        <w:gridCol w:w="1843"/>
        <w:gridCol w:w="7102"/>
      </w:tblGrid>
      <w:tr w:rsidR="00E67A44" w:rsidRPr="004D0453" w:rsidTr="004D0453">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E67A44" w:rsidRPr="004D0453" w:rsidRDefault="00E67A44" w:rsidP="00C40E04">
            <w:pPr>
              <w:spacing w:after="0"/>
              <w:rPr>
                <w:rFonts w:ascii="Verdana" w:hAnsi="Verdana"/>
                <w:sz w:val="16"/>
                <w:szCs w:val="16"/>
                <w:lang w:val="en-GB" w:eastAsia="en-GB"/>
              </w:rPr>
            </w:pPr>
            <w:r w:rsidRPr="004D0453">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E67A44" w:rsidRPr="004D0453" w:rsidRDefault="00E67A44" w:rsidP="00C40E04">
            <w:pPr>
              <w:spacing w:after="0"/>
              <w:rPr>
                <w:rFonts w:ascii="Verdana" w:hAnsi="Verdana"/>
                <w:b/>
                <w:bCs/>
                <w:sz w:val="16"/>
                <w:szCs w:val="16"/>
                <w:lang w:val="en-GB" w:eastAsia="en-GB"/>
              </w:rPr>
            </w:pPr>
            <w:r w:rsidRPr="004D0453">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E67A44" w:rsidRPr="004D0453" w:rsidRDefault="00E67A44" w:rsidP="00C40E04">
            <w:pPr>
              <w:spacing w:after="0"/>
              <w:rPr>
                <w:rFonts w:ascii="Verdana" w:hAnsi="Verdana"/>
                <w:b/>
                <w:bCs/>
                <w:sz w:val="16"/>
                <w:szCs w:val="16"/>
                <w:lang w:val="en-GB" w:eastAsia="en-GB"/>
              </w:rPr>
            </w:pPr>
            <w:r w:rsidRPr="004D0453">
              <w:rPr>
                <w:rFonts w:ascii="Verdana" w:hAnsi="Verdana"/>
                <w:b/>
                <w:bCs/>
                <w:sz w:val="16"/>
                <w:szCs w:val="16"/>
                <w:lang w:val="en-GB" w:eastAsia="en-GB"/>
              </w:rPr>
              <w:t>Scope &amp; description</w:t>
            </w:r>
          </w:p>
        </w:tc>
        <w:tc>
          <w:tcPr>
            <w:tcW w:w="2409" w:type="dxa"/>
            <w:tcBorders>
              <w:top w:val="single" w:sz="4" w:space="0" w:color="auto"/>
              <w:left w:val="nil"/>
              <w:bottom w:val="single" w:sz="4" w:space="0" w:color="auto"/>
              <w:right w:val="nil"/>
            </w:tcBorders>
            <w:shd w:val="clear" w:color="000000" w:fill="F2F2F2"/>
            <w:vAlign w:val="center"/>
            <w:hideMark/>
          </w:tcPr>
          <w:p w:rsidR="00E67A44" w:rsidRPr="004D0453" w:rsidRDefault="00E67A44" w:rsidP="00C40E04">
            <w:pPr>
              <w:spacing w:after="0"/>
              <w:rPr>
                <w:rFonts w:ascii="Verdana" w:hAnsi="Verdana"/>
                <w:b/>
                <w:bCs/>
                <w:sz w:val="16"/>
                <w:szCs w:val="16"/>
                <w:lang w:val="en-GB" w:eastAsia="en-GB"/>
              </w:rPr>
            </w:pPr>
            <w:r w:rsidRPr="004D0453">
              <w:rPr>
                <w:rFonts w:ascii="Verdana" w:hAnsi="Verdana"/>
                <w:b/>
                <w:bCs/>
                <w:sz w:val="16"/>
                <w:szCs w:val="16"/>
                <w:lang w:val="en-GB" w:eastAsia="en-GB"/>
              </w:rPr>
              <w:t>Learning topics</w:t>
            </w:r>
          </w:p>
        </w:tc>
        <w:tc>
          <w:tcPr>
            <w:tcW w:w="184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67A44" w:rsidRPr="004D0453" w:rsidRDefault="00E67A44" w:rsidP="00C40E04">
            <w:pPr>
              <w:spacing w:after="0"/>
              <w:rPr>
                <w:rFonts w:ascii="Verdana" w:hAnsi="Verdana"/>
                <w:b/>
                <w:bCs/>
                <w:sz w:val="16"/>
                <w:szCs w:val="16"/>
                <w:lang w:val="en-GB" w:eastAsia="en-GB"/>
              </w:rPr>
            </w:pPr>
            <w:r w:rsidRPr="004D0453">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E67A44" w:rsidRPr="004D0453" w:rsidRDefault="00E67A44" w:rsidP="00C40E04">
            <w:pPr>
              <w:spacing w:after="0"/>
              <w:rPr>
                <w:rFonts w:ascii="Verdana" w:hAnsi="Verdana"/>
                <w:b/>
                <w:bCs/>
                <w:sz w:val="16"/>
                <w:szCs w:val="16"/>
                <w:lang w:val="en-GB" w:eastAsia="en-GB"/>
              </w:rPr>
            </w:pPr>
            <w:r w:rsidRPr="004D0453">
              <w:rPr>
                <w:rFonts w:ascii="Verdana" w:hAnsi="Verdana"/>
                <w:b/>
                <w:bCs/>
                <w:sz w:val="16"/>
                <w:szCs w:val="16"/>
                <w:lang w:val="en-GB" w:eastAsia="en-GB"/>
              </w:rPr>
              <w:t>Learning outcomes</w:t>
            </w:r>
          </w:p>
        </w:tc>
      </w:tr>
      <w:tr w:rsidR="00E67A44" w:rsidRPr="004D0453" w:rsidTr="004D0453">
        <w:trPr>
          <w:trHeight w:val="453"/>
        </w:trPr>
        <w:tc>
          <w:tcPr>
            <w:tcW w:w="15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DC7AE5">
            <w:pPr>
              <w:pStyle w:val="Heading"/>
              <w:rPr>
                <w:b w:val="0"/>
                <w:szCs w:val="16"/>
                <w:lang w:val="en-GB" w:eastAsia="en-GB"/>
              </w:rPr>
            </w:pPr>
            <w:bookmarkStart w:id="8" w:name="_Toc387151349"/>
            <w:bookmarkStart w:id="9" w:name="_Toc388454419"/>
            <w:r w:rsidRPr="00DC7AE5">
              <w:rPr>
                <w:lang w:val="en-GB"/>
              </w:rPr>
              <w:t>4. Origin of Goods</w:t>
            </w:r>
            <w:bookmarkEnd w:id="8"/>
            <w:bookmarkEnd w:id="9"/>
          </w:p>
        </w:tc>
        <w:tc>
          <w:tcPr>
            <w:tcW w:w="25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4D0453">
            <w:pPr>
              <w:spacing w:after="0"/>
              <w:jc w:val="left"/>
              <w:rPr>
                <w:rFonts w:ascii="Verdana" w:hAnsi="Verdana"/>
                <w:sz w:val="16"/>
                <w:szCs w:val="16"/>
                <w:lang w:val="en-GB" w:eastAsia="en-GB"/>
              </w:rPr>
            </w:pPr>
            <w:r w:rsidRPr="004D0453">
              <w:rPr>
                <w:rFonts w:ascii="Verdana" w:hAnsi="Verdana"/>
                <w:sz w:val="16"/>
                <w:szCs w:val="16"/>
                <w:lang w:val="en-GB" w:eastAsia="en-GB"/>
              </w:rPr>
              <w:t>The Origin of Goods competency refers to activities required of Customs professionals in public or private organisations to determine the economic nationality of goods.</w:t>
            </w:r>
            <w:r w:rsidRPr="004D0453">
              <w:rPr>
                <w:rFonts w:ascii="Verdana" w:hAnsi="Verdana"/>
                <w:sz w:val="16"/>
                <w:szCs w:val="16"/>
                <w:lang w:val="en-GB" w:eastAsia="en-GB"/>
              </w:rPr>
              <w:br/>
            </w:r>
            <w:r w:rsidRPr="004D0453">
              <w:rPr>
                <w:rFonts w:ascii="Verdana" w:hAnsi="Verdana"/>
                <w:sz w:val="16"/>
                <w:szCs w:val="16"/>
                <w:lang w:val="en-GB" w:eastAsia="en-GB"/>
              </w:rPr>
              <w:br/>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E67A44" w:rsidRPr="004D0453" w:rsidRDefault="00E67A44" w:rsidP="001D7E5E">
            <w:pPr>
              <w:numPr>
                <w:ilvl w:val="0"/>
                <w:numId w:val="49"/>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The concept of origin of goods and rules of origin for preferential and non-preferential origin</w:t>
            </w:r>
          </w:p>
          <w:p w:rsidR="00E67A44" w:rsidRPr="004D0453" w:rsidRDefault="00E67A44" w:rsidP="001D7E5E">
            <w:pPr>
              <w:numPr>
                <w:ilvl w:val="0"/>
                <w:numId w:val="49"/>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Legislation regarding the origin of goods</w:t>
            </w:r>
          </w:p>
          <w:p w:rsidR="00E67A44" w:rsidRPr="004D0453" w:rsidRDefault="00E67A44" w:rsidP="001D7E5E">
            <w:pPr>
              <w:numPr>
                <w:ilvl w:val="0"/>
                <w:numId w:val="49"/>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Process to determine the origin of goods, in particular when the goods have been processed in several countries</w:t>
            </w:r>
          </w:p>
          <w:p w:rsidR="00E67A44" w:rsidRPr="004D0453" w:rsidRDefault="00E67A44" w:rsidP="001D7E5E">
            <w:pPr>
              <w:numPr>
                <w:ilvl w:val="0"/>
                <w:numId w:val="49"/>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The concept and use of Binding Origin Information Decisions</w:t>
            </w:r>
          </w:p>
          <w:p w:rsidR="00E67A44" w:rsidRPr="004D0453" w:rsidRDefault="00E67A44" w:rsidP="001D7E5E">
            <w:pPr>
              <w:numPr>
                <w:ilvl w:val="0"/>
                <w:numId w:val="49"/>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Proofs of origin</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C40E04">
            <w:pPr>
              <w:spacing w:after="0"/>
              <w:rPr>
                <w:rFonts w:ascii="Verdana" w:hAnsi="Verdana"/>
                <w:b/>
                <w:sz w:val="16"/>
                <w:szCs w:val="16"/>
                <w:lang w:val="en-GB" w:eastAsia="en-GB"/>
              </w:rPr>
            </w:pPr>
            <w:r w:rsidRPr="004D0453">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C40E04">
            <w:pPr>
              <w:spacing w:after="0"/>
              <w:rPr>
                <w:rFonts w:ascii="Verdana" w:hAnsi="Verdana"/>
                <w:sz w:val="16"/>
                <w:szCs w:val="16"/>
                <w:lang w:val="en-GB" w:eastAsia="en-GB"/>
              </w:rPr>
            </w:pPr>
            <w:r w:rsidRPr="004D0453">
              <w:rPr>
                <w:rFonts w:ascii="Verdana" w:hAnsi="Verdana"/>
                <w:sz w:val="16"/>
                <w:szCs w:val="16"/>
                <w:lang w:val="en-GB" w:eastAsia="en-GB"/>
              </w:rPr>
              <w:t>The person has a general awareness and basic knowledge of:</w:t>
            </w:r>
          </w:p>
          <w:p w:rsidR="00E67A44" w:rsidRPr="004D0453" w:rsidRDefault="00E67A44" w:rsidP="001D7E5E">
            <w:pPr>
              <w:numPr>
                <w:ilvl w:val="0"/>
                <w:numId w:val="43"/>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The concept of the origin of goods, including preferential and non-preferential origin of goods;</w:t>
            </w:r>
          </w:p>
          <w:p w:rsidR="00E67A44" w:rsidRPr="004D0453" w:rsidRDefault="00E67A44" w:rsidP="001D7E5E">
            <w:pPr>
              <w:numPr>
                <w:ilvl w:val="0"/>
                <w:numId w:val="43"/>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The methods to determine the origin of goods;</w:t>
            </w:r>
          </w:p>
          <w:p w:rsidR="00E67A44" w:rsidRPr="004D0453" w:rsidRDefault="00E67A44" w:rsidP="001D7E5E">
            <w:pPr>
              <w:numPr>
                <w:ilvl w:val="0"/>
                <w:numId w:val="43"/>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The concept and use of Binding Origin Information</w:t>
            </w:r>
            <w:r w:rsidR="004D0453">
              <w:rPr>
                <w:rFonts w:ascii="Verdana" w:hAnsi="Verdana"/>
                <w:sz w:val="16"/>
                <w:szCs w:val="16"/>
                <w:lang w:val="en-GB" w:eastAsia="en-GB"/>
              </w:rPr>
              <w:t xml:space="preserve"> (BOI)</w:t>
            </w:r>
            <w:r w:rsidRPr="004D0453">
              <w:rPr>
                <w:rFonts w:ascii="Verdana" w:hAnsi="Verdana"/>
                <w:sz w:val="16"/>
                <w:szCs w:val="16"/>
                <w:lang w:val="en-GB" w:eastAsia="en-GB"/>
              </w:rPr>
              <w:t xml:space="preserve"> decisions;</w:t>
            </w:r>
          </w:p>
          <w:p w:rsidR="00E67A44" w:rsidRPr="004D0453" w:rsidRDefault="00E67A44" w:rsidP="001D7E5E">
            <w:pPr>
              <w:numPr>
                <w:ilvl w:val="0"/>
                <w:numId w:val="43"/>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The</w:t>
            </w:r>
            <w:r w:rsidR="004D0453">
              <w:rPr>
                <w:rFonts w:ascii="Verdana" w:hAnsi="Verdana"/>
                <w:sz w:val="16"/>
                <w:szCs w:val="16"/>
                <w:lang w:val="en-GB" w:eastAsia="en-GB"/>
              </w:rPr>
              <w:t xml:space="preserve"> proofs (or Certificates) of o</w:t>
            </w:r>
            <w:r w:rsidRPr="004D0453">
              <w:rPr>
                <w:rFonts w:ascii="Verdana" w:hAnsi="Verdana"/>
                <w:sz w:val="16"/>
                <w:szCs w:val="16"/>
                <w:lang w:val="en-GB" w:eastAsia="en-GB"/>
              </w:rPr>
              <w:t>rigin.</w:t>
            </w: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r>
      <w:tr w:rsidR="00E67A44" w:rsidRPr="004D0453" w:rsidTr="004D0453">
        <w:trPr>
          <w:trHeight w:val="540"/>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C40E04">
            <w:pPr>
              <w:spacing w:after="0"/>
              <w:rPr>
                <w:rFonts w:ascii="Verdana" w:hAnsi="Verdana"/>
                <w:b/>
                <w:sz w:val="16"/>
                <w:szCs w:val="16"/>
                <w:lang w:val="en-GB" w:eastAsia="en-GB"/>
              </w:rPr>
            </w:pPr>
            <w:r w:rsidRPr="004D0453">
              <w:rPr>
                <w:rFonts w:ascii="Verdana" w:hAnsi="Verdana"/>
                <w:b/>
                <w:sz w:val="16"/>
                <w:szCs w:val="16"/>
                <w:lang w:val="en-GB" w:eastAsia="en-GB"/>
              </w:rPr>
              <w:t>PL 2 - Trained</w:t>
            </w:r>
          </w:p>
          <w:p w:rsidR="00E67A44" w:rsidRPr="004D0453" w:rsidRDefault="00E67A44" w:rsidP="00C40E04">
            <w:pPr>
              <w:spacing w:after="0"/>
              <w:rPr>
                <w:rFonts w:ascii="Verdana" w:hAnsi="Verdana"/>
                <w:b/>
                <w:sz w:val="16"/>
                <w:szCs w:val="16"/>
                <w:lang w:val="en-GB" w:eastAsia="en-GB"/>
              </w:rPr>
            </w:pPr>
          </w:p>
          <w:p w:rsidR="00E67A44" w:rsidRPr="004D0453" w:rsidRDefault="00E67A44" w:rsidP="00C40E04">
            <w:pPr>
              <w:pStyle w:val="ListParagraph"/>
              <w:spacing w:after="0" w:line="240" w:lineRule="auto"/>
              <w:ind w:left="0"/>
              <w:contextualSpacing w:val="0"/>
              <w:rPr>
                <w:rFonts w:ascii="Verdana" w:hAnsi="Verdana"/>
                <w:color w:val="000000"/>
                <w:sz w:val="14"/>
                <w:szCs w:val="16"/>
              </w:rPr>
            </w:pPr>
            <w:r w:rsidRPr="004D0453">
              <w:rPr>
                <w:rFonts w:ascii="Verdana" w:hAnsi="Verdana"/>
                <w:color w:val="000000"/>
                <w:sz w:val="14"/>
                <w:szCs w:val="16"/>
              </w:rPr>
              <w:t>This proficiency level builds further on learning topics and learning outcomes already established up to PL 1.</w:t>
            </w:r>
          </w:p>
          <w:p w:rsidR="00E67A44" w:rsidRPr="004D0453" w:rsidRDefault="00E67A44" w:rsidP="00C40E04">
            <w:pPr>
              <w:spacing w:after="0"/>
              <w:rPr>
                <w:rFonts w:ascii="Verdana" w:hAnsi="Verdana"/>
                <w:b/>
                <w:sz w:val="16"/>
                <w:szCs w:val="16"/>
                <w:lang w:val="en-GB" w:eastAsia="en-GB"/>
              </w:rPr>
            </w:pPr>
            <w:r w:rsidRPr="004D0453">
              <w:rPr>
                <w:rFonts w:ascii="Verdana" w:hAnsi="Verdana"/>
                <w:b/>
                <w:sz w:val="14"/>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4D0453">
            <w:pPr>
              <w:spacing w:after="0"/>
              <w:jc w:val="left"/>
              <w:rPr>
                <w:rFonts w:ascii="Verdana" w:hAnsi="Verdana"/>
                <w:sz w:val="16"/>
                <w:szCs w:val="16"/>
                <w:lang w:val="en-GB" w:eastAsia="en-GB"/>
              </w:rPr>
            </w:pPr>
            <w:r w:rsidRPr="004D0453">
              <w:rPr>
                <w:rFonts w:ascii="Verdana" w:hAnsi="Verdana"/>
                <w:sz w:val="16"/>
                <w:szCs w:val="16"/>
                <w:lang w:val="en-GB" w:eastAsia="en-GB"/>
              </w:rPr>
              <w:t xml:space="preserve">The person has received either formal or informal training and is able to handle standard situations and tasks related to </w:t>
            </w:r>
            <w:r w:rsidR="004D0453">
              <w:rPr>
                <w:rFonts w:ascii="Verdana" w:hAnsi="Verdana"/>
                <w:sz w:val="16"/>
                <w:szCs w:val="16"/>
                <w:lang w:val="en-GB" w:eastAsia="en-GB"/>
              </w:rPr>
              <w:t xml:space="preserve">origin of goods independently. </w:t>
            </w:r>
            <w:r w:rsidRPr="004D0453">
              <w:rPr>
                <w:rFonts w:ascii="Verdana" w:hAnsi="Verdana"/>
                <w:sz w:val="16"/>
                <w:szCs w:val="16"/>
                <w:lang w:val="en-GB" w:eastAsia="en-GB"/>
              </w:rPr>
              <w:t>This implies that this person has good working knowledge of  the following concepts and systems and is able to apply and use this knowledge in their daily activities:</w:t>
            </w:r>
          </w:p>
          <w:p w:rsidR="00E67A44" w:rsidRPr="004D0453" w:rsidRDefault="00E67A44" w:rsidP="001D7E5E">
            <w:pPr>
              <w:numPr>
                <w:ilvl w:val="0"/>
                <w:numId w:val="50"/>
              </w:numPr>
              <w:spacing w:after="0"/>
              <w:ind w:left="225" w:right="206" w:hanging="225"/>
              <w:jc w:val="left"/>
              <w:rPr>
                <w:rFonts w:ascii="Verdana" w:hAnsi="Verdana"/>
                <w:b/>
                <w:sz w:val="16"/>
                <w:szCs w:val="16"/>
                <w:lang w:val="en-GB" w:eastAsia="en-GB"/>
              </w:rPr>
            </w:pPr>
            <w:r w:rsidRPr="004D0453">
              <w:rPr>
                <w:rFonts w:ascii="Verdana" w:hAnsi="Verdana"/>
                <w:b/>
                <w:bCs/>
                <w:sz w:val="16"/>
                <w:szCs w:val="16"/>
                <w:lang w:val="en-GB" w:eastAsia="en-GB"/>
              </w:rPr>
              <w:t>The concept of origin of goods and rules of origin for preferential and non-preferential origin</w:t>
            </w:r>
          </w:p>
          <w:p w:rsidR="00E67A44" w:rsidRPr="004D0453" w:rsidRDefault="00E67A44" w:rsidP="001D7E5E">
            <w:pPr>
              <w:numPr>
                <w:ilvl w:val="0"/>
                <w:numId w:val="44"/>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Has knowledge of the rules of origin and is able to apply them;</w:t>
            </w:r>
          </w:p>
          <w:p w:rsidR="00E67A44" w:rsidRPr="004D0453" w:rsidRDefault="00E67A44" w:rsidP="001D7E5E">
            <w:pPr>
              <w:numPr>
                <w:ilvl w:val="0"/>
                <w:numId w:val="44"/>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Is able to distinguish between preferential and non-preferential origin.</w:t>
            </w:r>
          </w:p>
          <w:p w:rsidR="00E67A44" w:rsidRPr="004D0453" w:rsidRDefault="00E67A44" w:rsidP="001D7E5E">
            <w:pPr>
              <w:numPr>
                <w:ilvl w:val="0"/>
                <w:numId w:val="50"/>
              </w:numPr>
              <w:spacing w:after="0"/>
              <w:ind w:left="176" w:right="206" w:hanging="176"/>
              <w:jc w:val="left"/>
              <w:rPr>
                <w:rFonts w:ascii="Verdana" w:hAnsi="Verdana"/>
                <w:b/>
                <w:bCs/>
                <w:sz w:val="16"/>
                <w:szCs w:val="16"/>
                <w:lang w:val="en-GB" w:eastAsia="en-GB"/>
              </w:rPr>
            </w:pPr>
            <w:r w:rsidRPr="004D0453">
              <w:rPr>
                <w:rFonts w:ascii="Verdana" w:hAnsi="Verdana"/>
                <w:b/>
                <w:bCs/>
                <w:sz w:val="16"/>
                <w:szCs w:val="16"/>
                <w:lang w:val="en-GB" w:eastAsia="en-GB"/>
              </w:rPr>
              <w:t>Legislation regarding the origin of goods</w:t>
            </w:r>
          </w:p>
          <w:p w:rsidR="00E67A44" w:rsidRPr="004D0453" w:rsidRDefault="00E67A44" w:rsidP="001D7E5E">
            <w:pPr>
              <w:numPr>
                <w:ilvl w:val="0"/>
                <w:numId w:val="45"/>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Has knowledge of the relevant legislation regarding the origin of goods for both preferential and non-preferential origin (Union Customs Code: Title II: Factors on the Basis of which Import or Export Duty and other Measures in respect of Trade in Goods are Applied, Chapter 2: Origin of Goods).</w:t>
            </w:r>
          </w:p>
          <w:p w:rsidR="00E67A44" w:rsidRPr="004D0453" w:rsidRDefault="00E67A44" w:rsidP="001D7E5E">
            <w:pPr>
              <w:numPr>
                <w:ilvl w:val="0"/>
                <w:numId w:val="50"/>
              </w:numPr>
              <w:spacing w:after="0"/>
              <w:ind w:left="176" w:right="206" w:hanging="176"/>
              <w:jc w:val="left"/>
              <w:rPr>
                <w:rFonts w:ascii="Verdana" w:hAnsi="Verdana"/>
                <w:b/>
                <w:bCs/>
                <w:sz w:val="16"/>
                <w:szCs w:val="16"/>
                <w:lang w:val="en-GB" w:eastAsia="en-GB"/>
              </w:rPr>
            </w:pPr>
            <w:r w:rsidRPr="004D0453">
              <w:rPr>
                <w:rFonts w:ascii="Verdana" w:hAnsi="Verdana"/>
                <w:b/>
                <w:bCs/>
                <w:sz w:val="16"/>
                <w:szCs w:val="16"/>
                <w:lang w:val="en-GB" w:eastAsia="en-GB"/>
              </w:rPr>
              <w:t>Process to determine the origin of goods, in particular when the goods have been processed in several countries</w:t>
            </w:r>
          </w:p>
          <w:p w:rsidR="00E67A44" w:rsidRPr="004D0453" w:rsidRDefault="00E67A44" w:rsidP="001D7E5E">
            <w:pPr>
              <w:numPr>
                <w:ilvl w:val="0"/>
                <w:numId w:val="46"/>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Is able to determine the origin of goods using the appropriate method, also when the goods have been processed in several countries.</w:t>
            </w:r>
          </w:p>
          <w:p w:rsidR="00E67A44" w:rsidRPr="004D0453" w:rsidRDefault="00E67A44" w:rsidP="001D7E5E">
            <w:pPr>
              <w:numPr>
                <w:ilvl w:val="0"/>
                <w:numId w:val="50"/>
              </w:numPr>
              <w:spacing w:after="0"/>
              <w:ind w:left="176" w:right="206" w:hanging="176"/>
              <w:jc w:val="left"/>
              <w:rPr>
                <w:rFonts w:ascii="Verdana" w:hAnsi="Verdana"/>
                <w:b/>
                <w:bCs/>
                <w:sz w:val="16"/>
                <w:szCs w:val="16"/>
                <w:lang w:val="en-GB" w:eastAsia="en-GB"/>
              </w:rPr>
            </w:pPr>
            <w:r w:rsidRPr="004D0453">
              <w:rPr>
                <w:rFonts w:ascii="Verdana" w:hAnsi="Verdana"/>
                <w:b/>
                <w:bCs/>
                <w:sz w:val="16"/>
                <w:szCs w:val="16"/>
                <w:lang w:val="en-GB" w:eastAsia="en-GB"/>
              </w:rPr>
              <w:t>The concept  and use</w:t>
            </w:r>
            <w:r w:rsidR="004D0453">
              <w:rPr>
                <w:rFonts w:ascii="Verdana" w:hAnsi="Verdana"/>
                <w:b/>
                <w:bCs/>
                <w:sz w:val="16"/>
                <w:szCs w:val="16"/>
                <w:lang w:val="en-GB" w:eastAsia="en-GB"/>
              </w:rPr>
              <w:t xml:space="preserve"> of Binding Origin Information d</w:t>
            </w:r>
            <w:r w:rsidRPr="004D0453">
              <w:rPr>
                <w:rFonts w:ascii="Verdana" w:hAnsi="Verdana"/>
                <w:b/>
                <w:bCs/>
                <w:sz w:val="16"/>
                <w:szCs w:val="16"/>
                <w:lang w:val="en-GB" w:eastAsia="en-GB"/>
              </w:rPr>
              <w:t>ecisions</w:t>
            </w:r>
          </w:p>
          <w:p w:rsidR="00E67A44" w:rsidRPr="004D0453" w:rsidRDefault="00E67A44" w:rsidP="001D7E5E">
            <w:pPr>
              <w:numPr>
                <w:ilvl w:val="0"/>
                <w:numId w:val="46"/>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Is able to use Binding Origin Information decisions.</w:t>
            </w:r>
          </w:p>
          <w:p w:rsidR="00E67A44" w:rsidRPr="004D0453" w:rsidRDefault="00E67A44" w:rsidP="001D7E5E">
            <w:pPr>
              <w:numPr>
                <w:ilvl w:val="0"/>
                <w:numId w:val="50"/>
              </w:numPr>
              <w:spacing w:after="0"/>
              <w:ind w:left="176" w:right="206" w:hanging="176"/>
              <w:jc w:val="left"/>
              <w:rPr>
                <w:rFonts w:ascii="Verdana" w:hAnsi="Verdana"/>
                <w:b/>
                <w:bCs/>
                <w:sz w:val="16"/>
                <w:szCs w:val="16"/>
                <w:lang w:val="en-GB" w:eastAsia="en-GB"/>
              </w:rPr>
            </w:pPr>
            <w:r w:rsidRPr="004D0453">
              <w:rPr>
                <w:rFonts w:ascii="Verdana" w:hAnsi="Verdana"/>
                <w:b/>
                <w:bCs/>
                <w:sz w:val="16"/>
                <w:szCs w:val="16"/>
                <w:lang w:val="en-GB" w:eastAsia="en-GB"/>
              </w:rPr>
              <w:t>Proofs of origin</w:t>
            </w:r>
          </w:p>
          <w:p w:rsidR="00E67A44" w:rsidRPr="004D0453" w:rsidRDefault="00E67A44" w:rsidP="001D7E5E">
            <w:pPr>
              <w:numPr>
                <w:ilvl w:val="0"/>
                <w:numId w:val="48"/>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Is</w:t>
            </w:r>
            <w:r w:rsidR="004D0453">
              <w:rPr>
                <w:rFonts w:ascii="Verdana" w:hAnsi="Verdana"/>
                <w:sz w:val="16"/>
                <w:szCs w:val="16"/>
                <w:lang w:val="en-GB" w:eastAsia="en-GB"/>
              </w:rPr>
              <w:t xml:space="preserve"> able to interpret and process proofs (or Certificates) of o</w:t>
            </w:r>
            <w:r w:rsidRPr="004D0453">
              <w:rPr>
                <w:rFonts w:ascii="Verdana" w:hAnsi="Verdana"/>
                <w:sz w:val="16"/>
                <w:szCs w:val="16"/>
                <w:lang w:val="en-GB" w:eastAsia="en-GB"/>
              </w:rPr>
              <w:t>rigin;</w:t>
            </w:r>
          </w:p>
          <w:p w:rsidR="00E67A44" w:rsidRPr="004D0453" w:rsidRDefault="00E67A44" w:rsidP="001D7E5E">
            <w:pPr>
              <w:numPr>
                <w:ilvl w:val="0"/>
                <w:numId w:val="47"/>
              </w:numPr>
              <w:spacing w:after="0"/>
              <w:ind w:left="230" w:hanging="230"/>
              <w:jc w:val="left"/>
              <w:rPr>
                <w:rFonts w:ascii="Verdana" w:hAnsi="Verdana"/>
                <w:sz w:val="16"/>
                <w:szCs w:val="16"/>
                <w:lang w:val="en-GB" w:eastAsia="en-GB"/>
              </w:rPr>
            </w:pPr>
            <w:r w:rsidRPr="004D0453">
              <w:rPr>
                <w:rFonts w:ascii="Verdana" w:hAnsi="Verdana"/>
                <w:sz w:val="16"/>
                <w:szCs w:val="16"/>
                <w:lang w:val="en-GB" w:eastAsia="en-GB"/>
              </w:rPr>
              <w:t>Is familiar with the upcoming Registered Exporters System (REX) that will</w:t>
            </w:r>
            <w:r w:rsidR="004D0453">
              <w:rPr>
                <w:rFonts w:ascii="Verdana" w:hAnsi="Verdana"/>
                <w:sz w:val="16"/>
                <w:szCs w:val="16"/>
                <w:lang w:val="en-GB" w:eastAsia="en-GB"/>
              </w:rPr>
              <w:t xml:space="preserve"> be used to further facilitate proof of o</w:t>
            </w:r>
            <w:r w:rsidRPr="004D0453">
              <w:rPr>
                <w:rFonts w:ascii="Verdana" w:hAnsi="Verdana"/>
                <w:sz w:val="16"/>
                <w:szCs w:val="16"/>
                <w:lang w:val="en-GB" w:eastAsia="en-GB"/>
              </w:rPr>
              <w:t>rigins in the future.</w:t>
            </w:r>
          </w:p>
          <w:p w:rsidR="00E67A44" w:rsidRPr="004D0453" w:rsidRDefault="00E67A44" w:rsidP="004D0453">
            <w:pPr>
              <w:spacing w:after="0"/>
              <w:ind w:left="230"/>
              <w:jc w:val="left"/>
              <w:rPr>
                <w:rFonts w:ascii="Verdana" w:hAnsi="Verdana"/>
                <w:sz w:val="16"/>
                <w:szCs w:val="16"/>
                <w:lang w:val="en-GB" w:eastAsia="en-GB"/>
              </w:rPr>
            </w:pP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4D0453">
            <w:pPr>
              <w:spacing w:after="0"/>
              <w:jc w:val="left"/>
              <w:rPr>
                <w:rFonts w:ascii="Verdana" w:hAnsi="Verdana"/>
                <w:sz w:val="16"/>
                <w:szCs w:val="16"/>
                <w:lang w:val="en-GB" w:eastAsia="en-GB"/>
              </w:rPr>
            </w:pPr>
          </w:p>
        </w:tc>
      </w:tr>
      <w:tr w:rsidR="00E67A44" w:rsidRPr="004D0453" w:rsidTr="004D0453">
        <w:trPr>
          <w:trHeight w:val="79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4D0453">
            <w:pPr>
              <w:spacing w:after="0"/>
              <w:jc w:val="left"/>
              <w:rPr>
                <w:rFonts w:ascii="Verdana" w:hAnsi="Verdana"/>
                <w:sz w:val="16"/>
                <w:szCs w:val="16"/>
                <w:lang w:val="en-GB" w:eastAsia="en-GB"/>
              </w:rPr>
            </w:pPr>
          </w:p>
        </w:tc>
      </w:tr>
      <w:tr w:rsidR="00E67A44" w:rsidRPr="004D0453" w:rsidTr="004D0453">
        <w:trPr>
          <w:trHeight w:val="811"/>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4D0453">
            <w:pPr>
              <w:spacing w:after="0"/>
              <w:jc w:val="left"/>
              <w:rPr>
                <w:rFonts w:ascii="Verdana" w:hAnsi="Verdana"/>
                <w:sz w:val="16"/>
                <w:szCs w:val="16"/>
                <w:lang w:val="en-GB" w:eastAsia="en-GB"/>
              </w:rPr>
            </w:pP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4D0453">
            <w:pPr>
              <w:spacing w:after="0"/>
              <w:jc w:val="left"/>
              <w:rPr>
                <w:rFonts w:ascii="Verdana" w:hAnsi="Verdana"/>
                <w:b/>
                <w:sz w:val="16"/>
                <w:szCs w:val="16"/>
                <w:lang w:val="en-GB" w:eastAsia="en-GB"/>
              </w:rPr>
            </w:pPr>
            <w:r w:rsidRPr="004D0453">
              <w:rPr>
                <w:rFonts w:ascii="Verdana" w:hAnsi="Verdana"/>
                <w:b/>
                <w:sz w:val="16"/>
                <w:szCs w:val="16"/>
                <w:lang w:val="en-GB" w:eastAsia="en-GB"/>
              </w:rPr>
              <w:t xml:space="preserve">PL 3 - Experienced </w:t>
            </w:r>
          </w:p>
          <w:p w:rsidR="00E67A44" w:rsidRPr="004D0453" w:rsidRDefault="00E67A44" w:rsidP="004D0453">
            <w:pPr>
              <w:pStyle w:val="ListParagraph"/>
              <w:spacing w:after="0" w:line="240" w:lineRule="auto"/>
              <w:ind w:left="0"/>
              <w:contextualSpacing w:val="0"/>
              <w:rPr>
                <w:rFonts w:ascii="Verdana" w:hAnsi="Verdana"/>
                <w:color w:val="000000"/>
                <w:sz w:val="16"/>
                <w:szCs w:val="16"/>
              </w:rPr>
            </w:pPr>
          </w:p>
          <w:p w:rsidR="00E67A44" w:rsidRPr="004D0453" w:rsidRDefault="00E67A44" w:rsidP="004D0453">
            <w:pPr>
              <w:pStyle w:val="ListParagraph"/>
              <w:spacing w:after="0" w:line="240" w:lineRule="auto"/>
              <w:ind w:left="0"/>
              <w:contextualSpacing w:val="0"/>
              <w:rPr>
                <w:rFonts w:ascii="Verdana" w:hAnsi="Verdana"/>
                <w:color w:val="000000"/>
                <w:sz w:val="14"/>
                <w:szCs w:val="16"/>
              </w:rPr>
            </w:pPr>
            <w:r w:rsidRPr="004D0453">
              <w:rPr>
                <w:rFonts w:ascii="Verdana" w:hAnsi="Verdana"/>
                <w:color w:val="000000"/>
                <w:sz w:val="14"/>
                <w:szCs w:val="16"/>
              </w:rPr>
              <w:t>This proficiency level builds further on learning topics and learning outcomes already established up to PL 2.</w:t>
            </w:r>
          </w:p>
          <w:p w:rsidR="00E67A44" w:rsidRPr="004D0453" w:rsidRDefault="00E67A44" w:rsidP="00C40E04">
            <w:pPr>
              <w:pStyle w:val="ListParagraph"/>
              <w:spacing w:after="0" w:line="240" w:lineRule="auto"/>
              <w:ind w:left="0"/>
              <w:contextualSpacing w:val="0"/>
              <w:rPr>
                <w:rFonts w:ascii="Verdana" w:hAnsi="Verdana"/>
                <w:color w:val="000000"/>
                <w:sz w:val="16"/>
                <w:szCs w:val="16"/>
              </w:rPr>
            </w:pP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7A44" w:rsidRPr="004D0453" w:rsidRDefault="00E67A44" w:rsidP="004D0453">
            <w:pPr>
              <w:spacing w:after="0"/>
              <w:jc w:val="left"/>
              <w:rPr>
                <w:rFonts w:ascii="Verdana" w:hAnsi="Verdana"/>
                <w:sz w:val="16"/>
                <w:szCs w:val="16"/>
                <w:lang w:val="en-GB" w:eastAsia="en-GB"/>
              </w:rPr>
            </w:pPr>
            <w:r w:rsidRPr="004D0453">
              <w:rPr>
                <w:rFonts w:ascii="Verdana" w:hAnsi="Verdana"/>
                <w:sz w:val="16"/>
                <w:szCs w:val="16"/>
                <w:lang w:val="en-GB" w:eastAsia="en-GB"/>
              </w:rPr>
              <w:t>The person has built significant experience in the area of</w:t>
            </w:r>
            <w:r w:rsidR="004D0453">
              <w:rPr>
                <w:rFonts w:ascii="Verdana" w:hAnsi="Verdana"/>
                <w:sz w:val="16"/>
                <w:szCs w:val="16"/>
                <w:lang w:val="en-GB" w:eastAsia="en-GB"/>
              </w:rPr>
              <w:t xml:space="preserve"> origin of g</w:t>
            </w:r>
            <w:r w:rsidRPr="004D0453">
              <w:rPr>
                <w:rFonts w:ascii="Verdana" w:hAnsi="Verdana"/>
                <w:sz w:val="16"/>
                <w:szCs w:val="16"/>
                <w:lang w:val="en-GB" w:eastAsia="en-GB"/>
              </w:rPr>
              <w:t>oods. He or she:</w:t>
            </w:r>
          </w:p>
          <w:p w:rsidR="00E67A44" w:rsidRPr="004D0453" w:rsidRDefault="00E67A44" w:rsidP="001D7E5E">
            <w:pPr>
              <w:numPr>
                <w:ilvl w:val="0"/>
                <w:numId w:val="21"/>
              </w:numPr>
              <w:spacing w:after="0"/>
              <w:ind w:left="174" w:hanging="142"/>
              <w:jc w:val="left"/>
              <w:rPr>
                <w:rFonts w:ascii="Verdana" w:hAnsi="Verdana"/>
                <w:sz w:val="16"/>
                <w:szCs w:val="16"/>
                <w:lang w:val="en-GB" w:eastAsia="en-GB"/>
              </w:rPr>
            </w:pPr>
            <w:r w:rsidRPr="004D0453">
              <w:rPr>
                <w:rFonts w:ascii="Verdana" w:hAnsi="Verdana"/>
                <w:sz w:val="16"/>
                <w:szCs w:val="16"/>
                <w:lang w:val="en-GB" w:eastAsia="en-GB"/>
              </w:rPr>
              <w:t>Has broad and in-depth knowledge (built on career experience) of more a</w:t>
            </w:r>
            <w:r w:rsidR="004D0453">
              <w:rPr>
                <w:rFonts w:ascii="Verdana" w:hAnsi="Verdana"/>
                <w:sz w:val="16"/>
                <w:szCs w:val="16"/>
                <w:lang w:val="en-GB" w:eastAsia="en-GB"/>
              </w:rPr>
              <w:t>dvanced topics in the field of origin of g</w:t>
            </w:r>
            <w:r w:rsidRPr="004D0453">
              <w:rPr>
                <w:rFonts w:ascii="Verdana" w:hAnsi="Verdana"/>
                <w:sz w:val="16"/>
                <w:szCs w:val="16"/>
                <w:lang w:val="en-GB" w:eastAsia="en-GB"/>
              </w:rPr>
              <w:t>oods ;</w:t>
            </w:r>
          </w:p>
          <w:p w:rsidR="00E67A44" w:rsidRPr="004D0453" w:rsidRDefault="00E67A44" w:rsidP="001D7E5E">
            <w:pPr>
              <w:numPr>
                <w:ilvl w:val="0"/>
                <w:numId w:val="21"/>
              </w:numPr>
              <w:spacing w:after="0"/>
              <w:ind w:left="174" w:hanging="142"/>
              <w:jc w:val="left"/>
              <w:rPr>
                <w:rFonts w:ascii="Verdana" w:hAnsi="Verdana"/>
                <w:sz w:val="16"/>
                <w:szCs w:val="16"/>
                <w:lang w:val="en-GB" w:eastAsia="en-GB"/>
              </w:rPr>
            </w:pPr>
            <w:r w:rsidRPr="004D0453">
              <w:rPr>
                <w:rFonts w:ascii="Verdana" w:hAnsi="Verdana"/>
                <w:sz w:val="16"/>
                <w:szCs w:val="16"/>
                <w:lang w:val="en-GB" w:eastAsia="en-GB"/>
              </w:rPr>
              <w:t>Is able to deal with exceptions and</w:t>
            </w:r>
            <w:r w:rsidR="004D0453">
              <w:rPr>
                <w:rFonts w:ascii="Verdana" w:hAnsi="Verdana"/>
                <w:sz w:val="16"/>
                <w:szCs w:val="16"/>
                <w:lang w:val="en-GB" w:eastAsia="en-GB"/>
              </w:rPr>
              <w:t xml:space="preserve"> special cases in the field of origin of g</w:t>
            </w:r>
            <w:r w:rsidRPr="004D0453">
              <w:rPr>
                <w:rFonts w:ascii="Verdana" w:hAnsi="Verdana"/>
                <w:sz w:val="16"/>
                <w:szCs w:val="16"/>
                <w:lang w:val="en-GB" w:eastAsia="en-GB"/>
              </w:rPr>
              <w:t>oods;</w:t>
            </w:r>
          </w:p>
          <w:p w:rsidR="00E67A44" w:rsidRPr="004D0453" w:rsidRDefault="00E67A44" w:rsidP="001D7E5E">
            <w:pPr>
              <w:numPr>
                <w:ilvl w:val="0"/>
                <w:numId w:val="21"/>
              </w:numPr>
              <w:spacing w:after="0"/>
              <w:ind w:left="174" w:hanging="142"/>
              <w:jc w:val="left"/>
              <w:rPr>
                <w:rFonts w:ascii="Verdana" w:hAnsi="Verdana"/>
                <w:sz w:val="16"/>
                <w:szCs w:val="16"/>
                <w:lang w:val="en-GB" w:eastAsia="en-GB"/>
              </w:rPr>
            </w:pPr>
            <w:r w:rsidRPr="004D0453">
              <w:rPr>
                <w:rFonts w:ascii="Verdana" w:hAnsi="Verdana"/>
                <w:sz w:val="16"/>
                <w:szCs w:val="16"/>
                <w:lang w:val="en-GB" w:eastAsia="en-GB"/>
              </w:rPr>
              <w:t>Is able to effectively share his or her knowledge and experience (e.g. with more junior profiles and other professionals).</w:t>
            </w: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r>
      <w:tr w:rsidR="00E67A44" w:rsidRPr="004D0453" w:rsidTr="004D0453">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2409" w:type="dxa"/>
            <w:vMerge/>
            <w:tcBorders>
              <w:top w:val="nil"/>
              <w:left w:val="single" w:sz="4" w:space="0" w:color="auto"/>
              <w:bottom w:val="single" w:sz="4" w:space="0" w:color="000000"/>
              <w:right w:val="single" w:sz="4" w:space="0" w:color="auto"/>
            </w:tcBorders>
            <w:vAlign w:val="center"/>
            <w:hideMark/>
          </w:tcPr>
          <w:p w:rsidR="00E67A44" w:rsidRPr="004D0453" w:rsidRDefault="00E67A44"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67A44" w:rsidRPr="004D0453" w:rsidRDefault="00E67A44" w:rsidP="00C40E04">
            <w:pPr>
              <w:spacing w:after="0"/>
              <w:rPr>
                <w:rFonts w:ascii="Verdana" w:hAnsi="Verdana"/>
                <w:sz w:val="16"/>
                <w:szCs w:val="16"/>
                <w:lang w:val="en-GB" w:eastAsia="en-GB"/>
              </w:rPr>
            </w:pPr>
          </w:p>
        </w:tc>
      </w:tr>
    </w:tbl>
    <w:p w:rsidR="000034A5" w:rsidRDefault="000034A5" w:rsidP="00B31214">
      <w:pPr>
        <w:spacing w:after="0"/>
        <w:jc w:val="left"/>
        <w:rPr>
          <w:rFonts w:ascii="Verdana" w:hAnsi="Verdana"/>
          <w:sz w:val="20"/>
          <w:lang w:val="en-US"/>
        </w:rPr>
      </w:pPr>
    </w:p>
    <w:p w:rsidR="004D0453" w:rsidRDefault="004D0453"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4D0453" w:rsidRPr="00CC5A84" w:rsidTr="00C40E04">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D0453" w:rsidRPr="00CC5A84" w:rsidRDefault="004D0453" w:rsidP="00C40E04">
            <w:pPr>
              <w:spacing w:after="0"/>
              <w:rPr>
                <w:rFonts w:ascii="Verdana" w:hAnsi="Verdana"/>
                <w:b/>
                <w:sz w:val="16"/>
                <w:szCs w:val="18"/>
                <w:lang w:val="en-IE" w:eastAsia="en-IE"/>
              </w:rPr>
            </w:pPr>
            <w:r w:rsidRPr="00CC5A84">
              <w:rPr>
                <w:rFonts w:ascii="Verdana" w:hAnsi="Verdana"/>
                <w:b/>
                <w:sz w:val="16"/>
                <w:szCs w:val="18"/>
                <w:lang w:val="en-IE"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4D0453" w:rsidRPr="00CC5A84" w:rsidRDefault="004D0453" w:rsidP="00C40E04">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4D0453" w:rsidRPr="00CC5A84" w:rsidRDefault="004D0453" w:rsidP="00C40E04">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4D0453" w:rsidRPr="00CC5A84" w:rsidRDefault="004D0453" w:rsidP="00C40E04">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4D0453" w:rsidRPr="00CC5A84" w:rsidRDefault="004D0453" w:rsidP="00C40E04">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4D0453" w:rsidRPr="00F13053" w:rsidTr="00C40E04">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4D0453" w:rsidRPr="00CC5A84" w:rsidRDefault="004D0453" w:rsidP="00C40E04">
            <w:pPr>
              <w:pStyle w:val="Body"/>
              <w:rPr>
                <w:rFonts w:eastAsia="Calibri"/>
                <w:b/>
                <w:sz w:val="16"/>
                <w:szCs w:val="16"/>
                <w:lang w:val="en-IE" w:eastAsia="en-IE"/>
              </w:rPr>
            </w:pPr>
            <w:r w:rsidRPr="004D0453">
              <w:rPr>
                <w:b/>
                <w:sz w:val="16"/>
                <w:szCs w:val="16"/>
                <w:lang w:val="en-GB" w:eastAsia="en-GB"/>
              </w:rPr>
              <w:t>4. Origin of Goods</w:t>
            </w:r>
            <w:r>
              <w:rPr>
                <w:rFonts w:eastAsia="Calibri"/>
                <w:b/>
                <w:sz w:val="16"/>
                <w:szCs w:val="16"/>
                <w:lang w:val="en-IE" w:eastAsia="en-IE"/>
              </w:rPr>
              <w:t xml:space="preserve"> (Contd.)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4D0453" w:rsidRPr="000034A5" w:rsidRDefault="004D0453" w:rsidP="00C40E04">
            <w:pPr>
              <w:spacing w:after="0"/>
              <w:jc w:val="left"/>
              <w:rPr>
                <w:rFonts w:ascii="Verdana" w:hAnsi="Verdana"/>
                <w:sz w:val="16"/>
                <w:szCs w:val="18"/>
                <w:lang w:val="en-GB" w:eastAsia="en-IE"/>
              </w:rPr>
            </w:pPr>
            <w:r w:rsidRPr="004D0453">
              <w:rPr>
                <w:rFonts w:ascii="Verdana" w:hAnsi="Verdana"/>
                <w:sz w:val="16"/>
                <w:szCs w:val="16"/>
                <w:lang w:val="en-GB" w:eastAsia="en-GB"/>
              </w:rPr>
              <w:t>The Origin of Goods competency refers to activities required of Customs professionals in public or private organisations to determine the economic nationality of goods.</w:t>
            </w:r>
            <w:r w:rsidRPr="003B1764">
              <w:rPr>
                <w:rFonts w:ascii="Verdana" w:hAnsi="Verdana"/>
                <w:sz w:val="16"/>
                <w:szCs w:val="16"/>
                <w:lang w:val="en-GB" w:eastAsia="en-GB"/>
              </w:rPr>
              <w:br/>
            </w:r>
          </w:p>
        </w:tc>
        <w:tc>
          <w:tcPr>
            <w:tcW w:w="2249" w:type="dxa"/>
            <w:tcBorders>
              <w:top w:val="nil"/>
              <w:left w:val="single" w:sz="4" w:space="0" w:color="auto"/>
              <w:bottom w:val="single" w:sz="4" w:space="0" w:color="000000"/>
              <w:right w:val="single" w:sz="4" w:space="0" w:color="auto"/>
            </w:tcBorders>
            <w:shd w:val="clear" w:color="auto" w:fill="auto"/>
            <w:hideMark/>
          </w:tcPr>
          <w:p w:rsidR="004D0453" w:rsidRPr="004D0453" w:rsidRDefault="004D0453" w:rsidP="001D7E5E">
            <w:pPr>
              <w:numPr>
                <w:ilvl w:val="0"/>
                <w:numId w:val="51"/>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The concept of origin of goods and rules of origin for preferential and non-preferential origin</w:t>
            </w:r>
          </w:p>
          <w:p w:rsidR="004D0453" w:rsidRPr="004D0453" w:rsidRDefault="004D0453" w:rsidP="001D7E5E">
            <w:pPr>
              <w:numPr>
                <w:ilvl w:val="0"/>
                <w:numId w:val="51"/>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Legislation regarding the origin of goods</w:t>
            </w:r>
          </w:p>
          <w:p w:rsidR="004D0453" w:rsidRPr="004D0453" w:rsidRDefault="004D0453" w:rsidP="001D7E5E">
            <w:pPr>
              <w:numPr>
                <w:ilvl w:val="0"/>
                <w:numId w:val="51"/>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Process to determine the origin of goods, in particular when the goods have been processed in several countries</w:t>
            </w:r>
          </w:p>
          <w:p w:rsidR="004D0453" w:rsidRPr="004D0453" w:rsidRDefault="004D0453" w:rsidP="001D7E5E">
            <w:pPr>
              <w:numPr>
                <w:ilvl w:val="0"/>
                <w:numId w:val="51"/>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The concept and use of Binding Origin Information Decisions</w:t>
            </w:r>
          </w:p>
          <w:p w:rsidR="004D0453" w:rsidRPr="000034A5" w:rsidRDefault="004D0453" w:rsidP="001D7E5E">
            <w:pPr>
              <w:numPr>
                <w:ilvl w:val="0"/>
                <w:numId w:val="51"/>
              </w:numPr>
              <w:spacing w:after="0"/>
              <w:ind w:left="171" w:hanging="171"/>
              <w:jc w:val="left"/>
              <w:rPr>
                <w:rFonts w:ascii="Verdana" w:hAnsi="Verdana"/>
                <w:sz w:val="16"/>
                <w:szCs w:val="16"/>
                <w:lang w:val="en-GB" w:eastAsia="en-GB"/>
              </w:rPr>
            </w:pPr>
            <w:r w:rsidRPr="004D0453">
              <w:rPr>
                <w:rFonts w:ascii="Verdana" w:hAnsi="Verdana"/>
                <w:sz w:val="16"/>
                <w:szCs w:val="16"/>
                <w:lang w:val="en-GB" w:eastAsia="en-GB"/>
              </w:rPr>
              <w:t>Proofs of origin</w:t>
            </w:r>
          </w:p>
        </w:tc>
        <w:tc>
          <w:tcPr>
            <w:tcW w:w="1907" w:type="dxa"/>
            <w:tcBorders>
              <w:top w:val="single" w:sz="4" w:space="0" w:color="auto"/>
              <w:left w:val="nil"/>
              <w:bottom w:val="single" w:sz="4" w:space="0" w:color="auto"/>
              <w:right w:val="single" w:sz="4" w:space="0" w:color="auto"/>
            </w:tcBorders>
            <w:shd w:val="clear" w:color="auto" w:fill="auto"/>
            <w:hideMark/>
          </w:tcPr>
          <w:p w:rsidR="004D0453" w:rsidRPr="00CC5A84" w:rsidRDefault="004D0453" w:rsidP="00C40E04">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4D0453" w:rsidRPr="00CC5A84" w:rsidRDefault="004D0453" w:rsidP="00C40E04">
            <w:pPr>
              <w:spacing w:after="0"/>
              <w:jc w:val="left"/>
              <w:rPr>
                <w:rFonts w:ascii="Verdana" w:hAnsi="Verdana"/>
                <w:sz w:val="10"/>
                <w:szCs w:val="18"/>
                <w:lang w:val="en-IE" w:eastAsia="en-IE"/>
              </w:rPr>
            </w:pPr>
          </w:p>
          <w:p w:rsidR="004D0453" w:rsidRPr="00CC5A84" w:rsidRDefault="004D0453" w:rsidP="00C40E04">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4D0453" w:rsidRPr="004D0453" w:rsidRDefault="004D0453" w:rsidP="004D0453">
            <w:pPr>
              <w:spacing w:after="0"/>
              <w:rPr>
                <w:rFonts w:ascii="Verdana" w:hAnsi="Verdana"/>
                <w:sz w:val="16"/>
                <w:szCs w:val="16"/>
                <w:lang w:eastAsia="en-GB"/>
              </w:rPr>
            </w:pPr>
            <w:r w:rsidRPr="004D0453">
              <w:rPr>
                <w:rFonts w:ascii="Verdana" w:hAnsi="Verdana"/>
                <w:sz w:val="16"/>
                <w:szCs w:val="16"/>
                <w:lang w:val="en-US" w:eastAsia="en-GB"/>
              </w:rPr>
              <w:t xml:space="preserve">The person has extensive expert knowledge and skills related to Origin of Goods. </w:t>
            </w:r>
            <w:r w:rsidRPr="004D0453">
              <w:rPr>
                <w:rFonts w:ascii="Verdana" w:hAnsi="Verdana"/>
                <w:sz w:val="16"/>
                <w:szCs w:val="16"/>
                <w:lang w:eastAsia="en-GB"/>
              </w:rPr>
              <w:t xml:space="preserve">He or </w:t>
            </w:r>
            <w:proofErr w:type="spellStart"/>
            <w:r w:rsidRPr="004D0453">
              <w:rPr>
                <w:rFonts w:ascii="Verdana" w:hAnsi="Verdana"/>
                <w:sz w:val="16"/>
                <w:szCs w:val="16"/>
                <w:lang w:eastAsia="en-GB"/>
              </w:rPr>
              <w:t>she</w:t>
            </w:r>
            <w:proofErr w:type="spellEnd"/>
            <w:r w:rsidRPr="004D0453">
              <w:rPr>
                <w:rFonts w:ascii="Verdana" w:hAnsi="Verdana"/>
                <w:sz w:val="16"/>
                <w:szCs w:val="16"/>
                <w:lang w:eastAsia="en-GB"/>
              </w:rPr>
              <w:t>:</w:t>
            </w:r>
          </w:p>
          <w:p w:rsidR="004D0453" w:rsidRPr="004D0453" w:rsidRDefault="004D0453" w:rsidP="001D7E5E">
            <w:pPr>
              <w:numPr>
                <w:ilvl w:val="0"/>
                <w:numId w:val="21"/>
              </w:numPr>
              <w:spacing w:after="0"/>
              <w:ind w:left="206" w:hanging="142"/>
              <w:jc w:val="left"/>
              <w:rPr>
                <w:rFonts w:ascii="Verdana" w:hAnsi="Verdana"/>
                <w:sz w:val="16"/>
                <w:szCs w:val="16"/>
                <w:lang w:val="en-US" w:eastAsia="en-GB"/>
              </w:rPr>
            </w:pPr>
            <w:r w:rsidRPr="004D0453">
              <w:rPr>
                <w:rFonts w:ascii="Verdana" w:hAnsi="Verdana"/>
                <w:sz w:val="16"/>
                <w:szCs w:val="16"/>
                <w:lang w:val="en-US" w:eastAsia="en-GB"/>
              </w:rPr>
              <w:t xml:space="preserve">Is able to compare and explain the legal background of all Origin of Goods procedures and processes and is able to link them to the bigger picture (e.g. impact on the individual, team and the wider </w:t>
            </w:r>
            <w:proofErr w:type="spellStart"/>
            <w:r w:rsidRPr="004D0453">
              <w:rPr>
                <w:rFonts w:ascii="Verdana" w:hAnsi="Verdana"/>
                <w:sz w:val="16"/>
                <w:szCs w:val="16"/>
                <w:lang w:val="en-US" w:eastAsia="en-GB"/>
              </w:rPr>
              <w:t>organisation</w:t>
            </w:r>
            <w:proofErr w:type="spellEnd"/>
            <w:r w:rsidRPr="004D0453">
              <w:rPr>
                <w:rFonts w:ascii="Verdana" w:hAnsi="Verdana"/>
                <w:sz w:val="16"/>
                <w:szCs w:val="16"/>
                <w:lang w:val="en-US" w:eastAsia="en-GB"/>
              </w:rPr>
              <w:t>, the supply chain, Trade Facilitation, client relations, safety &amp; security, specific industries and specific types of goods, etc.);</w:t>
            </w:r>
          </w:p>
          <w:p w:rsidR="004D0453" w:rsidRPr="004D0453" w:rsidRDefault="004D0453" w:rsidP="001D7E5E">
            <w:pPr>
              <w:numPr>
                <w:ilvl w:val="0"/>
                <w:numId w:val="21"/>
              </w:numPr>
              <w:spacing w:after="0"/>
              <w:ind w:left="206" w:hanging="142"/>
              <w:jc w:val="left"/>
              <w:rPr>
                <w:rFonts w:ascii="Verdana" w:hAnsi="Verdana"/>
                <w:sz w:val="16"/>
                <w:szCs w:val="16"/>
                <w:lang w:val="en-US" w:eastAsia="en-GB"/>
              </w:rPr>
            </w:pPr>
            <w:r w:rsidRPr="004D0453">
              <w:rPr>
                <w:rFonts w:ascii="Verdana" w:hAnsi="Verdana"/>
                <w:sz w:val="16"/>
                <w:szCs w:val="16"/>
                <w:lang w:val="en-US" w:eastAsia="en-GB"/>
              </w:rPr>
              <w:t>Is able to provide tailored advice and to underpin it with relevant and context specific arguments in responding to both internal and external queries in the field of Origin of Goods;</w:t>
            </w:r>
          </w:p>
          <w:p w:rsidR="004D0453" w:rsidRPr="004D0453" w:rsidRDefault="004D0453" w:rsidP="001D7E5E">
            <w:pPr>
              <w:numPr>
                <w:ilvl w:val="0"/>
                <w:numId w:val="21"/>
              </w:numPr>
              <w:spacing w:after="0"/>
              <w:ind w:left="174" w:hanging="142"/>
              <w:jc w:val="left"/>
              <w:rPr>
                <w:rFonts w:ascii="Verdana" w:hAnsi="Verdana"/>
                <w:sz w:val="16"/>
                <w:szCs w:val="16"/>
                <w:lang w:val="en-US" w:eastAsia="en-GB"/>
              </w:rPr>
            </w:pPr>
            <w:r w:rsidRPr="004D0453">
              <w:rPr>
                <w:rFonts w:ascii="Verdana" w:hAnsi="Verdana"/>
                <w:sz w:val="16"/>
                <w:szCs w:val="16"/>
                <w:lang w:val="en-US" w:eastAsia="en-GB"/>
              </w:rPr>
              <w:t xml:space="preserve">Is able to take the lead in regional, national or </w:t>
            </w:r>
            <w:proofErr w:type="spellStart"/>
            <w:r w:rsidRPr="004D0453">
              <w:rPr>
                <w:rFonts w:ascii="Verdana" w:hAnsi="Verdana"/>
                <w:sz w:val="16"/>
                <w:szCs w:val="16"/>
                <w:lang w:val="en-US" w:eastAsia="en-GB"/>
              </w:rPr>
              <w:t>organisation</w:t>
            </w:r>
            <w:proofErr w:type="spellEnd"/>
            <w:r w:rsidRPr="004D0453">
              <w:rPr>
                <w:rFonts w:ascii="Verdana" w:hAnsi="Verdana"/>
                <w:sz w:val="16"/>
                <w:szCs w:val="16"/>
                <w:lang w:val="en-US" w:eastAsia="en-GB"/>
              </w:rPr>
              <w:t xml:space="preserve"> wide initiatives in his or her area of expertise to improve and/or promote </w:t>
            </w:r>
            <w:r w:rsidRPr="004D0453">
              <w:rPr>
                <w:rFonts w:ascii="Verdana" w:hAnsi="Verdana"/>
                <w:sz w:val="16"/>
                <w:szCs w:val="16"/>
                <w:lang w:val="en-US"/>
              </w:rPr>
              <w:t>the correct and consistent determination of the origin of goods</w:t>
            </w:r>
            <w:r w:rsidRPr="004D0453">
              <w:rPr>
                <w:rFonts w:ascii="Verdana" w:hAnsi="Verdana"/>
                <w:sz w:val="16"/>
                <w:szCs w:val="16"/>
                <w:lang w:val="en-US" w:eastAsia="en-GB"/>
              </w:rPr>
              <w:t xml:space="preserve">; </w:t>
            </w:r>
          </w:p>
          <w:p w:rsidR="004D0453" w:rsidRPr="004D0453" w:rsidRDefault="004D0453" w:rsidP="001D7E5E">
            <w:pPr>
              <w:numPr>
                <w:ilvl w:val="0"/>
                <w:numId w:val="21"/>
              </w:numPr>
              <w:spacing w:after="0"/>
              <w:ind w:left="174" w:hanging="142"/>
              <w:jc w:val="left"/>
              <w:rPr>
                <w:rFonts w:ascii="Verdana" w:hAnsi="Verdana"/>
                <w:sz w:val="16"/>
                <w:szCs w:val="16"/>
                <w:lang w:val="en-US" w:eastAsia="en-GB"/>
              </w:rPr>
            </w:pPr>
            <w:r w:rsidRPr="004D0453">
              <w:rPr>
                <w:rFonts w:ascii="Verdana" w:hAnsi="Verdana"/>
                <w:sz w:val="16"/>
                <w:szCs w:val="16"/>
                <w:lang w:val="en-US" w:eastAsia="en-GB"/>
              </w:rPr>
              <w:t>Is able to interact as the liaison with external parties (e.g. Trade, Customs administrations, other governmental agencies, etc.) and is able to build an atmosphere of trust and cooperation in which he or she informs and works with these external parties;</w:t>
            </w:r>
          </w:p>
          <w:p w:rsidR="004D0453" w:rsidRPr="004D0453" w:rsidRDefault="004D0453" w:rsidP="001D7E5E">
            <w:pPr>
              <w:numPr>
                <w:ilvl w:val="0"/>
                <w:numId w:val="21"/>
              </w:numPr>
              <w:spacing w:after="0"/>
              <w:ind w:left="174" w:hanging="142"/>
              <w:jc w:val="left"/>
              <w:rPr>
                <w:rFonts w:ascii="Verdana" w:hAnsi="Verdana"/>
                <w:sz w:val="16"/>
                <w:szCs w:val="16"/>
                <w:lang w:val="en-US" w:eastAsia="en-GB"/>
              </w:rPr>
            </w:pPr>
            <w:r w:rsidRPr="004D0453">
              <w:rPr>
                <w:rFonts w:ascii="Verdana" w:hAnsi="Verdana"/>
                <w:sz w:val="16"/>
                <w:szCs w:val="16"/>
                <w:lang w:val="en-US" w:eastAsia="en-GB"/>
              </w:rPr>
              <w:t>Is able to act as a subject matter expert when called upon to offer support in the development of policy, to create new legislation or to make updates to legislation with relation to Origin of Goods;</w:t>
            </w:r>
          </w:p>
          <w:p w:rsidR="004D0453" w:rsidRPr="004D0453" w:rsidRDefault="004D0453" w:rsidP="001D7E5E">
            <w:pPr>
              <w:numPr>
                <w:ilvl w:val="0"/>
                <w:numId w:val="21"/>
              </w:numPr>
              <w:spacing w:after="0"/>
              <w:ind w:left="174" w:hanging="142"/>
              <w:jc w:val="left"/>
              <w:rPr>
                <w:rFonts w:ascii="Verdana" w:hAnsi="Verdana"/>
                <w:sz w:val="16"/>
                <w:szCs w:val="16"/>
                <w:lang w:val="en-US" w:eastAsia="en-GB"/>
              </w:rPr>
            </w:pPr>
            <w:r w:rsidRPr="004D0453">
              <w:rPr>
                <w:rFonts w:ascii="Verdana" w:hAnsi="Verdana"/>
                <w:sz w:val="16"/>
                <w:szCs w:val="16"/>
                <w:lang w:val="en-US" w:eastAsia="en-GB"/>
              </w:rPr>
              <w:t>Is able to build and maintain a large professional network of both relevant internal and external stakeholders;</w:t>
            </w:r>
          </w:p>
          <w:p w:rsidR="004D0453" w:rsidRPr="004D0453" w:rsidRDefault="004D0453" w:rsidP="001D7E5E">
            <w:pPr>
              <w:numPr>
                <w:ilvl w:val="0"/>
                <w:numId w:val="21"/>
              </w:numPr>
              <w:spacing w:after="0"/>
              <w:ind w:left="174" w:hanging="142"/>
              <w:jc w:val="left"/>
              <w:rPr>
                <w:rFonts w:ascii="Verdana" w:hAnsi="Verdana"/>
                <w:sz w:val="16"/>
                <w:szCs w:val="16"/>
                <w:lang w:val="en-US" w:eastAsia="en-GB"/>
              </w:rPr>
            </w:pPr>
            <w:r w:rsidRPr="004D0453">
              <w:rPr>
                <w:rFonts w:ascii="Verdana" w:hAnsi="Verdana"/>
                <w:sz w:val="16"/>
                <w:szCs w:val="16"/>
                <w:lang w:val="en-US" w:eastAsia="en-GB"/>
              </w:rPr>
              <w:t>Has excellent communication skills and is able to apply those in relevant communications.</w:t>
            </w:r>
          </w:p>
          <w:p w:rsidR="004D0453" w:rsidRPr="000034A5" w:rsidRDefault="004D0453" w:rsidP="004D0453">
            <w:pPr>
              <w:spacing w:after="0"/>
              <w:ind w:left="32"/>
              <w:jc w:val="left"/>
              <w:rPr>
                <w:rFonts w:ascii="Verdana" w:hAnsi="Verdana"/>
                <w:sz w:val="16"/>
                <w:szCs w:val="16"/>
                <w:lang w:val="en-GB" w:eastAsia="en-GB"/>
              </w:rPr>
            </w:pPr>
          </w:p>
        </w:tc>
      </w:tr>
    </w:tbl>
    <w:p w:rsidR="005771D2" w:rsidRDefault="005771D2" w:rsidP="00B31214">
      <w:pPr>
        <w:spacing w:after="0"/>
        <w:jc w:val="left"/>
        <w:rPr>
          <w:rFonts w:ascii="Verdana" w:hAnsi="Verdana"/>
          <w:sz w:val="20"/>
          <w:lang w:val="en-US"/>
        </w:rPr>
      </w:pPr>
    </w:p>
    <w:p w:rsidR="005771D2" w:rsidRDefault="005771D2">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4"/>
        <w:gridCol w:w="1321"/>
        <w:gridCol w:w="2578"/>
        <w:gridCol w:w="2207"/>
        <w:gridCol w:w="1984"/>
        <w:gridCol w:w="7102"/>
      </w:tblGrid>
      <w:tr w:rsidR="005771D2" w:rsidRPr="005771D2" w:rsidTr="005771D2">
        <w:trPr>
          <w:trHeight w:val="255"/>
        </w:trPr>
        <w:tc>
          <w:tcPr>
            <w:tcW w:w="274" w:type="dxa"/>
            <w:tcBorders>
              <w:top w:val="single" w:sz="4" w:space="0" w:color="auto"/>
              <w:left w:val="single" w:sz="4" w:space="0" w:color="auto"/>
              <w:bottom w:val="single" w:sz="4" w:space="0" w:color="auto"/>
              <w:right w:val="nil"/>
            </w:tcBorders>
            <w:shd w:val="clear" w:color="000000" w:fill="F2F2F2"/>
            <w:noWrap/>
            <w:vAlign w:val="bottom"/>
            <w:hideMark/>
          </w:tcPr>
          <w:p w:rsidR="005771D2" w:rsidRPr="005771D2" w:rsidRDefault="005771D2" w:rsidP="00C40E04">
            <w:pPr>
              <w:spacing w:after="0"/>
              <w:rPr>
                <w:rFonts w:ascii="Verdana" w:hAnsi="Verdana"/>
                <w:sz w:val="16"/>
                <w:szCs w:val="16"/>
                <w:lang w:val="en-GB" w:eastAsia="en-GB"/>
              </w:rPr>
            </w:pPr>
            <w:r w:rsidRPr="005771D2">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5771D2" w:rsidRPr="005771D2" w:rsidRDefault="005771D2" w:rsidP="00C40E04">
            <w:pPr>
              <w:spacing w:after="0"/>
              <w:rPr>
                <w:rFonts w:ascii="Verdana" w:hAnsi="Verdana"/>
                <w:b/>
                <w:bCs/>
                <w:sz w:val="16"/>
                <w:szCs w:val="16"/>
                <w:lang w:val="en-GB" w:eastAsia="en-GB"/>
              </w:rPr>
            </w:pPr>
            <w:r w:rsidRPr="005771D2">
              <w:rPr>
                <w:rFonts w:ascii="Verdana" w:hAnsi="Verdana"/>
                <w:b/>
                <w:bCs/>
                <w:sz w:val="16"/>
                <w:szCs w:val="16"/>
                <w:lang w:val="en-GB" w:eastAsia="en-GB"/>
              </w:rPr>
              <w:t>Competency</w:t>
            </w:r>
          </w:p>
        </w:tc>
        <w:tc>
          <w:tcPr>
            <w:tcW w:w="2578" w:type="dxa"/>
            <w:tcBorders>
              <w:top w:val="single" w:sz="4" w:space="0" w:color="auto"/>
              <w:left w:val="nil"/>
              <w:bottom w:val="single" w:sz="4" w:space="0" w:color="auto"/>
              <w:right w:val="single" w:sz="4" w:space="0" w:color="000000"/>
            </w:tcBorders>
            <w:shd w:val="clear" w:color="000000" w:fill="F2F2F2"/>
            <w:vAlign w:val="center"/>
            <w:hideMark/>
          </w:tcPr>
          <w:p w:rsidR="005771D2" w:rsidRPr="005771D2" w:rsidRDefault="005771D2" w:rsidP="00C40E04">
            <w:pPr>
              <w:spacing w:after="0"/>
              <w:rPr>
                <w:rFonts w:ascii="Verdana" w:hAnsi="Verdana"/>
                <w:b/>
                <w:bCs/>
                <w:sz w:val="16"/>
                <w:szCs w:val="16"/>
                <w:lang w:val="en-GB" w:eastAsia="en-GB"/>
              </w:rPr>
            </w:pPr>
            <w:r w:rsidRPr="005771D2">
              <w:rPr>
                <w:rFonts w:ascii="Verdana" w:hAnsi="Verdana"/>
                <w:b/>
                <w:bCs/>
                <w:sz w:val="16"/>
                <w:szCs w:val="16"/>
                <w:lang w:val="en-GB" w:eastAsia="en-GB"/>
              </w:rPr>
              <w:t>Scope &amp; description</w:t>
            </w:r>
          </w:p>
        </w:tc>
        <w:tc>
          <w:tcPr>
            <w:tcW w:w="2207" w:type="dxa"/>
            <w:tcBorders>
              <w:top w:val="single" w:sz="4" w:space="0" w:color="auto"/>
              <w:left w:val="nil"/>
              <w:bottom w:val="single" w:sz="4" w:space="0" w:color="auto"/>
              <w:right w:val="nil"/>
            </w:tcBorders>
            <w:shd w:val="clear" w:color="000000" w:fill="F2F2F2"/>
            <w:vAlign w:val="center"/>
            <w:hideMark/>
          </w:tcPr>
          <w:p w:rsidR="005771D2" w:rsidRPr="005771D2" w:rsidRDefault="005771D2" w:rsidP="00C40E04">
            <w:pPr>
              <w:spacing w:after="0"/>
              <w:rPr>
                <w:rFonts w:ascii="Verdana" w:hAnsi="Verdana"/>
                <w:b/>
                <w:bCs/>
                <w:sz w:val="16"/>
                <w:szCs w:val="16"/>
                <w:lang w:val="en-GB" w:eastAsia="en-GB"/>
              </w:rPr>
            </w:pPr>
            <w:r w:rsidRPr="005771D2">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5771D2" w:rsidRPr="005771D2" w:rsidRDefault="005771D2" w:rsidP="00C40E04">
            <w:pPr>
              <w:spacing w:after="0"/>
              <w:rPr>
                <w:rFonts w:ascii="Verdana" w:hAnsi="Verdana"/>
                <w:b/>
                <w:bCs/>
                <w:sz w:val="16"/>
                <w:szCs w:val="16"/>
                <w:lang w:val="en-GB" w:eastAsia="en-GB"/>
              </w:rPr>
            </w:pPr>
            <w:r w:rsidRPr="005771D2">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5771D2" w:rsidRPr="005771D2" w:rsidRDefault="005771D2" w:rsidP="00C40E04">
            <w:pPr>
              <w:spacing w:after="0"/>
              <w:rPr>
                <w:rFonts w:ascii="Verdana" w:hAnsi="Verdana"/>
                <w:b/>
                <w:bCs/>
                <w:sz w:val="16"/>
                <w:szCs w:val="16"/>
                <w:lang w:val="en-GB" w:eastAsia="en-GB"/>
              </w:rPr>
            </w:pPr>
            <w:r w:rsidRPr="005771D2">
              <w:rPr>
                <w:rFonts w:ascii="Verdana" w:hAnsi="Verdana"/>
                <w:b/>
                <w:bCs/>
                <w:sz w:val="16"/>
                <w:szCs w:val="16"/>
                <w:lang w:val="en-GB" w:eastAsia="en-GB"/>
              </w:rPr>
              <w:t>Learning outcomes</w:t>
            </w:r>
          </w:p>
        </w:tc>
      </w:tr>
      <w:tr w:rsidR="005771D2" w:rsidRPr="005771D2" w:rsidTr="005771D2">
        <w:trPr>
          <w:trHeight w:val="453"/>
        </w:trPr>
        <w:tc>
          <w:tcPr>
            <w:tcW w:w="159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71D2" w:rsidRPr="005771D2" w:rsidRDefault="005771D2" w:rsidP="00DC7AE5">
            <w:pPr>
              <w:pStyle w:val="Heading"/>
              <w:rPr>
                <w:b w:val="0"/>
                <w:szCs w:val="16"/>
                <w:lang w:val="en-GB" w:eastAsia="en-GB"/>
              </w:rPr>
            </w:pPr>
            <w:bookmarkStart w:id="10" w:name="_Toc387151350"/>
            <w:bookmarkStart w:id="11" w:name="_Toc388454420"/>
            <w:r w:rsidRPr="00DC7AE5">
              <w:rPr>
                <w:lang w:val="en-GB"/>
              </w:rPr>
              <w:t>5. Prohibitions &amp; Restrictions</w:t>
            </w:r>
            <w:bookmarkEnd w:id="10"/>
            <w:bookmarkEnd w:id="11"/>
          </w:p>
        </w:tc>
        <w:tc>
          <w:tcPr>
            <w:tcW w:w="25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71D2" w:rsidRPr="005771D2" w:rsidRDefault="005771D2" w:rsidP="005771D2">
            <w:pPr>
              <w:spacing w:after="0"/>
              <w:jc w:val="left"/>
              <w:rPr>
                <w:rFonts w:ascii="Verdana" w:hAnsi="Verdana"/>
                <w:sz w:val="16"/>
                <w:szCs w:val="16"/>
                <w:lang w:val="en-GB" w:eastAsia="en-GB"/>
              </w:rPr>
            </w:pPr>
            <w:r w:rsidRPr="005771D2">
              <w:rPr>
                <w:rFonts w:ascii="Verdana" w:hAnsi="Verdana"/>
                <w:sz w:val="16"/>
                <w:szCs w:val="16"/>
                <w:lang w:val="en-GB" w:eastAsia="en-GB"/>
              </w:rPr>
              <w:t xml:space="preserve">The Prohibitions and Restrictions competency relates to the identification and management of prohibited and restricted goods (i.e. counterfeit goods, drugs, certain plants and protected species) in public or private Customs organisations. Also focuses on identification and capturing of new information regarding prohibitions and restrictions with the goal to proactively maintain the safety and security standards in the EU. </w:t>
            </w:r>
          </w:p>
        </w:tc>
        <w:tc>
          <w:tcPr>
            <w:tcW w:w="2207" w:type="dxa"/>
            <w:vMerge w:val="restart"/>
            <w:tcBorders>
              <w:top w:val="nil"/>
              <w:left w:val="single" w:sz="4" w:space="0" w:color="auto"/>
              <w:bottom w:val="single" w:sz="4" w:space="0" w:color="000000"/>
              <w:right w:val="single" w:sz="4" w:space="0" w:color="auto"/>
            </w:tcBorders>
            <w:shd w:val="clear" w:color="auto" w:fill="auto"/>
            <w:hideMark/>
          </w:tcPr>
          <w:p w:rsidR="005771D2" w:rsidRPr="005771D2" w:rsidRDefault="005771D2" w:rsidP="001D7E5E">
            <w:pPr>
              <w:numPr>
                <w:ilvl w:val="0"/>
                <w:numId w:val="54"/>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International, EU and national provisions related to safety and security (incl. licences and quotas)</w:t>
            </w:r>
          </w:p>
          <w:p w:rsidR="005771D2" w:rsidRPr="005771D2" w:rsidRDefault="005771D2" w:rsidP="001D7E5E">
            <w:pPr>
              <w:numPr>
                <w:ilvl w:val="0"/>
                <w:numId w:val="54"/>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Follow-up measures and procedures in case of irregularities</w:t>
            </w:r>
          </w:p>
          <w:p w:rsidR="005771D2" w:rsidRPr="005771D2" w:rsidRDefault="005771D2" w:rsidP="001D7E5E">
            <w:pPr>
              <w:numPr>
                <w:ilvl w:val="0"/>
                <w:numId w:val="54"/>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Counterfeit and pirated goods</w:t>
            </w:r>
          </w:p>
          <w:p w:rsidR="005771D2" w:rsidRPr="005771D2" w:rsidRDefault="005771D2" w:rsidP="001D7E5E">
            <w:pPr>
              <w:numPr>
                <w:ilvl w:val="0"/>
                <w:numId w:val="54"/>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Drug precursor control</w:t>
            </w:r>
          </w:p>
          <w:p w:rsidR="005771D2" w:rsidRPr="005771D2" w:rsidRDefault="005771D2" w:rsidP="001D7E5E">
            <w:pPr>
              <w:numPr>
                <w:ilvl w:val="0"/>
                <w:numId w:val="54"/>
              </w:numPr>
              <w:spacing w:after="0"/>
              <w:ind w:left="170" w:hanging="170"/>
              <w:jc w:val="left"/>
              <w:rPr>
                <w:rFonts w:ascii="Verdana" w:hAnsi="Verdana"/>
                <w:sz w:val="16"/>
                <w:szCs w:val="16"/>
                <w:lang w:val="en-GB" w:eastAsia="en-GB"/>
              </w:rPr>
            </w:pPr>
            <w:r w:rsidRPr="005771D2">
              <w:rPr>
                <w:rFonts w:ascii="Verdana" w:hAnsi="Verdana"/>
                <w:sz w:val="16"/>
                <w:szCs w:val="16"/>
                <w:lang w:val="en-GB" w:eastAsia="en-GB"/>
              </w:rPr>
              <w:t xml:space="preserve">Cultural property rights </w:t>
            </w:r>
          </w:p>
          <w:p w:rsidR="005771D2" w:rsidRPr="005771D2" w:rsidRDefault="005771D2" w:rsidP="001D7E5E">
            <w:pPr>
              <w:numPr>
                <w:ilvl w:val="0"/>
                <w:numId w:val="54"/>
              </w:numPr>
              <w:spacing w:after="0"/>
              <w:ind w:left="170" w:hanging="170"/>
              <w:jc w:val="left"/>
              <w:rPr>
                <w:rFonts w:ascii="Verdana" w:hAnsi="Verdana"/>
                <w:sz w:val="16"/>
                <w:szCs w:val="16"/>
                <w:lang w:val="en-GB" w:eastAsia="en-GB"/>
              </w:rPr>
            </w:pPr>
            <w:r w:rsidRPr="005771D2">
              <w:rPr>
                <w:rFonts w:ascii="Verdana" w:hAnsi="Verdana"/>
                <w:sz w:val="16"/>
                <w:szCs w:val="16"/>
                <w:lang w:val="en-GB" w:eastAsia="en-GB"/>
              </w:rPr>
              <w:t>Endangered species of plants and animals (including CITES)</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71D2" w:rsidRPr="005771D2" w:rsidRDefault="005771D2" w:rsidP="00C40E04">
            <w:pPr>
              <w:spacing w:after="0"/>
              <w:rPr>
                <w:rFonts w:ascii="Verdana" w:hAnsi="Verdana"/>
                <w:b/>
                <w:sz w:val="16"/>
                <w:szCs w:val="16"/>
                <w:lang w:val="en-GB" w:eastAsia="en-GB"/>
              </w:rPr>
            </w:pPr>
            <w:r w:rsidRPr="005771D2">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71D2" w:rsidRPr="005771D2" w:rsidRDefault="005771D2" w:rsidP="00C40E04">
            <w:pPr>
              <w:spacing w:after="0"/>
              <w:rPr>
                <w:rFonts w:ascii="Verdana" w:hAnsi="Verdana"/>
                <w:sz w:val="16"/>
                <w:szCs w:val="16"/>
                <w:lang w:val="en-GB" w:eastAsia="en-GB"/>
              </w:rPr>
            </w:pPr>
            <w:r w:rsidRPr="005771D2">
              <w:rPr>
                <w:rFonts w:ascii="Verdana" w:hAnsi="Verdana"/>
                <w:sz w:val="16"/>
                <w:szCs w:val="16"/>
                <w:lang w:val="en-GB" w:eastAsia="en-GB"/>
              </w:rPr>
              <w:t>The person has a general awareness and basic knowledge of:</w:t>
            </w:r>
          </w:p>
          <w:p w:rsidR="005771D2" w:rsidRPr="005771D2" w:rsidRDefault="005771D2" w:rsidP="001D7E5E">
            <w:pPr>
              <w:numPr>
                <w:ilvl w:val="0"/>
                <w:numId w:val="52"/>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The national, EU and international standards regarding the main types of prohibited and restricted goods;</w:t>
            </w:r>
          </w:p>
          <w:p w:rsidR="005771D2" w:rsidRPr="005771D2" w:rsidRDefault="005771D2" w:rsidP="001D7E5E">
            <w:pPr>
              <w:numPr>
                <w:ilvl w:val="0"/>
                <w:numId w:val="52"/>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The procedures and Customs activities to identify prohibited and restricted goods (including licences and quota);</w:t>
            </w:r>
          </w:p>
          <w:p w:rsidR="005771D2" w:rsidRPr="005771D2" w:rsidRDefault="005771D2" w:rsidP="001D7E5E">
            <w:pPr>
              <w:numPr>
                <w:ilvl w:val="0"/>
                <w:numId w:val="52"/>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The procedures and Customs measures that follow upon the identification of prohibited and restricted goods (including all communications to the relevant authorities).</w:t>
            </w:r>
            <w:r w:rsidRPr="005771D2">
              <w:rPr>
                <w:rFonts w:ascii="Verdana" w:hAnsi="Verdana"/>
                <w:sz w:val="16"/>
                <w:szCs w:val="16"/>
                <w:lang w:val="en-GB" w:eastAsia="en-GB"/>
              </w:rPr>
              <w:br/>
            </w:r>
          </w:p>
        </w:tc>
      </w:tr>
      <w:tr w:rsidR="005771D2" w:rsidRPr="005771D2" w:rsidTr="005771D2">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578"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207" w:type="dxa"/>
            <w:vMerge/>
            <w:tcBorders>
              <w:top w:val="nil"/>
              <w:left w:val="single" w:sz="4" w:space="0" w:color="auto"/>
              <w:bottom w:val="single" w:sz="4" w:space="0" w:color="000000"/>
              <w:right w:val="single" w:sz="4" w:space="0" w:color="auto"/>
            </w:tcBorders>
            <w:vAlign w:val="center"/>
            <w:hideMark/>
          </w:tcPr>
          <w:p w:rsidR="005771D2" w:rsidRPr="005771D2" w:rsidRDefault="005771D2"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r>
      <w:tr w:rsidR="005771D2" w:rsidRPr="005771D2" w:rsidTr="005771D2">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578"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207" w:type="dxa"/>
            <w:vMerge/>
            <w:tcBorders>
              <w:top w:val="nil"/>
              <w:left w:val="single" w:sz="4" w:space="0" w:color="auto"/>
              <w:bottom w:val="single" w:sz="4" w:space="0" w:color="000000"/>
              <w:right w:val="single" w:sz="4" w:space="0" w:color="auto"/>
            </w:tcBorders>
            <w:vAlign w:val="center"/>
            <w:hideMark/>
          </w:tcPr>
          <w:p w:rsidR="005771D2" w:rsidRPr="005771D2" w:rsidRDefault="005771D2"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r>
      <w:tr w:rsidR="005771D2" w:rsidRPr="005771D2" w:rsidTr="005771D2">
        <w:trPr>
          <w:trHeight w:val="586"/>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578"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207" w:type="dxa"/>
            <w:vMerge/>
            <w:tcBorders>
              <w:top w:val="nil"/>
              <w:left w:val="single" w:sz="4" w:space="0" w:color="auto"/>
              <w:bottom w:val="single" w:sz="4" w:space="0" w:color="000000"/>
              <w:right w:val="single" w:sz="4" w:space="0" w:color="auto"/>
            </w:tcBorders>
            <w:vAlign w:val="center"/>
            <w:hideMark/>
          </w:tcPr>
          <w:p w:rsidR="005771D2" w:rsidRPr="005771D2" w:rsidRDefault="005771D2"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r>
      <w:tr w:rsidR="005771D2" w:rsidRPr="005771D2" w:rsidTr="005771D2">
        <w:trPr>
          <w:trHeight w:val="287"/>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578"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207" w:type="dxa"/>
            <w:vMerge/>
            <w:tcBorders>
              <w:top w:val="nil"/>
              <w:left w:val="single" w:sz="4" w:space="0" w:color="auto"/>
              <w:bottom w:val="single" w:sz="4" w:space="0" w:color="000000"/>
              <w:right w:val="single" w:sz="4" w:space="0" w:color="auto"/>
            </w:tcBorders>
            <w:vAlign w:val="center"/>
            <w:hideMark/>
          </w:tcPr>
          <w:p w:rsidR="005771D2" w:rsidRPr="005771D2" w:rsidRDefault="005771D2" w:rsidP="00C40E04">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71D2" w:rsidRPr="005771D2" w:rsidRDefault="005771D2" w:rsidP="00C40E04">
            <w:pPr>
              <w:spacing w:after="0"/>
              <w:rPr>
                <w:rFonts w:ascii="Verdana" w:hAnsi="Verdana"/>
                <w:b/>
                <w:sz w:val="16"/>
                <w:szCs w:val="16"/>
                <w:lang w:val="en-GB" w:eastAsia="en-GB"/>
              </w:rPr>
            </w:pPr>
            <w:r w:rsidRPr="005771D2">
              <w:rPr>
                <w:rFonts w:ascii="Verdana" w:hAnsi="Verdana"/>
                <w:b/>
                <w:sz w:val="16"/>
                <w:szCs w:val="16"/>
                <w:lang w:val="en-GB" w:eastAsia="en-GB"/>
              </w:rPr>
              <w:t>PL 2 - Trained</w:t>
            </w:r>
          </w:p>
          <w:p w:rsidR="005771D2" w:rsidRPr="005771D2" w:rsidRDefault="005771D2" w:rsidP="00C40E04">
            <w:pPr>
              <w:spacing w:after="0"/>
              <w:rPr>
                <w:rFonts w:ascii="Verdana" w:hAnsi="Verdana"/>
                <w:b/>
                <w:sz w:val="16"/>
                <w:szCs w:val="16"/>
                <w:lang w:val="en-GB" w:eastAsia="en-GB"/>
              </w:rPr>
            </w:pPr>
          </w:p>
          <w:p w:rsidR="005771D2" w:rsidRPr="00C55076" w:rsidRDefault="005771D2" w:rsidP="00C55076">
            <w:pPr>
              <w:pStyle w:val="ListParagraph"/>
              <w:spacing w:after="0" w:line="240" w:lineRule="auto"/>
              <w:ind w:left="0"/>
              <w:contextualSpacing w:val="0"/>
              <w:rPr>
                <w:rFonts w:ascii="Verdana" w:hAnsi="Verdana"/>
                <w:color w:val="000000"/>
                <w:sz w:val="14"/>
                <w:szCs w:val="16"/>
              </w:rPr>
            </w:pPr>
            <w:r w:rsidRPr="005771D2">
              <w:rPr>
                <w:rFonts w:ascii="Verdana" w:hAnsi="Verdana"/>
                <w:color w:val="000000"/>
                <w:sz w:val="14"/>
                <w:szCs w:val="16"/>
              </w:rPr>
              <w:t>This proficiency level builds further on learning topics and learning outcomes already established up to PL 1.</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71D2" w:rsidRPr="005771D2" w:rsidRDefault="005771D2" w:rsidP="00C40E04">
            <w:pPr>
              <w:spacing w:after="0"/>
              <w:rPr>
                <w:rFonts w:ascii="Verdana" w:hAnsi="Verdana"/>
                <w:sz w:val="16"/>
                <w:szCs w:val="16"/>
                <w:lang w:val="en-GB" w:eastAsia="en-GB"/>
              </w:rPr>
            </w:pPr>
            <w:r w:rsidRPr="005771D2">
              <w:rPr>
                <w:rFonts w:ascii="Verdana" w:hAnsi="Verdana"/>
                <w:sz w:val="16"/>
                <w:szCs w:val="16"/>
                <w:lang w:val="en-GB" w:eastAsia="en-GB"/>
              </w:rPr>
              <w:t>The person has received either formal or informal training and is able to handle standard situations and related tasks in the field of prohibitions and restrictions independently. This implies that this person has good working knowledge of  the following concepts and systems and is able to apply and use this knowledge in their daily activities:</w:t>
            </w:r>
          </w:p>
          <w:p w:rsidR="005771D2" w:rsidRPr="005771D2" w:rsidRDefault="005771D2" w:rsidP="001D7E5E">
            <w:pPr>
              <w:numPr>
                <w:ilvl w:val="0"/>
                <w:numId w:val="55"/>
              </w:numPr>
              <w:spacing w:after="0"/>
              <w:ind w:left="176" w:right="206" w:hanging="176"/>
              <w:jc w:val="left"/>
              <w:rPr>
                <w:rFonts w:ascii="Verdana" w:hAnsi="Verdana"/>
                <w:b/>
                <w:bCs/>
                <w:sz w:val="16"/>
                <w:szCs w:val="16"/>
                <w:lang w:val="en-GB" w:eastAsia="en-GB"/>
              </w:rPr>
            </w:pPr>
            <w:r w:rsidRPr="005771D2">
              <w:rPr>
                <w:rFonts w:ascii="Verdana" w:hAnsi="Verdana"/>
                <w:b/>
                <w:bCs/>
                <w:sz w:val="16"/>
                <w:szCs w:val="16"/>
                <w:lang w:val="en-GB" w:eastAsia="en-GB"/>
              </w:rPr>
              <w:t>International, EU and national provisions related to prohibitions and restrictions (incl. licences and quotas)</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Pr>
                <w:rFonts w:ascii="Verdana" w:hAnsi="Verdana"/>
                <w:sz w:val="16"/>
                <w:szCs w:val="16"/>
                <w:lang w:val="en-GB" w:eastAsia="en-GB"/>
              </w:rPr>
              <w:t>Has knowledge of the prohibitions &amp; restrictions r</w:t>
            </w:r>
            <w:r w:rsidRPr="005771D2">
              <w:rPr>
                <w:rFonts w:ascii="Verdana" w:hAnsi="Verdana"/>
                <w:sz w:val="16"/>
                <w:szCs w:val="16"/>
                <w:lang w:val="en-GB" w:eastAsia="en-GB"/>
              </w:rPr>
              <w:t>egulations and is able to apply it in his or her daily work (Article 83 of the Union Customs Code);</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the different kinds of prohibited goods and is able to identify them;</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the different kinds of restricted goods and is able to identify them and knows which licenses are required and what quota agreements exist;</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which data fields on Customs declarations provide the necessary information for identification.</w:t>
            </w:r>
          </w:p>
          <w:p w:rsidR="005771D2" w:rsidRPr="005771D2" w:rsidRDefault="005771D2" w:rsidP="001D7E5E">
            <w:pPr>
              <w:numPr>
                <w:ilvl w:val="0"/>
                <w:numId w:val="55"/>
              </w:numPr>
              <w:spacing w:after="0"/>
              <w:ind w:left="176" w:right="206" w:hanging="176"/>
              <w:jc w:val="left"/>
              <w:rPr>
                <w:rFonts w:ascii="Verdana" w:hAnsi="Verdana"/>
                <w:b/>
                <w:bCs/>
                <w:sz w:val="16"/>
                <w:szCs w:val="16"/>
                <w:lang w:val="en-GB" w:eastAsia="en-GB"/>
              </w:rPr>
            </w:pPr>
            <w:r w:rsidRPr="005771D2">
              <w:rPr>
                <w:rFonts w:ascii="Verdana" w:hAnsi="Verdana"/>
                <w:b/>
                <w:bCs/>
                <w:sz w:val="16"/>
                <w:szCs w:val="16"/>
                <w:lang w:val="en-GB" w:eastAsia="en-GB"/>
              </w:rPr>
              <w:t>Follow-up measures and procedures in case of irregularities</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which parties and authorities to inform in case of irregularities that are not in line with the international, EU and national  safety and security standards;</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and is able to initiate immediate follow-up measures when required.</w:t>
            </w:r>
          </w:p>
          <w:p w:rsidR="005771D2" w:rsidRPr="005771D2" w:rsidRDefault="005771D2" w:rsidP="001D7E5E">
            <w:pPr>
              <w:numPr>
                <w:ilvl w:val="0"/>
                <w:numId w:val="55"/>
              </w:numPr>
              <w:spacing w:after="0"/>
              <w:ind w:left="176" w:right="206" w:hanging="176"/>
              <w:jc w:val="left"/>
              <w:rPr>
                <w:rFonts w:ascii="Verdana" w:hAnsi="Verdana"/>
                <w:b/>
                <w:bCs/>
                <w:sz w:val="16"/>
                <w:szCs w:val="16"/>
                <w:lang w:val="en-GB" w:eastAsia="en-GB"/>
              </w:rPr>
            </w:pPr>
            <w:r w:rsidRPr="005771D2">
              <w:rPr>
                <w:rFonts w:ascii="Verdana" w:hAnsi="Verdana"/>
                <w:b/>
                <w:bCs/>
                <w:sz w:val="16"/>
                <w:szCs w:val="16"/>
                <w:lang w:val="en-GB" w:eastAsia="en-GB"/>
              </w:rPr>
              <w:t>Counterfeit and pirated goods</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Is able to recognise counterfeit and pirated goods;</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which parties and authorities to inform in case counterfeit or pirated goods are intercepted by Customs.</w:t>
            </w:r>
          </w:p>
          <w:p w:rsidR="005771D2" w:rsidRPr="005771D2" w:rsidRDefault="005771D2" w:rsidP="001D7E5E">
            <w:pPr>
              <w:numPr>
                <w:ilvl w:val="0"/>
                <w:numId w:val="55"/>
              </w:numPr>
              <w:spacing w:after="0"/>
              <w:ind w:left="176" w:right="206" w:hanging="176"/>
              <w:jc w:val="left"/>
              <w:rPr>
                <w:rFonts w:ascii="Verdana" w:hAnsi="Verdana"/>
                <w:b/>
                <w:bCs/>
                <w:sz w:val="16"/>
                <w:szCs w:val="16"/>
                <w:lang w:val="en-GB" w:eastAsia="en-GB"/>
              </w:rPr>
            </w:pPr>
            <w:r w:rsidRPr="005771D2">
              <w:rPr>
                <w:rFonts w:ascii="Verdana" w:hAnsi="Verdana"/>
                <w:b/>
                <w:bCs/>
                <w:sz w:val="16"/>
                <w:szCs w:val="16"/>
                <w:lang w:val="en-GB" w:eastAsia="en-GB"/>
              </w:rPr>
              <w:t>Drug precursor control</w:t>
            </w:r>
          </w:p>
          <w:p w:rsidR="005771D2" w:rsidRPr="005771D2"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what substa</w:t>
            </w:r>
            <w:r w:rsidR="00C55076">
              <w:rPr>
                <w:rFonts w:ascii="Verdana" w:hAnsi="Verdana"/>
                <w:sz w:val="16"/>
                <w:szCs w:val="16"/>
                <w:lang w:val="en-GB" w:eastAsia="en-GB"/>
              </w:rPr>
              <w:t xml:space="preserve">nces can be </w:t>
            </w:r>
            <w:r w:rsidRPr="005771D2">
              <w:rPr>
                <w:rFonts w:ascii="Verdana" w:hAnsi="Verdana"/>
                <w:sz w:val="16"/>
                <w:szCs w:val="16"/>
                <w:lang w:val="en-GB" w:eastAsia="en-GB"/>
              </w:rPr>
              <w:t>used as drug precursor a</w:t>
            </w:r>
            <w:r w:rsidR="00C55076">
              <w:rPr>
                <w:rFonts w:ascii="Verdana" w:hAnsi="Verdana"/>
                <w:sz w:val="16"/>
                <w:szCs w:val="16"/>
                <w:lang w:val="en-GB" w:eastAsia="en-GB"/>
              </w:rPr>
              <w:t xml:space="preserve">nd is </w:t>
            </w:r>
            <w:r w:rsidRPr="005771D2">
              <w:rPr>
                <w:rFonts w:ascii="Verdana" w:hAnsi="Verdana"/>
                <w:sz w:val="16"/>
                <w:szCs w:val="16"/>
                <w:lang w:val="en-GB" w:eastAsia="en-GB"/>
              </w:rPr>
              <w:t>able to recognise them;</w:t>
            </w:r>
          </w:p>
          <w:p w:rsidR="005771D2" w:rsidRPr="00C55076" w:rsidRDefault="005771D2"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Is able to perform documentary checks to verify the destination and/or the intended use of the substance</w:t>
            </w:r>
            <w:r w:rsidR="00C55076">
              <w:rPr>
                <w:rFonts w:ascii="Verdana" w:hAnsi="Verdana"/>
                <w:sz w:val="16"/>
                <w:szCs w:val="16"/>
                <w:lang w:val="en-GB" w:eastAsia="en-GB"/>
              </w:rPr>
              <w:t>.</w:t>
            </w:r>
          </w:p>
        </w:tc>
      </w:tr>
      <w:tr w:rsidR="005771D2" w:rsidRPr="005771D2" w:rsidTr="005771D2">
        <w:trPr>
          <w:trHeight w:val="2310"/>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578"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207" w:type="dxa"/>
            <w:vMerge/>
            <w:tcBorders>
              <w:top w:val="nil"/>
              <w:left w:val="single" w:sz="4" w:space="0" w:color="auto"/>
              <w:bottom w:val="single" w:sz="4" w:space="0" w:color="000000"/>
              <w:right w:val="single" w:sz="4" w:space="0" w:color="auto"/>
            </w:tcBorders>
            <w:vAlign w:val="center"/>
            <w:hideMark/>
          </w:tcPr>
          <w:p w:rsidR="005771D2" w:rsidRPr="005771D2" w:rsidRDefault="005771D2"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r>
      <w:tr w:rsidR="005771D2" w:rsidRPr="005771D2" w:rsidTr="005771D2">
        <w:trPr>
          <w:trHeight w:val="160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578"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2207" w:type="dxa"/>
            <w:vMerge/>
            <w:tcBorders>
              <w:top w:val="nil"/>
              <w:left w:val="single" w:sz="4" w:space="0" w:color="auto"/>
              <w:bottom w:val="single" w:sz="4" w:space="0" w:color="000000"/>
              <w:right w:val="single" w:sz="4" w:space="0" w:color="auto"/>
            </w:tcBorders>
            <w:vAlign w:val="center"/>
            <w:hideMark/>
          </w:tcPr>
          <w:p w:rsidR="005771D2" w:rsidRPr="005771D2" w:rsidRDefault="005771D2"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771D2" w:rsidRPr="005771D2" w:rsidRDefault="005771D2" w:rsidP="00C40E04">
            <w:pPr>
              <w:spacing w:after="0"/>
              <w:rPr>
                <w:rFonts w:ascii="Verdana" w:hAnsi="Verdana"/>
                <w:sz w:val="16"/>
                <w:szCs w:val="16"/>
                <w:lang w:val="en-GB" w:eastAsia="en-GB"/>
              </w:rPr>
            </w:pPr>
          </w:p>
        </w:tc>
      </w:tr>
    </w:tbl>
    <w:tbl>
      <w:tblPr>
        <w:tblpPr w:leftFromText="141" w:rightFromText="141" w:vertAnchor="text" w:horzAnchor="margin" w:tblpX="-170" w:tblpY="-78"/>
        <w:tblW w:w="15466" w:type="dxa"/>
        <w:tblLook w:val="04A0" w:firstRow="1" w:lastRow="0" w:firstColumn="1" w:lastColumn="0" w:noHBand="0" w:noVBand="1"/>
      </w:tblPr>
      <w:tblGrid>
        <w:gridCol w:w="1526"/>
        <w:gridCol w:w="2648"/>
        <w:gridCol w:w="2249"/>
        <w:gridCol w:w="1907"/>
        <w:gridCol w:w="7136"/>
      </w:tblGrid>
      <w:tr w:rsidR="00C55076" w:rsidRPr="003B1764" w:rsidTr="00C55076">
        <w:trPr>
          <w:trHeight w:val="225"/>
        </w:trPr>
        <w:tc>
          <w:tcPr>
            <w:tcW w:w="152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55076" w:rsidRPr="003B1764" w:rsidRDefault="00C55076" w:rsidP="00C40E04">
            <w:pPr>
              <w:spacing w:after="0"/>
              <w:rPr>
                <w:rFonts w:ascii="Verdana" w:hAnsi="Verdana"/>
                <w:b/>
                <w:sz w:val="16"/>
                <w:szCs w:val="18"/>
                <w:lang w:val="en-GB" w:eastAsia="en-IE"/>
              </w:rPr>
            </w:pPr>
            <w:r w:rsidRPr="003B1764">
              <w:rPr>
                <w:rFonts w:ascii="Verdana" w:hAnsi="Verdana"/>
                <w:b/>
                <w:sz w:val="16"/>
                <w:szCs w:val="18"/>
                <w:lang w:val="en-GB" w:eastAsia="en-IE"/>
              </w:rPr>
              <w:lastRenderedPageBreak/>
              <w:t>Competency</w:t>
            </w:r>
          </w:p>
        </w:tc>
        <w:tc>
          <w:tcPr>
            <w:tcW w:w="2648" w:type="dxa"/>
            <w:tcBorders>
              <w:top w:val="single" w:sz="4" w:space="0" w:color="auto"/>
              <w:left w:val="nil"/>
              <w:bottom w:val="single" w:sz="4" w:space="0" w:color="auto"/>
              <w:right w:val="single" w:sz="4" w:space="0" w:color="auto"/>
            </w:tcBorders>
            <w:shd w:val="clear" w:color="000000" w:fill="F2F2F2"/>
            <w:vAlign w:val="center"/>
            <w:hideMark/>
          </w:tcPr>
          <w:p w:rsidR="00C55076" w:rsidRPr="003B1764" w:rsidRDefault="00C55076" w:rsidP="00C40E04">
            <w:pPr>
              <w:spacing w:after="0"/>
              <w:rPr>
                <w:rFonts w:ascii="Verdana" w:hAnsi="Verdana"/>
                <w:b/>
                <w:sz w:val="16"/>
                <w:szCs w:val="18"/>
                <w:lang w:val="en-GB" w:eastAsia="en-IE"/>
              </w:rPr>
            </w:pPr>
            <w:r w:rsidRPr="003B1764">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C55076" w:rsidRPr="003B1764" w:rsidRDefault="00C55076" w:rsidP="00C40E04">
            <w:pPr>
              <w:spacing w:after="0"/>
              <w:rPr>
                <w:rFonts w:ascii="Verdana" w:hAnsi="Verdana"/>
                <w:b/>
                <w:sz w:val="16"/>
                <w:szCs w:val="18"/>
                <w:lang w:val="en-GB" w:eastAsia="en-IE"/>
              </w:rPr>
            </w:pPr>
            <w:r w:rsidRPr="003B1764">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C55076" w:rsidRPr="003B1764" w:rsidRDefault="00C55076" w:rsidP="00C40E04">
            <w:pPr>
              <w:spacing w:after="0"/>
              <w:rPr>
                <w:rFonts w:ascii="Verdana" w:hAnsi="Verdana"/>
                <w:b/>
                <w:sz w:val="16"/>
                <w:szCs w:val="18"/>
                <w:lang w:val="en-GB" w:eastAsia="en-IE"/>
              </w:rPr>
            </w:pPr>
            <w:r w:rsidRPr="003B1764">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C55076" w:rsidRPr="003B1764" w:rsidRDefault="00C55076" w:rsidP="00C40E04">
            <w:pPr>
              <w:spacing w:after="0"/>
              <w:rPr>
                <w:rFonts w:ascii="Verdana" w:hAnsi="Verdana"/>
                <w:b/>
                <w:sz w:val="16"/>
                <w:szCs w:val="18"/>
                <w:lang w:val="en-GB" w:eastAsia="en-IE"/>
              </w:rPr>
            </w:pPr>
            <w:r w:rsidRPr="003B1764">
              <w:rPr>
                <w:rFonts w:ascii="Verdana" w:hAnsi="Verdana"/>
                <w:b/>
                <w:sz w:val="16"/>
                <w:szCs w:val="18"/>
                <w:lang w:val="en-GB" w:eastAsia="en-IE"/>
              </w:rPr>
              <w:t>Learning outcomes</w:t>
            </w:r>
          </w:p>
        </w:tc>
      </w:tr>
      <w:tr w:rsidR="00B409DF" w:rsidRPr="003B1764" w:rsidTr="00C55076">
        <w:trPr>
          <w:trHeight w:val="2163"/>
        </w:trPr>
        <w:tc>
          <w:tcPr>
            <w:tcW w:w="1526" w:type="dxa"/>
            <w:tcBorders>
              <w:top w:val="nil"/>
              <w:left w:val="single" w:sz="4" w:space="0" w:color="auto"/>
              <w:bottom w:val="nil"/>
              <w:right w:val="single" w:sz="4" w:space="0" w:color="auto"/>
            </w:tcBorders>
            <w:shd w:val="clear" w:color="auto" w:fill="auto"/>
            <w:hideMark/>
          </w:tcPr>
          <w:p w:rsidR="00B409DF" w:rsidRPr="003B1764" w:rsidRDefault="00B409DF" w:rsidP="00C40E04">
            <w:pPr>
              <w:pStyle w:val="Body"/>
              <w:rPr>
                <w:rFonts w:eastAsia="Calibri"/>
                <w:b/>
                <w:sz w:val="16"/>
                <w:szCs w:val="16"/>
                <w:lang w:val="en-GB" w:eastAsia="en-IE"/>
              </w:rPr>
            </w:pPr>
            <w:r w:rsidRPr="005771D2">
              <w:rPr>
                <w:b/>
                <w:sz w:val="16"/>
                <w:szCs w:val="16"/>
                <w:lang w:val="en-GB" w:eastAsia="en-GB"/>
              </w:rPr>
              <w:t>5. Prohibitions &amp; Restrictions</w:t>
            </w:r>
            <w:r>
              <w:rPr>
                <w:rFonts w:eastAsia="Calibri"/>
                <w:b/>
                <w:sz w:val="16"/>
                <w:szCs w:val="16"/>
                <w:lang w:val="en-GB" w:eastAsia="en-IE"/>
              </w:rPr>
              <w:t xml:space="preserve"> </w:t>
            </w:r>
            <w:r w:rsidRPr="003B1764">
              <w:rPr>
                <w:rFonts w:eastAsia="Calibri"/>
                <w:b/>
                <w:sz w:val="16"/>
                <w:szCs w:val="16"/>
                <w:lang w:val="en-GB" w:eastAsia="en-IE"/>
              </w:rPr>
              <w:t xml:space="preserve">(Contd.) </w:t>
            </w:r>
          </w:p>
        </w:tc>
        <w:tc>
          <w:tcPr>
            <w:tcW w:w="2648" w:type="dxa"/>
            <w:vMerge w:val="restart"/>
            <w:tcBorders>
              <w:top w:val="nil"/>
              <w:left w:val="single" w:sz="4" w:space="0" w:color="auto"/>
              <w:right w:val="single" w:sz="4" w:space="0" w:color="auto"/>
            </w:tcBorders>
            <w:shd w:val="clear" w:color="auto" w:fill="auto"/>
            <w:hideMark/>
          </w:tcPr>
          <w:p w:rsidR="00B409DF" w:rsidRPr="003B1764" w:rsidRDefault="00B409DF" w:rsidP="00C40E04">
            <w:pPr>
              <w:spacing w:after="0"/>
              <w:jc w:val="left"/>
              <w:rPr>
                <w:rFonts w:ascii="Verdana" w:hAnsi="Verdana"/>
                <w:sz w:val="16"/>
                <w:szCs w:val="18"/>
                <w:lang w:val="en-GB" w:eastAsia="en-IE"/>
              </w:rPr>
            </w:pPr>
            <w:r w:rsidRPr="005771D2">
              <w:rPr>
                <w:rFonts w:ascii="Verdana" w:hAnsi="Verdana"/>
                <w:sz w:val="16"/>
                <w:szCs w:val="16"/>
                <w:lang w:val="en-GB" w:eastAsia="en-GB"/>
              </w:rPr>
              <w:t>The Prohibitions and Restrictions competency relates to the identification and management of prohibited and restricted goods (i.e. counterfeit goods, drugs, certain plants and protected species) in public or private Customs organisations. Also focuses on identification and capturing of new information regarding prohibitions and restrictions with the goal to proactively maintain the safety and security standards in the EU.</w:t>
            </w:r>
          </w:p>
        </w:tc>
        <w:tc>
          <w:tcPr>
            <w:tcW w:w="2249" w:type="dxa"/>
            <w:vMerge w:val="restart"/>
            <w:tcBorders>
              <w:top w:val="nil"/>
              <w:left w:val="single" w:sz="4" w:space="0" w:color="auto"/>
              <w:right w:val="single" w:sz="4" w:space="0" w:color="auto"/>
            </w:tcBorders>
            <w:shd w:val="clear" w:color="auto" w:fill="auto"/>
            <w:hideMark/>
          </w:tcPr>
          <w:p w:rsidR="00B409DF" w:rsidRPr="005771D2" w:rsidRDefault="00B409DF" w:rsidP="001D7E5E">
            <w:pPr>
              <w:numPr>
                <w:ilvl w:val="0"/>
                <w:numId w:val="56"/>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International, EU and national provisions related to safety and security (incl. licences and quotas)</w:t>
            </w:r>
          </w:p>
          <w:p w:rsidR="00B409DF" w:rsidRPr="005771D2" w:rsidRDefault="00B409DF" w:rsidP="001D7E5E">
            <w:pPr>
              <w:numPr>
                <w:ilvl w:val="0"/>
                <w:numId w:val="56"/>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Follow-up measures and procedures in case of irregularities</w:t>
            </w:r>
          </w:p>
          <w:p w:rsidR="00B409DF" w:rsidRPr="005771D2" w:rsidRDefault="00B409DF" w:rsidP="001D7E5E">
            <w:pPr>
              <w:numPr>
                <w:ilvl w:val="0"/>
                <w:numId w:val="56"/>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Counterfeit and pirated goods</w:t>
            </w:r>
          </w:p>
          <w:p w:rsidR="00B409DF" w:rsidRPr="005771D2" w:rsidRDefault="00B409DF" w:rsidP="001D7E5E">
            <w:pPr>
              <w:numPr>
                <w:ilvl w:val="0"/>
                <w:numId w:val="56"/>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Drug precursor control</w:t>
            </w:r>
          </w:p>
          <w:p w:rsidR="00B409DF" w:rsidRPr="005771D2" w:rsidRDefault="00B409DF" w:rsidP="001D7E5E">
            <w:pPr>
              <w:numPr>
                <w:ilvl w:val="0"/>
                <w:numId w:val="56"/>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 xml:space="preserve">Cultural property rights </w:t>
            </w:r>
          </w:p>
          <w:p w:rsidR="00B409DF" w:rsidRPr="00C55076" w:rsidRDefault="00B409DF" w:rsidP="001D7E5E">
            <w:pPr>
              <w:numPr>
                <w:ilvl w:val="0"/>
                <w:numId w:val="56"/>
              </w:numPr>
              <w:spacing w:after="0"/>
              <w:ind w:left="171" w:hanging="171"/>
              <w:jc w:val="left"/>
              <w:rPr>
                <w:rFonts w:ascii="Verdana" w:hAnsi="Verdana"/>
                <w:sz w:val="16"/>
                <w:szCs w:val="16"/>
                <w:lang w:val="en-GB" w:eastAsia="en-GB"/>
              </w:rPr>
            </w:pPr>
            <w:r w:rsidRPr="005771D2">
              <w:rPr>
                <w:rFonts w:ascii="Verdana" w:hAnsi="Verdana"/>
                <w:sz w:val="16"/>
                <w:szCs w:val="16"/>
                <w:lang w:val="en-GB" w:eastAsia="en-GB"/>
              </w:rPr>
              <w:t>Endangered species of plants and animals (including CITES)</w:t>
            </w:r>
          </w:p>
        </w:tc>
        <w:tc>
          <w:tcPr>
            <w:tcW w:w="1907" w:type="dxa"/>
            <w:tcBorders>
              <w:top w:val="single" w:sz="4" w:space="0" w:color="auto"/>
              <w:left w:val="nil"/>
              <w:bottom w:val="single" w:sz="4" w:space="0" w:color="auto"/>
              <w:right w:val="single" w:sz="4" w:space="0" w:color="auto"/>
            </w:tcBorders>
            <w:shd w:val="clear" w:color="auto" w:fill="auto"/>
            <w:hideMark/>
          </w:tcPr>
          <w:p w:rsidR="00B409DF" w:rsidRPr="005771D2" w:rsidRDefault="00B409DF" w:rsidP="00C55076">
            <w:pPr>
              <w:spacing w:after="0"/>
              <w:rPr>
                <w:rFonts w:ascii="Verdana" w:hAnsi="Verdana"/>
                <w:b/>
                <w:sz w:val="16"/>
                <w:szCs w:val="16"/>
                <w:lang w:val="en-GB" w:eastAsia="en-GB"/>
              </w:rPr>
            </w:pPr>
            <w:r w:rsidRPr="005771D2">
              <w:rPr>
                <w:rFonts w:ascii="Verdana" w:hAnsi="Verdana"/>
                <w:b/>
                <w:sz w:val="16"/>
                <w:szCs w:val="16"/>
                <w:lang w:val="en-GB" w:eastAsia="en-GB"/>
              </w:rPr>
              <w:t>PL 2 - Trained</w:t>
            </w:r>
          </w:p>
          <w:p w:rsidR="00B409DF" w:rsidRPr="005771D2" w:rsidRDefault="00B409DF" w:rsidP="00C55076">
            <w:pPr>
              <w:spacing w:after="0"/>
              <w:rPr>
                <w:rFonts w:ascii="Verdana" w:hAnsi="Verdana"/>
                <w:b/>
                <w:sz w:val="16"/>
                <w:szCs w:val="16"/>
                <w:lang w:val="en-GB" w:eastAsia="en-GB"/>
              </w:rPr>
            </w:pPr>
          </w:p>
          <w:p w:rsidR="00B409DF" w:rsidRPr="005771D2" w:rsidRDefault="00B409DF" w:rsidP="00C55076">
            <w:pPr>
              <w:pStyle w:val="ListParagraph"/>
              <w:spacing w:after="0" w:line="240" w:lineRule="auto"/>
              <w:ind w:left="0"/>
              <w:contextualSpacing w:val="0"/>
              <w:rPr>
                <w:rFonts w:ascii="Verdana" w:hAnsi="Verdana"/>
                <w:color w:val="000000"/>
                <w:sz w:val="14"/>
                <w:szCs w:val="16"/>
              </w:rPr>
            </w:pPr>
            <w:r w:rsidRPr="005771D2">
              <w:rPr>
                <w:rFonts w:ascii="Verdana" w:hAnsi="Verdana"/>
                <w:color w:val="000000"/>
                <w:sz w:val="14"/>
                <w:szCs w:val="16"/>
              </w:rPr>
              <w:t>This proficiency level builds further on learning topics and learning outcomes already established up to PL 1.</w:t>
            </w:r>
          </w:p>
          <w:p w:rsidR="00B409DF" w:rsidRPr="003B1764" w:rsidRDefault="00B409DF" w:rsidP="00C40E04">
            <w:pPr>
              <w:spacing w:after="0"/>
              <w:jc w:val="left"/>
              <w:rPr>
                <w:rFonts w:ascii="Verdana" w:hAnsi="Verdana"/>
                <w:b/>
                <w:sz w:val="16"/>
                <w:szCs w:val="18"/>
                <w:lang w:val="en-GB" w:eastAsia="en-IE"/>
              </w:rPr>
            </w:pPr>
          </w:p>
        </w:tc>
        <w:tc>
          <w:tcPr>
            <w:tcW w:w="7136" w:type="dxa"/>
            <w:tcBorders>
              <w:top w:val="single" w:sz="4" w:space="0" w:color="auto"/>
              <w:left w:val="nil"/>
              <w:bottom w:val="single" w:sz="4" w:space="0" w:color="auto"/>
              <w:right w:val="single" w:sz="4" w:space="0" w:color="auto"/>
            </w:tcBorders>
            <w:shd w:val="clear" w:color="auto" w:fill="auto"/>
            <w:hideMark/>
          </w:tcPr>
          <w:p w:rsidR="00B409DF" w:rsidRPr="005771D2" w:rsidRDefault="00B409DF" w:rsidP="001D7E5E">
            <w:pPr>
              <w:numPr>
                <w:ilvl w:val="0"/>
                <w:numId w:val="55"/>
              </w:numPr>
              <w:spacing w:after="0"/>
              <w:ind w:left="176" w:right="206" w:hanging="176"/>
              <w:jc w:val="left"/>
              <w:rPr>
                <w:rFonts w:ascii="Verdana" w:hAnsi="Verdana"/>
                <w:b/>
                <w:bCs/>
                <w:sz w:val="16"/>
                <w:szCs w:val="16"/>
                <w:lang w:val="en-GB" w:eastAsia="en-GB"/>
              </w:rPr>
            </w:pPr>
            <w:r w:rsidRPr="005771D2">
              <w:rPr>
                <w:rFonts w:ascii="Verdana" w:hAnsi="Verdana"/>
                <w:b/>
                <w:bCs/>
                <w:sz w:val="16"/>
                <w:szCs w:val="16"/>
                <w:lang w:val="en-GB" w:eastAsia="en-GB"/>
              </w:rPr>
              <w:t xml:space="preserve">Cultural property rights </w:t>
            </w:r>
          </w:p>
          <w:p w:rsidR="00B409DF" w:rsidRPr="005771D2" w:rsidRDefault="00B409DF"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the EU legislation on the export of cultural goods;</w:t>
            </w:r>
          </w:p>
          <w:p w:rsidR="00B409DF" w:rsidRPr="005771D2" w:rsidRDefault="00B409DF"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which the competent authorities are that are empowered to issue export licences for  cultural goods (including the different types of licences, their use and the period of validity);</w:t>
            </w:r>
          </w:p>
          <w:p w:rsidR="00B409DF" w:rsidRPr="005771D2" w:rsidRDefault="00B409DF"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which Customs offices are empowered to handle formalities for the exportation of cultural goods;</w:t>
            </w:r>
          </w:p>
          <w:p w:rsidR="00B409DF" w:rsidRPr="005771D2" w:rsidRDefault="00B409DF"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the EU legislation on the return of cultural objects.</w:t>
            </w:r>
          </w:p>
          <w:p w:rsidR="00B409DF" w:rsidRPr="005771D2" w:rsidRDefault="00B409DF" w:rsidP="001D7E5E">
            <w:pPr>
              <w:numPr>
                <w:ilvl w:val="0"/>
                <w:numId w:val="55"/>
              </w:numPr>
              <w:spacing w:after="0"/>
              <w:ind w:left="176" w:right="206" w:hanging="176"/>
              <w:jc w:val="left"/>
              <w:rPr>
                <w:rFonts w:ascii="Verdana" w:hAnsi="Verdana"/>
                <w:b/>
                <w:bCs/>
                <w:sz w:val="16"/>
                <w:szCs w:val="16"/>
                <w:lang w:val="en-GB" w:eastAsia="en-GB"/>
              </w:rPr>
            </w:pPr>
            <w:r w:rsidRPr="005771D2">
              <w:rPr>
                <w:rFonts w:ascii="Verdana" w:hAnsi="Verdana"/>
                <w:b/>
                <w:bCs/>
                <w:sz w:val="16"/>
                <w:szCs w:val="16"/>
                <w:lang w:val="en-GB" w:eastAsia="en-GB"/>
              </w:rPr>
              <w:t>Endangered species of plants and animals (including CITES)</w:t>
            </w:r>
          </w:p>
          <w:p w:rsidR="00B409DF" w:rsidRPr="005771D2" w:rsidRDefault="00B409DF" w:rsidP="001D7E5E">
            <w:pPr>
              <w:numPr>
                <w:ilvl w:val="0"/>
                <w:numId w:val="53"/>
              </w:numPr>
              <w:spacing w:after="0"/>
              <w:ind w:left="227" w:hanging="227"/>
              <w:jc w:val="left"/>
              <w:rPr>
                <w:rFonts w:ascii="Verdana" w:hAnsi="Verdana"/>
                <w:sz w:val="16"/>
                <w:szCs w:val="16"/>
                <w:lang w:val="en-GB" w:eastAsia="en-GB"/>
              </w:rPr>
            </w:pPr>
            <w:r w:rsidRPr="005771D2">
              <w:rPr>
                <w:rFonts w:ascii="Verdana" w:hAnsi="Verdana"/>
                <w:sz w:val="16"/>
                <w:szCs w:val="16"/>
                <w:lang w:val="en-GB" w:eastAsia="en-GB"/>
              </w:rPr>
              <w:t>Has knowledge of CITES (Convention on International Trade in Endangered Species of Wild Fauna and Flora) goods and is able to recognise them.</w:t>
            </w:r>
          </w:p>
          <w:p w:rsidR="00B409DF" w:rsidRPr="003B1764" w:rsidRDefault="00B409DF" w:rsidP="00C55076">
            <w:pPr>
              <w:spacing w:after="0"/>
              <w:ind w:left="174"/>
              <w:jc w:val="left"/>
              <w:rPr>
                <w:rFonts w:ascii="Verdana" w:hAnsi="Verdana"/>
                <w:sz w:val="16"/>
                <w:szCs w:val="18"/>
                <w:lang w:val="en-GB" w:eastAsia="en-IE"/>
              </w:rPr>
            </w:pPr>
          </w:p>
        </w:tc>
      </w:tr>
      <w:tr w:rsidR="00B409DF" w:rsidRPr="003B1764" w:rsidTr="00C55076">
        <w:trPr>
          <w:trHeight w:val="1125"/>
        </w:trPr>
        <w:tc>
          <w:tcPr>
            <w:tcW w:w="1526" w:type="dxa"/>
            <w:tcBorders>
              <w:top w:val="nil"/>
              <w:left w:val="single" w:sz="4" w:space="0" w:color="auto"/>
              <w:bottom w:val="nil"/>
              <w:right w:val="single" w:sz="4" w:space="0" w:color="auto"/>
            </w:tcBorders>
            <w:shd w:val="clear" w:color="auto" w:fill="auto"/>
          </w:tcPr>
          <w:p w:rsidR="00B409DF" w:rsidRPr="003B1764" w:rsidRDefault="00B409DF" w:rsidP="00C40E04">
            <w:pPr>
              <w:pStyle w:val="Body"/>
              <w:rPr>
                <w:rFonts w:eastAsia="Calibri"/>
                <w:b/>
                <w:sz w:val="16"/>
                <w:szCs w:val="16"/>
                <w:lang w:val="en-GB" w:eastAsia="en-IE"/>
              </w:rPr>
            </w:pPr>
          </w:p>
        </w:tc>
        <w:tc>
          <w:tcPr>
            <w:tcW w:w="2648" w:type="dxa"/>
            <w:vMerge/>
            <w:tcBorders>
              <w:left w:val="single" w:sz="4" w:space="0" w:color="auto"/>
              <w:right w:val="single" w:sz="4" w:space="0" w:color="auto"/>
            </w:tcBorders>
            <w:shd w:val="clear" w:color="auto" w:fill="auto"/>
          </w:tcPr>
          <w:p w:rsidR="00B409DF" w:rsidRPr="003B1764" w:rsidRDefault="00B409DF" w:rsidP="00C40E04">
            <w:pPr>
              <w:spacing w:after="0"/>
              <w:jc w:val="left"/>
              <w:rPr>
                <w:rFonts w:ascii="Verdana" w:hAnsi="Verdana"/>
                <w:sz w:val="16"/>
                <w:szCs w:val="16"/>
                <w:lang w:val="en-GB" w:eastAsia="en-GB"/>
              </w:rPr>
            </w:pPr>
          </w:p>
        </w:tc>
        <w:tc>
          <w:tcPr>
            <w:tcW w:w="2249" w:type="dxa"/>
            <w:vMerge/>
            <w:tcBorders>
              <w:left w:val="single" w:sz="4" w:space="0" w:color="auto"/>
              <w:right w:val="single" w:sz="4" w:space="0" w:color="auto"/>
            </w:tcBorders>
            <w:shd w:val="clear" w:color="auto" w:fill="auto"/>
          </w:tcPr>
          <w:p w:rsidR="00B409DF" w:rsidRPr="003B1764" w:rsidRDefault="00B409DF" w:rsidP="001D7E5E">
            <w:pPr>
              <w:numPr>
                <w:ilvl w:val="0"/>
                <w:numId w:val="35"/>
              </w:numPr>
              <w:spacing w:after="0"/>
              <w:ind w:left="172" w:hanging="172"/>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B409DF" w:rsidRPr="003B1764" w:rsidRDefault="00B409DF" w:rsidP="00C55076">
            <w:pPr>
              <w:spacing w:after="0"/>
              <w:jc w:val="left"/>
              <w:rPr>
                <w:rFonts w:ascii="Verdana" w:hAnsi="Verdana"/>
                <w:b/>
                <w:sz w:val="16"/>
                <w:szCs w:val="16"/>
                <w:lang w:val="en-GB" w:eastAsia="en-GB"/>
              </w:rPr>
            </w:pPr>
            <w:r w:rsidRPr="003B1764">
              <w:rPr>
                <w:rFonts w:ascii="Verdana" w:hAnsi="Verdana"/>
                <w:b/>
                <w:sz w:val="16"/>
                <w:szCs w:val="16"/>
                <w:lang w:val="en-GB" w:eastAsia="en-GB"/>
              </w:rPr>
              <w:t xml:space="preserve">PL 3 - Experienced </w:t>
            </w:r>
          </w:p>
          <w:p w:rsidR="00B409DF" w:rsidRPr="003B1764" w:rsidRDefault="00B409DF" w:rsidP="00C55076">
            <w:pPr>
              <w:pStyle w:val="ListParagraph"/>
              <w:spacing w:after="0" w:line="240" w:lineRule="auto"/>
              <w:ind w:left="0"/>
              <w:contextualSpacing w:val="0"/>
              <w:rPr>
                <w:rFonts w:ascii="Verdana" w:hAnsi="Verdana"/>
                <w:color w:val="000000"/>
                <w:sz w:val="16"/>
                <w:szCs w:val="16"/>
              </w:rPr>
            </w:pPr>
          </w:p>
          <w:p w:rsidR="00B409DF" w:rsidRPr="003B1764" w:rsidRDefault="00B409DF" w:rsidP="00C55076">
            <w:pPr>
              <w:spacing w:after="0"/>
              <w:jc w:val="left"/>
              <w:rPr>
                <w:rFonts w:ascii="Verdana" w:hAnsi="Verdana"/>
                <w:b/>
                <w:sz w:val="16"/>
                <w:szCs w:val="18"/>
                <w:lang w:val="en-GB" w:eastAsia="en-IE"/>
              </w:rPr>
            </w:pPr>
            <w:r w:rsidRPr="003B1764">
              <w:rPr>
                <w:rFonts w:ascii="Verdana" w:hAnsi="Verdana"/>
                <w:color w:val="000000"/>
                <w:sz w:val="14"/>
                <w:szCs w:val="16"/>
                <w:lang w:val="en-GB"/>
              </w:rPr>
              <w:t>This proficiency level builds further on learning topics and learning outcomes already established up to PL 2.</w:t>
            </w:r>
          </w:p>
        </w:tc>
        <w:tc>
          <w:tcPr>
            <w:tcW w:w="7136" w:type="dxa"/>
            <w:tcBorders>
              <w:top w:val="single" w:sz="4" w:space="0" w:color="auto"/>
              <w:left w:val="nil"/>
              <w:bottom w:val="single" w:sz="4" w:space="0" w:color="auto"/>
              <w:right w:val="single" w:sz="4" w:space="0" w:color="auto"/>
            </w:tcBorders>
            <w:shd w:val="clear" w:color="auto" w:fill="auto"/>
          </w:tcPr>
          <w:p w:rsidR="00B409DF" w:rsidRPr="005771D2" w:rsidRDefault="00B409DF" w:rsidP="00C55076">
            <w:pPr>
              <w:spacing w:after="0"/>
              <w:jc w:val="left"/>
              <w:rPr>
                <w:rFonts w:ascii="Verdana" w:hAnsi="Verdana"/>
                <w:sz w:val="16"/>
                <w:szCs w:val="16"/>
                <w:lang w:val="en-GB"/>
              </w:rPr>
            </w:pPr>
            <w:r w:rsidRPr="005771D2">
              <w:rPr>
                <w:rFonts w:ascii="Verdana" w:hAnsi="Verdana"/>
                <w:sz w:val="16"/>
                <w:szCs w:val="16"/>
                <w:lang w:val="en-GB" w:eastAsia="en-GB"/>
              </w:rPr>
              <w:t>The person has built signifi</w:t>
            </w:r>
            <w:r>
              <w:rPr>
                <w:rFonts w:ascii="Verdana" w:hAnsi="Verdana"/>
                <w:sz w:val="16"/>
                <w:szCs w:val="16"/>
                <w:lang w:val="en-GB" w:eastAsia="en-GB"/>
              </w:rPr>
              <w:t>cant experience in the area of prohibitions and r</w:t>
            </w:r>
            <w:r w:rsidRPr="005771D2">
              <w:rPr>
                <w:rFonts w:ascii="Verdana" w:hAnsi="Verdana"/>
                <w:sz w:val="16"/>
                <w:szCs w:val="16"/>
                <w:lang w:val="en-GB" w:eastAsia="en-GB"/>
              </w:rPr>
              <w:t>estrictions. He or she:</w:t>
            </w:r>
          </w:p>
          <w:p w:rsidR="00B409DF" w:rsidRPr="005771D2" w:rsidRDefault="00B409DF" w:rsidP="001D7E5E">
            <w:pPr>
              <w:numPr>
                <w:ilvl w:val="0"/>
                <w:numId w:val="21"/>
              </w:numPr>
              <w:spacing w:after="0"/>
              <w:ind w:left="174" w:hanging="142"/>
              <w:jc w:val="left"/>
              <w:rPr>
                <w:rFonts w:ascii="Verdana" w:hAnsi="Verdana"/>
                <w:sz w:val="16"/>
                <w:szCs w:val="16"/>
                <w:lang w:val="en-GB" w:eastAsia="en-GB"/>
              </w:rPr>
            </w:pPr>
            <w:r w:rsidRPr="005771D2">
              <w:rPr>
                <w:rFonts w:ascii="Verdana" w:hAnsi="Verdana"/>
                <w:sz w:val="16"/>
                <w:szCs w:val="16"/>
                <w:lang w:val="en-GB" w:eastAsia="en-GB"/>
              </w:rPr>
              <w:t>Has broad and in-depth knowledge (built on career experience) of more a</w:t>
            </w:r>
            <w:r>
              <w:rPr>
                <w:rFonts w:ascii="Verdana" w:hAnsi="Verdana"/>
                <w:sz w:val="16"/>
                <w:szCs w:val="16"/>
                <w:lang w:val="en-GB" w:eastAsia="en-GB"/>
              </w:rPr>
              <w:t>dvanced topics in the field of prohibitions and r</w:t>
            </w:r>
            <w:r w:rsidRPr="005771D2">
              <w:rPr>
                <w:rFonts w:ascii="Verdana" w:hAnsi="Verdana"/>
                <w:sz w:val="16"/>
                <w:szCs w:val="16"/>
                <w:lang w:val="en-GB" w:eastAsia="en-GB"/>
              </w:rPr>
              <w:t>estrictions;</w:t>
            </w:r>
          </w:p>
          <w:p w:rsidR="00B409DF" w:rsidRPr="005771D2" w:rsidRDefault="00B409DF" w:rsidP="001D7E5E">
            <w:pPr>
              <w:numPr>
                <w:ilvl w:val="0"/>
                <w:numId w:val="21"/>
              </w:numPr>
              <w:spacing w:after="0"/>
              <w:ind w:left="174" w:hanging="142"/>
              <w:jc w:val="left"/>
              <w:rPr>
                <w:rFonts w:ascii="Verdana" w:hAnsi="Verdana"/>
                <w:sz w:val="16"/>
                <w:szCs w:val="16"/>
                <w:lang w:val="en-GB" w:eastAsia="en-GB"/>
              </w:rPr>
            </w:pPr>
            <w:r w:rsidRPr="005771D2">
              <w:rPr>
                <w:rFonts w:ascii="Verdana" w:hAnsi="Verdana"/>
                <w:sz w:val="16"/>
                <w:szCs w:val="16"/>
                <w:lang w:val="en-GB" w:eastAsia="en-GB"/>
              </w:rPr>
              <w:t xml:space="preserve">Is able to deal with exceptions and </w:t>
            </w:r>
            <w:r>
              <w:rPr>
                <w:rFonts w:ascii="Verdana" w:hAnsi="Verdana"/>
                <w:sz w:val="16"/>
                <w:szCs w:val="16"/>
                <w:lang w:val="en-GB" w:eastAsia="en-GB"/>
              </w:rPr>
              <w:t>special cases in the field of prohibitions and r</w:t>
            </w:r>
            <w:r w:rsidRPr="005771D2">
              <w:rPr>
                <w:rFonts w:ascii="Verdana" w:hAnsi="Verdana"/>
                <w:sz w:val="16"/>
                <w:szCs w:val="16"/>
                <w:lang w:val="en-GB" w:eastAsia="en-GB"/>
              </w:rPr>
              <w:t xml:space="preserve">estrictions </w:t>
            </w:r>
            <w:r w:rsidRPr="005771D2">
              <w:rPr>
                <w:rFonts w:ascii="Verdana" w:hAnsi="Verdana"/>
                <w:sz w:val="16"/>
                <w:szCs w:val="16"/>
                <w:lang w:val="en-GB"/>
              </w:rPr>
              <w:t xml:space="preserve">(e.g. </w:t>
            </w:r>
            <w:r w:rsidRPr="005771D2">
              <w:rPr>
                <w:rFonts w:ascii="Verdana" w:hAnsi="Verdana"/>
                <w:sz w:val="16"/>
                <w:szCs w:val="16"/>
                <w:lang w:val="en-GB" w:eastAsia="en-GB"/>
              </w:rPr>
              <w:t>give advice concerning what are the best options when prohibited or restricted goods are encountered and how they should be handled);</w:t>
            </w:r>
          </w:p>
          <w:p w:rsidR="00B409DF" w:rsidRPr="005771D2" w:rsidRDefault="00B409DF" w:rsidP="001D7E5E">
            <w:pPr>
              <w:numPr>
                <w:ilvl w:val="0"/>
                <w:numId w:val="21"/>
              </w:numPr>
              <w:spacing w:after="0"/>
              <w:ind w:left="174" w:hanging="142"/>
              <w:jc w:val="left"/>
              <w:rPr>
                <w:rFonts w:ascii="Verdana" w:hAnsi="Verdana"/>
                <w:sz w:val="16"/>
                <w:szCs w:val="16"/>
                <w:lang w:val="en-GB" w:eastAsia="en-GB"/>
              </w:rPr>
            </w:pPr>
            <w:r w:rsidRPr="005771D2">
              <w:rPr>
                <w:rFonts w:ascii="Verdana" w:hAnsi="Verdana"/>
                <w:sz w:val="16"/>
                <w:szCs w:val="16"/>
                <w:lang w:val="en-GB" w:eastAsia="en-GB"/>
              </w:rPr>
              <w:t>Is able to effectively share his or her knowledge and experience (e.g. with more junior profiles and other professionals).</w:t>
            </w:r>
          </w:p>
          <w:p w:rsidR="00B409DF" w:rsidRPr="003B1764" w:rsidRDefault="00B409DF" w:rsidP="00C55076">
            <w:pPr>
              <w:spacing w:after="0"/>
              <w:jc w:val="left"/>
              <w:rPr>
                <w:rFonts w:ascii="Verdana" w:hAnsi="Verdana"/>
                <w:sz w:val="16"/>
                <w:szCs w:val="16"/>
                <w:lang w:val="en-GB" w:eastAsia="en-GB"/>
              </w:rPr>
            </w:pPr>
          </w:p>
        </w:tc>
      </w:tr>
      <w:tr w:rsidR="00B409DF" w:rsidRPr="003B1764" w:rsidTr="00C55076">
        <w:trPr>
          <w:trHeight w:val="1125"/>
        </w:trPr>
        <w:tc>
          <w:tcPr>
            <w:tcW w:w="1526" w:type="dxa"/>
            <w:tcBorders>
              <w:top w:val="nil"/>
              <w:left w:val="single" w:sz="4" w:space="0" w:color="auto"/>
              <w:bottom w:val="single" w:sz="4" w:space="0" w:color="000000"/>
              <w:right w:val="single" w:sz="4" w:space="0" w:color="auto"/>
            </w:tcBorders>
            <w:shd w:val="clear" w:color="auto" w:fill="auto"/>
          </w:tcPr>
          <w:p w:rsidR="00B409DF" w:rsidRPr="003B1764" w:rsidRDefault="00B409DF" w:rsidP="00C40E04">
            <w:pPr>
              <w:pStyle w:val="Body"/>
              <w:rPr>
                <w:rFonts w:eastAsia="Calibri"/>
                <w:b/>
                <w:sz w:val="16"/>
                <w:szCs w:val="16"/>
                <w:lang w:val="en-GB" w:eastAsia="en-IE"/>
              </w:rPr>
            </w:pPr>
          </w:p>
        </w:tc>
        <w:tc>
          <w:tcPr>
            <w:tcW w:w="2648" w:type="dxa"/>
            <w:vMerge/>
            <w:tcBorders>
              <w:left w:val="single" w:sz="4" w:space="0" w:color="auto"/>
              <w:bottom w:val="single" w:sz="4" w:space="0" w:color="000000"/>
              <w:right w:val="single" w:sz="4" w:space="0" w:color="auto"/>
            </w:tcBorders>
            <w:shd w:val="clear" w:color="auto" w:fill="auto"/>
          </w:tcPr>
          <w:p w:rsidR="00B409DF" w:rsidRPr="003B1764" w:rsidRDefault="00B409DF" w:rsidP="00C40E04">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B409DF" w:rsidRPr="003B1764" w:rsidRDefault="00B409DF" w:rsidP="001D7E5E">
            <w:pPr>
              <w:numPr>
                <w:ilvl w:val="0"/>
                <w:numId w:val="35"/>
              </w:numPr>
              <w:spacing w:after="0"/>
              <w:ind w:left="172" w:hanging="172"/>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B409DF" w:rsidRPr="003B1764" w:rsidRDefault="00B409DF" w:rsidP="00C55076">
            <w:pPr>
              <w:spacing w:after="0"/>
              <w:jc w:val="left"/>
              <w:rPr>
                <w:rFonts w:ascii="Verdana" w:hAnsi="Verdana"/>
                <w:b/>
                <w:sz w:val="16"/>
                <w:szCs w:val="18"/>
                <w:lang w:val="en-GB" w:eastAsia="en-IE"/>
              </w:rPr>
            </w:pPr>
            <w:r w:rsidRPr="003B1764">
              <w:rPr>
                <w:rFonts w:ascii="Verdana" w:hAnsi="Verdana"/>
                <w:b/>
                <w:sz w:val="16"/>
                <w:szCs w:val="18"/>
                <w:lang w:val="en-GB" w:eastAsia="en-IE"/>
              </w:rPr>
              <w:t>PL 4 - Expert</w:t>
            </w:r>
          </w:p>
          <w:p w:rsidR="00B409DF" w:rsidRPr="003B1764" w:rsidRDefault="00B409DF" w:rsidP="00C55076">
            <w:pPr>
              <w:spacing w:after="0"/>
              <w:jc w:val="left"/>
              <w:rPr>
                <w:rFonts w:ascii="Verdana" w:hAnsi="Verdana"/>
                <w:sz w:val="10"/>
                <w:szCs w:val="18"/>
                <w:lang w:val="en-GB" w:eastAsia="en-IE"/>
              </w:rPr>
            </w:pPr>
          </w:p>
          <w:p w:rsidR="00B409DF" w:rsidRPr="003B1764" w:rsidRDefault="00B409DF" w:rsidP="00C55076">
            <w:pPr>
              <w:spacing w:after="0"/>
              <w:jc w:val="left"/>
              <w:rPr>
                <w:rFonts w:ascii="Verdana" w:hAnsi="Verdana"/>
                <w:b/>
                <w:sz w:val="16"/>
                <w:szCs w:val="18"/>
                <w:lang w:val="en-GB" w:eastAsia="en-IE"/>
              </w:rPr>
            </w:pPr>
            <w:r w:rsidRPr="003B1764">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auto"/>
              <w:left w:val="nil"/>
              <w:bottom w:val="single" w:sz="4" w:space="0" w:color="auto"/>
              <w:right w:val="single" w:sz="4" w:space="0" w:color="auto"/>
            </w:tcBorders>
            <w:shd w:val="clear" w:color="auto" w:fill="auto"/>
          </w:tcPr>
          <w:p w:rsidR="00B409DF" w:rsidRPr="005771D2" w:rsidRDefault="00B409DF" w:rsidP="00C55076">
            <w:pPr>
              <w:spacing w:after="0"/>
              <w:ind w:left="32"/>
              <w:rPr>
                <w:rFonts w:ascii="Verdana" w:hAnsi="Verdana"/>
                <w:sz w:val="16"/>
                <w:szCs w:val="16"/>
                <w:lang w:val="en-GB" w:eastAsia="en-GB"/>
              </w:rPr>
            </w:pPr>
            <w:r w:rsidRPr="005771D2">
              <w:rPr>
                <w:rFonts w:ascii="Verdana" w:hAnsi="Verdana"/>
                <w:sz w:val="16"/>
                <w:szCs w:val="16"/>
                <w:lang w:val="en-GB" w:eastAsia="en-GB"/>
              </w:rPr>
              <w:t>The person has extensive expert knowledg</w:t>
            </w:r>
            <w:r>
              <w:rPr>
                <w:rFonts w:ascii="Verdana" w:hAnsi="Verdana"/>
                <w:sz w:val="16"/>
                <w:szCs w:val="16"/>
                <w:lang w:val="en-GB" w:eastAsia="en-GB"/>
              </w:rPr>
              <w:t>e and skills in the field of prohibitions and r</w:t>
            </w:r>
            <w:r w:rsidRPr="005771D2">
              <w:rPr>
                <w:rFonts w:ascii="Verdana" w:hAnsi="Verdana"/>
                <w:sz w:val="16"/>
                <w:szCs w:val="16"/>
                <w:lang w:val="en-GB" w:eastAsia="en-GB"/>
              </w:rPr>
              <w:t>estrictions. He or she:</w:t>
            </w:r>
          </w:p>
          <w:p w:rsidR="00B409DF" w:rsidRPr="005771D2" w:rsidRDefault="00B409DF" w:rsidP="001D7E5E">
            <w:pPr>
              <w:numPr>
                <w:ilvl w:val="0"/>
                <w:numId w:val="21"/>
              </w:numPr>
              <w:spacing w:after="0"/>
              <w:ind w:left="206" w:hanging="142"/>
              <w:jc w:val="left"/>
              <w:rPr>
                <w:rFonts w:ascii="Verdana" w:hAnsi="Verdana"/>
                <w:sz w:val="16"/>
                <w:szCs w:val="16"/>
                <w:lang w:val="en-GB" w:eastAsia="en-GB"/>
              </w:rPr>
            </w:pPr>
            <w:r w:rsidRPr="005771D2">
              <w:rPr>
                <w:rFonts w:ascii="Verdana" w:hAnsi="Verdana"/>
                <w:sz w:val="16"/>
                <w:szCs w:val="16"/>
                <w:lang w:val="en-GB" w:eastAsia="en-GB"/>
              </w:rPr>
              <w:t>Is able to compare and expla</w:t>
            </w:r>
            <w:r>
              <w:rPr>
                <w:rFonts w:ascii="Verdana" w:hAnsi="Verdana"/>
                <w:sz w:val="16"/>
                <w:szCs w:val="16"/>
                <w:lang w:val="en-GB" w:eastAsia="en-GB"/>
              </w:rPr>
              <w:t>in the legal background of all prohibitions and r</w:t>
            </w:r>
            <w:r w:rsidRPr="005771D2">
              <w:rPr>
                <w:rFonts w:ascii="Verdana" w:hAnsi="Verdana"/>
                <w:sz w:val="16"/>
                <w:szCs w:val="16"/>
                <w:lang w:val="en-GB" w:eastAsia="en-GB"/>
              </w:rPr>
              <w:t xml:space="preserve">estrictions procedures and is able to link them to the bigger picture (e.g. impact on wider organisation, the supply chain, </w:t>
            </w:r>
            <w:r>
              <w:rPr>
                <w:rFonts w:ascii="Verdana" w:hAnsi="Verdana"/>
                <w:sz w:val="16"/>
                <w:szCs w:val="16"/>
                <w:lang w:val="en-GB" w:eastAsia="en-GB"/>
              </w:rPr>
              <w:t>trade f</w:t>
            </w:r>
            <w:r w:rsidRPr="005771D2">
              <w:rPr>
                <w:rFonts w:ascii="Verdana" w:hAnsi="Verdana"/>
                <w:sz w:val="16"/>
                <w:szCs w:val="16"/>
                <w:lang w:val="en-GB" w:eastAsia="en-GB"/>
              </w:rPr>
              <w:t>acilitation, client relations, safety &amp; security, etc.);</w:t>
            </w:r>
          </w:p>
          <w:p w:rsidR="00B409DF" w:rsidRPr="005771D2" w:rsidRDefault="00B409DF" w:rsidP="001D7E5E">
            <w:pPr>
              <w:numPr>
                <w:ilvl w:val="0"/>
                <w:numId w:val="21"/>
              </w:numPr>
              <w:spacing w:after="0"/>
              <w:ind w:left="206" w:hanging="142"/>
              <w:jc w:val="left"/>
              <w:rPr>
                <w:rFonts w:ascii="Verdana" w:hAnsi="Verdana"/>
                <w:sz w:val="16"/>
                <w:szCs w:val="16"/>
                <w:lang w:val="en-GB" w:eastAsia="en-GB"/>
              </w:rPr>
            </w:pPr>
            <w:r w:rsidRPr="005771D2">
              <w:rPr>
                <w:rFonts w:ascii="Verdana" w:hAnsi="Verdana"/>
                <w:sz w:val="16"/>
                <w:szCs w:val="16"/>
                <w:lang w:val="en-GB" w:eastAsia="en-GB"/>
              </w:rPr>
              <w:t>Is able to provide tailored advice and to underpin it with relevant and context specific arguments in responding to both internal and ex</w:t>
            </w:r>
            <w:r>
              <w:rPr>
                <w:rFonts w:ascii="Verdana" w:hAnsi="Verdana"/>
                <w:sz w:val="16"/>
                <w:szCs w:val="16"/>
                <w:lang w:val="en-GB" w:eastAsia="en-GB"/>
              </w:rPr>
              <w:t>ternal queries in the field of p</w:t>
            </w:r>
            <w:r w:rsidRPr="005771D2">
              <w:rPr>
                <w:rFonts w:ascii="Verdana" w:hAnsi="Verdana"/>
                <w:sz w:val="16"/>
                <w:szCs w:val="16"/>
                <w:lang w:val="en-GB" w:eastAsia="en-GB"/>
              </w:rPr>
              <w:t>rohibiti</w:t>
            </w:r>
            <w:r>
              <w:rPr>
                <w:rFonts w:ascii="Verdana" w:hAnsi="Verdana"/>
                <w:sz w:val="16"/>
                <w:szCs w:val="16"/>
                <w:lang w:val="en-GB" w:eastAsia="en-GB"/>
              </w:rPr>
              <w:t>ons and r</w:t>
            </w:r>
            <w:r w:rsidRPr="005771D2">
              <w:rPr>
                <w:rFonts w:ascii="Verdana" w:hAnsi="Verdana"/>
                <w:sz w:val="16"/>
                <w:szCs w:val="16"/>
                <w:lang w:val="en-GB" w:eastAsia="en-GB"/>
              </w:rPr>
              <w:t>estrictions;</w:t>
            </w:r>
          </w:p>
          <w:p w:rsidR="00B409DF" w:rsidRPr="005771D2" w:rsidRDefault="00B409DF" w:rsidP="001D7E5E">
            <w:pPr>
              <w:numPr>
                <w:ilvl w:val="0"/>
                <w:numId w:val="21"/>
              </w:numPr>
              <w:spacing w:after="0"/>
              <w:ind w:left="174" w:hanging="142"/>
              <w:jc w:val="left"/>
              <w:rPr>
                <w:rFonts w:ascii="Verdana" w:hAnsi="Verdana"/>
                <w:sz w:val="16"/>
                <w:szCs w:val="16"/>
                <w:lang w:val="en-GB" w:eastAsia="en-GB"/>
              </w:rPr>
            </w:pPr>
            <w:r w:rsidRPr="005771D2">
              <w:rPr>
                <w:rFonts w:ascii="Verdana" w:hAnsi="Verdana"/>
                <w:sz w:val="16"/>
                <w:szCs w:val="16"/>
                <w:lang w:val="en-GB" w:eastAsia="en-GB"/>
              </w:rPr>
              <w:t>Is able to interact as the liais</w:t>
            </w:r>
            <w:r>
              <w:rPr>
                <w:rFonts w:ascii="Verdana" w:hAnsi="Verdana"/>
                <w:sz w:val="16"/>
                <w:szCs w:val="16"/>
                <w:lang w:val="en-GB" w:eastAsia="en-GB"/>
              </w:rPr>
              <w:t>on with external parties (e.g. t</w:t>
            </w:r>
            <w:r w:rsidRPr="005771D2">
              <w:rPr>
                <w:rFonts w:ascii="Verdana" w:hAnsi="Verdana"/>
                <w:sz w:val="16"/>
                <w:szCs w:val="16"/>
                <w:lang w:val="en-GB" w:eastAsia="en-GB"/>
              </w:rPr>
              <w:t>rade, Customs administrations, other governmental agencies, etc.) and is able to build an atmosphere of trust and cooperation in which he or she informs and works with these external parties;</w:t>
            </w:r>
          </w:p>
          <w:p w:rsidR="00B409DF" w:rsidRPr="005771D2" w:rsidRDefault="00B409DF" w:rsidP="001D7E5E">
            <w:pPr>
              <w:numPr>
                <w:ilvl w:val="0"/>
                <w:numId w:val="21"/>
              </w:numPr>
              <w:spacing w:after="0"/>
              <w:ind w:left="174" w:hanging="142"/>
              <w:jc w:val="left"/>
              <w:rPr>
                <w:rFonts w:ascii="Verdana" w:hAnsi="Verdana"/>
                <w:sz w:val="16"/>
                <w:szCs w:val="16"/>
                <w:lang w:val="en-GB" w:eastAsia="en-GB"/>
              </w:rPr>
            </w:pPr>
            <w:r w:rsidRPr="005771D2">
              <w:rPr>
                <w:rFonts w:ascii="Verdana" w:hAnsi="Verdana"/>
                <w:sz w:val="16"/>
                <w:szCs w:val="16"/>
                <w:lang w:val="en-GB" w:eastAsia="en-GB"/>
              </w:rPr>
              <w:t>Is able to act as a subject matter expert when called upon to offer support in the development of policy;</w:t>
            </w:r>
          </w:p>
          <w:p w:rsidR="00B409DF" w:rsidRPr="003B1764" w:rsidRDefault="00B409DF" w:rsidP="001D7E5E">
            <w:pPr>
              <w:numPr>
                <w:ilvl w:val="0"/>
                <w:numId w:val="21"/>
              </w:numPr>
              <w:spacing w:after="0"/>
              <w:ind w:left="174" w:hanging="142"/>
              <w:jc w:val="left"/>
              <w:rPr>
                <w:rFonts w:ascii="Verdana" w:hAnsi="Verdana"/>
                <w:sz w:val="16"/>
                <w:szCs w:val="16"/>
                <w:lang w:val="en-GB" w:eastAsia="en-GB"/>
              </w:rPr>
            </w:pPr>
            <w:r w:rsidRPr="005771D2">
              <w:rPr>
                <w:rFonts w:ascii="Verdana" w:hAnsi="Verdana"/>
                <w:sz w:val="16"/>
                <w:szCs w:val="16"/>
                <w:lang w:val="en-GB" w:eastAsia="en-GB"/>
              </w:rPr>
              <w:t>Is able to effectively explain the importance of adherence to the legal framework of prohibitions and restrictions for an organisation by using compelling arguments and providing examples.</w:t>
            </w:r>
          </w:p>
        </w:tc>
      </w:tr>
    </w:tbl>
    <w:p w:rsidR="00C55076" w:rsidRDefault="00C55076" w:rsidP="00B31214">
      <w:pPr>
        <w:spacing w:after="0"/>
        <w:jc w:val="left"/>
        <w:rPr>
          <w:rFonts w:ascii="Verdana" w:hAnsi="Verdana"/>
          <w:sz w:val="20"/>
          <w:lang w:val="en-GB"/>
        </w:rPr>
      </w:pPr>
    </w:p>
    <w:tbl>
      <w:tblPr>
        <w:tblW w:w="15459" w:type="dxa"/>
        <w:tblInd w:w="-176" w:type="dxa"/>
        <w:tblLook w:val="04A0" w:firstRow="1" w:lastRow="0" w:firstColumn="1" w:lastColumn="0" w:noHBand="0" w:noVBand="1"/>
      </w:tblPr>
      <w:tblGrid>
        <w:gridCol w:w="274"/>
        <w:gridCol w:w="1321"/>
        <w:gridCol w:w="2571"/>
        <w:gridCol w:w="2214"/>
        <w:gridCol w:w="1984"/>
        <w:gridCol w:w="7095"/>
      </w:tblGrid>
      <w:tr w:rsidR="00C55076" w:rsidRPr="00B409DF" w:rsidTr="00E75373">
        <w:trPr>
          <w:trHeight w:val="255"/>
        </w:trPr>
        <w:tc>
          <w:tcPr>
            <w:tcW w:w="274" w:type="dxa"/>
            <w:tcBorders>
              <w:top w:val="single" w:sz="4" w:space="0" w:color="auto"/>
              <w:left w:val="single" w:sz="4" w:space="0" w:color="auto"/>
              <w:bottom w:val="single" w:sz="4" w:space="0" w:color="auto"/>
              <w:right w:val="nil"/>
            </w:tcBorders>
            <w:shd w:val="clear" w:color="000000" w:fill="F2F2F2"/>
            <w:noWrap/>
            <w:vAlign w:val="bottom"/>
            <w:hideMark/>
          </w:tcPr>
          <w:p w:rsidR="00C55076" w:rsidRPr="00B409DF" w:rsidRDefault="00C55076" w:rsidP="00C40E04">
            <w:pPr>
              <w:spacing w:after="0"/>
              <w:rPr>
                <w:rFonts w:ascii="Verdana" w:hAnsi="Verdana"/>
                <w:sz w:val="16"/>
                <w:szCs w:val="16"/>
                <w:lang w:val="en-GB" w:eastAsia="en-GB"/>
              </w:rPr>
            </w:pPr>
            <w:r w:rsidRPr="00B409DF">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C55076" w:rsidRPr="00B409DF" w:rsidRDefault="00C55076" w:rsidP="00C40E04">
            <w:pPr>
              <w:spacing w:after="0"/>
              <w:rPr>
                <w:rFonts w:ascii="Verdana" w:hAnsi="Verdana"/>
                <w:b/>
                <w:bCs/>
                <w:sz w:val="16"/>
                <w:szCs w:val="16"/>
                <w:lang w:val="en-GB" w:eastAsia="en-GB"/>
              </w:rPr>
            </w:pPr>
            <w:r w:rsidRPr="00B409DF">
              <w:rPr>
                <w:rFonts w:ascii="Verdana" w:hAnsi="Verdana"/>
                <w:b/>
                <w:bCs/>
                <w:sz w:val="16"/>
                <w:szCs w:val="16"/>
                <w:lang w:val="en-GB" w:eastAsia="en-GB"/>
              </w:rPr>
              <w:t>Competency</w:t>
            </w:r>
          </w:p>
        </w:tc>
        <w:tc>
          <w:tcPr>
            <w:tcW w:w="2571" w:type="dxa"/>
            <w:tcBorders>
              <w:top w:val="single" w:sz="4" w:space="0" w:color="auto"/>
              <w:left w:val="nil"/>
              <w:bottom w:val="single" w:sz="4" w:space="0" w:color="auto"/>
              <w:right w:val="single" w:sz="4" w:space="0" w:color="000000"/>
            </w:tcBorders>
            <w:shd w:val="clear" w:color="000000" w:fill="F2F2F2"/>
            <w:vAlign w:val="center"/>
            <w:hideMark/>
          </w:tcPr>
          <w:p w:rsidR="00C55076" w:rsidRPr="00B409DF" w:rsidRDefault="00C55076" w:rsidP="00C40E04">
            <w:pPr>
              <w:spacing w:after="0"/>
              <w:rPr>
                <w:rFonts w:ascii="Verdana" w:hAnsi="Verdana"/>
                <w:b/>
                <w:bCs/>
                <w:sz w:val="16"/>
                <w:szCs w:val="16"/>
                <w:lang w:val="en-GB" w:eastAsia="en-GB"/>
              </w:rPr>
            </w:pPr>
            <w:r w:rsidRPr="00B409DF">
              <w:rPr>
                <w:rFonts w:ascii="Verdana" w:hAnsi="Verdana"/>
                <w:b/>
                <w:bCs/>
                <w:sz w:val="16"/>
                <w:szCs w:val="16"/>
                <w:lang w:val="en-GB" w:eastAsia="en-GB"/>
              </w:rPr>
              <w:t>Scope &amp; description</w:t>
            </w:r>
          </w:p>
        </w:tc>
        <w:tc>
          <w:tcPr>
            <w:tcW w:w="2214" w:type="dxa"/>
            <w:tcBorders>
              <w:top w:val="single" w:sz="4" w:space="0" w:color="auto"/>
              <w:left w:val="nil"/>
              <w:bottom w:val="single" w:sz="4" w:space="0" w:color="auto"/>
              <w:right w:val="nil"/>
            </w:tcBorders>
            <w:shd w:val="clear" w:color="000000" w:fill="F2F2F2"/>
            <w:vAlign w:val="center"/>
            <w:hideMark/>
          </w:tcPr>
          <w:p w:rsidR="00C55076" w:rsidRPr="00B409DF" w:rsidRDefault="00C55076" w:rsidP="00C40E04">
            <w:pPr>
              <w:spacing w:after="0"/>
              <w:rPr>
                <w:rFonts w:ascii="Verdana" w:hAnsi="Verdana"/>
                <w:b/>
                <w:bCs/>
                <w:sz w:val="16"/>
                <w:szCs w:val="16"/>
                <w:lang w:val="en-GB" w:eastAsia="en-GB"/>
              </w:rPr>
            </w:pPr>
            <w:r w:rsidRPr="00B409DF">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C55076" w:rsidRPr="00B409DF" w:rsidRDefault="00C55076" w:rsidP="00C40E04">
            <w:pPr>
              <w:spacing w:after="0"/>
              <w:rPr>
                <w:rFonts w:ascii="Verdana" w:hAnsi="Verdana"/>
                <w:b/>
                <w:bCs/>
                <w:sz w:val="16"/>
                <w:szCs w:val="16"/>
                <w:lang w:val="en-GB" w:eastAsia="en-GB"/>
              </w:rPr>
            </w:pPr>
            <w:r w:rsidRPr="00B409DF">
              <w:rPr>
                <w:rFonts w:ascii="Verdana" w:hAnsi="Verdana"/>
                <w:b/>
                <w:bCs/>
                <w:sz w:val="16"/>
                <w:szCs w:val="16"/>
                <w:lang w:val="en-GB" w:eastAsia="en-GB"/>
              </w:rPr>
              <w:t>Proficiency levels</w:t>
            </w:r>
          </w:p>
        </w:tc>
        <w:tc>
          <w:tcPr>
            <w:tcW w:w="7095" w:type="dxa"/>
            <w:tcBorders>
              <w:top w:val="single" w:sz="4" w:space="0" w:color="auto"/>
              <w:left w:val="nil"/>
              <w:bottom w:val="single" w:sz="4" w:space="0" w:color="auto"/>
              <w:right w:val="single" w:sz="4" w:space="0" w:color="000000"/>
            </w:tcBorders>
            <w:shd w:val="clear" w:color="000000" w:fill="F2F2F2"/>
            <w:vAlign w:val="center"/>
            <w:hideMark/>
          </w:tcPr>
          <w:p w:rsidR="00C55076" w:rsidRPr="00B409DF" w:rsidRDefault="00C55076" w:rsidP="00C40E04">
            <w:pPr>
              <w:spacing w:after="0"/>
              <w:rPr>
                <w:rFonts w:ascii="Verdana" w:hAnsi="Verdana"/>
                <w:b/>
                <w:bCs/>
                <w:sz w:val="16"/>
                <w:szCs w:val="16"/>
                <w:lang w:val="en-GB" w:eastAsia="en-GB"/>
              </w:rPr>
            </w:pPr>
            <w:r w:rsidRPr="00B409DF">
              <w:rPr>
                <w:rFonts w:ascii="Verdana" w:hAnsi="Verdana"/>
                <w:b/>
                <w:bCs/>
                <w:sz w:val="16"/>
                <w:szCs w:val="16"/>
                <w:lang w:val="en-GB" w:eastAsia="en-GB"/>
              </w:rPr>
              <w:t>Learning outcomes</w:t>
            </w:r>
          </w:p>
        </w:tc>
      </w:tr>
      <w:tr w:rsidR="00C55076" w:rsidRPr="00B409DF" w:rsidTr="00E75373">
        <w:trPr>
          <w:trHeight w:val="453"/>
        </w:trPr>
        <w:tc>
          <w:tcPr>
            <w:tcW w:w="159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DC7AE5">
            <w:pPr>
              <w:pStyle w:val="Heading"/>
              <w:rPr>
                <w:b w:val="0"/>
                <w:szCs w:val="16"/>
                <w:lang w:val="en-GB" w:eastAsia="en-GB"/>
              </w:rPr>
            </w:pPr>
            <w:bookmarkStart w:id="12" w:name="_Toc387151351"/>
            <w:bookmarkStart w:id="13" w:name="_Toc388454421"/>
            <w:r w:rsidRPr="00DC7AE5">
              <w:rPr>
                <w:lang w:val="en-GB"/>
              </w:rPr>
              <w:t>6. Risk Analysis</w:t>
            </w:r>
            <w:bookmarkEnd w:id="12"/>
            <w:bookmarkEnd w:id="13"/>
          </w:p>
        </w:tc>
        <w:tc>
          <w:tcPr>
            <w:tcW w:w="257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B409DF">
            <w:pPr>
              <w:spacing w:after="0"/>
              <w:jc w:val="left"/>
              <w:rPr>
                <w:rFonts w:ascii="Verdana" w:hAnsi="Verdana"/>
                <w:sz w:val="16"/>
                <w:szCs w:val="16"/>
                <w:lang w:val="en-GB" w:eastAsia="en-GB"/>
              </w:rPr>
            </w:pPr>
            <w:r w:rsidRPr="00B409DF">
              <w:rPr>
                <w:rFonts w:ascii="Verdana" w:hAnsi="Verdana"/>
                <w:sz w:val="16"/>
                <w:szCs w:val="16"/>
                <w:lang w:val="en-GB" w:eastAsia="en-GB"/>
              </w:rPr>
              <w:t>The Risk Analysis competency relates to the techniques that public or private Customs  organisations employ to monitor, identify, analyse, assess and address risk. . In the changing world of Customs, the emphasis is on the inclusion of a predictive approach using intelligence gathered from collaborative partners and emer</w:t>
            </w:r>
            <w:r w:rsidR="00B409DF">
              <w:rPr>
                <w:rFonts w:ascii="Verdana" w:hAnsi="Verdana"/>
                <w:sz w:val="16"/>
                <w:szCs w:val="16"/>
                <w:lang w:val="en-GB" w:eastAsia="en-GB"/>
              </w:rPr>
              <w:t>ging trends in t</w:t>
            </w:r>
            <w:r w:rsidRPr="00B409DF">
              <w:rPr>
                <w:rFonts w:ascii="Verdana" w:hAnsi="Verdana"/>
                <w:sz w:val="16"/>
                <w:szCs w:val="16"/>
                <w:lang w:val="en-GB" w:eastAsia="en-GB"/>
              </w:rPr>
              <w:t>rade transactions.</w:t>
            </w:r>
          </w:p>
          <w:p w:rsidR="00C55076" w:rsidRPr="00B409DF" w:rsidRDefault="00C55076" w:rsidP="00C40E04">
            <w:pPr>
              <w:spacing w:after="0"/>
              <w:rPr>
                <w:rFonts w:ascii="Verdana" w:hAnsi="Verdana"/>
                <w:sz w:val="16"/>
                <w:szCs w:val="16"/>
                <w:lang w:val="en-GB" w:eastAsia="en-GB"/>
              </w:rPr>
            </w:pPr>
          </w:p>
          <w:p w:rsidR="00C55076" w:rsidRDefault="00C55076" w:rsidP="00C40E04">
            <w:pPr>
              <w:spacing w:after="0"/>
              <w:rPr>
                <w:rFonts w:ascii="Verdana" w:hAnsi="Verdana"/>
                <w:sz w:val="16"/>
                <w:szCs w:val="16"/>
                <w:lang w:val="en-GB" w:eastAsia="en-GB"/>
              </w:rPr>
            </w:pPr>
          </w:p>
          <w:p w:rsidR="00B409DF" w:rsidRPr="00B409DF" w:rsidRDefault="00B409DF" w:rsidP="00C40E04">
            <w:pPr>
              <w:spacing w:after="0"/>
              <w:rPr>
                <w:rFonts w:ascii="Verdana" w:hAnsi="Verdana"/>
                <w:sz w:val="16"/>
                <w:szCs w:val="16"/>
                <w:lang w:val="en-GB" w:eastAsia="en-GB"/>
              </w:rPr>
            </w:pPr>
          </w:p>
        </w:tc>
        <w:tc>
          <w:tcPr>
            <w:tcW w:w="2214" w:type="dxa"/>
            <w:vMerge w:val="restart"/>
            <w:tcBorders>
              <w:top w:val="nil"/>
              <w:left w:val="single" w:sz="4" w:space="0" w:color="auto"/>
              <w:bottom w:val="single" w:sz="4" w:space="0" w:color="000000"/>
              <w:right w:val="single" w:sz="4" w:space="0" w:color="auto"/>
            </w:tcBorders>
            <w:shd w:val="clear" w:color="auto" w:fill="auto"/>
            <w:hideMark/>
          </w:tcPr>
          <w:p w:rsidR="00C55076" w:rsidRPr="00B409DF" w:rsidRDefault="00C55076" w:rsidP="001D7E5E">
            <w:pPr>
              <w:numPr>
                <w:ilvl w:val="0"/>
                <w:numId w:val="59"/>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Understanding the concept of risk</w:t>
            </w:r>
          </w:p>
          <w:p w:rsidR="00C55076" w:rsidRPr="00B409DF" w:rsidRDefault="00C55076" w:rsidP="001D7E5E">
            <w:pPr>
              <w:numPr>
                <w:ilvl w:val="0"/>
                <w:numId w:val="59"/>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Types of risk</w:t>
            </w:r>
          </w:p>
          <w:p w:rsidR="00C55076" w:rsidRPr="00B409DF" w:rsidRDefault="00C55076" w:rsidP="001D7E5E">
            <w:pPr>
              <w:numPr>
                <w:ilvl w:val="0"/>
                <w:numId w:val="59"/>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Assessing risk severity</w:t>
            </w:r>
          </w:p>
          <w:p w:rsidR="00C55076" w:rsidRPr="00B409DF" w:rsidRDefault="00C55076" w:rsidP="001D7E5E">
            <w:pPr>
              <w:numPr>
                <w:ilvl w:val="0"/>
                <w:numId w:val="59"/>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Managing risk</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C40E04">
            <w:pPr>
              <w:spacing w:after="0"/>
              <w:rPr>
                <w:rFonts w:ascii="Verdana" w:hAnsi="Verdana"/>
                <w:b/>
                <w:sz w:val="16"/>
                <w:szCs w:val="16"/>
                <w:lang w:val="en-GB" w:eastAsia="en-GB"/>
              </w:rPr>
            </w:pPr>
            <w:r w:rsidRPr="00B409DF">
              <w:rPr>
                <w:rFonts w:ascii="Verdana" w:hAnsi="Verdana"/>
                <w:b/>
                <w:sz w:val="16"/>
                <w:szCs w:val="16"/>
                <w:lang w:val="en-GB" w:eastAsia="en-GB"/>
              </w:rPr>
              <w:t>PL 1 - Awareness</w:t>
            </w:r>
          </w:p>
        </w:tc>
        <w:tc>
          <w:tcPr>
            <w:tcW w:w="70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C40E04">
            <w:pPr>
              <w:spacing w:after="0"/>
              <w:rPr>
                <w:rFonts w:ascii="Verdana" w:hAnsi="Verdana"/>
                <w:sz w:val="16"/>
                <w:szCs w:val="16"/>
                <w:lang w:val="en-GB" w:eastAsia="en-GB"/>
              </w:rPr>
            </w:pPr>
            <w:r w:rsidRPr="00B409DF">
              <w:rPr>
                <w:rFonts w:ascii="Verdana" w:hAnsi="Verdana"/>
                <w:sz w:val="16"/>
                <w:szCs w:val="16"/>
                <w:lang w:val="en-GB" w:eastAsia="en-GB"/>
              </w:rPr>
              <w:t>The person has a general awareness and basic knowledge of:</w:t>
            </w:r>
          </w:p>
          <w:p w:rsidR="00C55076" w:rsidRPr="00B409DF" w:rsidRDefault="00C55076" w:rsidP="001D7E5E">
            <w:pPr>
              <w:numPr>
                <w:ilvl w:val="0"/>
                <w:numId w:val="57"/>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The</w:t>
            </w:r>
            <w:r w:rsidR="00B409DF">
              <w:rPr>
                <w:rFonts w:ascii="Verdana" w:hAnsi="Verdana"/>
                <w:sz w:val="16"/>
                <w:szCs w:val="16"/>
                <w:lang w:val="en-GB" w:eastAsia="en-GB"/>
              </w:rPr>
              <w:t xml:space="preserve"> fundamental concepts of the s</w:t>
            </w:r>
            <w:r w:rsidRPr="00B409DF">
              <w:rPr>
                <w:rFonts w:ascii="Verdana" w:hAnsi="Verdana"/>
                <w:sz w:val="16"/>
                <w:szCs w:val="16"/>
                <w:lang w:val="en-GB" w:eastAsia="en-GB"/>
              </w:rPr>
              <w:t>af</w:t>
            </w:r>
            <w:r w:rsidR="00B409DF">
              <w:rPr>
                <w:rFonts w:ascii="Verdana" w:hAnsi="Verdana"/>
                <w:sz w:val="16"/>
                <w:szCs w:val="16"/>
                <w:lang w:val="en-GB" w:eastAsia="en-GB"/>
              </w:rPr>
              <w:t>ety and s</w:t>
            </w:r>
            <w:r w:rsidRPr="00B409DF">
              <w:rPr>
                <w:rFonts w:ascii="Verdana" w:hAnsi="Verdana"/>
                <w:sz w:val="16"/>
                <w:szCs w:val="16"/>
                <w:lang w:val="en-GB" w:eastAsia="en-GB"/>
              </w:rPr>
              <w:t>ecurit</w:t>
            </w:r>
            <w:r w:rsidR="00B409DF">
              <w:rPr>
                <w:rFonts w:ascii="Verdana" w:hAnsi="Verdana"/>
                <w:sz w:val="16"/>
                <w:szCs w:val="16"/>
                <w:lang w:val="en-GB" w:eastAsia="en-GB"/>
              </w:rPr>
              <w:t>y a</w:t>
            </w:r>
            <w:r w:rsidRPr="00B409DF">
              <w:rPr>
                <w:rFonts w:ascii="Verdana" w:hAnsi="Verdana"/>
                <w:sz w:val="16"/>
                <w:szCs w:val="16"/>
                <w:lang w:val="en-GB" w:eastAsia="en-GB"/>
              </w:rPr>
              <w:t xml:space="preserve">mendment and what the impact is </w:t>
            </w:r>
            <w:r w:rsidR="00B409DF">
              <w:rPr>
                <w:rFonts w:ascii="Verdana" w:hAnsi="Verdana"/>
                <w:sz w:val="16"/>
                <w:szCs w:val="16"/>
                <w:lang w:val="en-GB" w:eastAsia="en-GB"/>
              </w:rPr>
              <w:t>of risk analysis &amp; m</w:t>
            </w:r>
            <w:r w:rsidRPr="00B409DF">
              <w:rPr>
                <w:rFonts w:ascii="Verdana" w:hAnsi="Verdana"/>
                <w:sz w:val="16"/>
                <w:szCs w:val="16"/>
                <w:lang w:val="en-GB" w:eastAsia="en-GB"/>
              </w:rPr>
              <w:t>anagement processes;</w:t>
            </w:r>
          </w:p>
          <w:p w:rsidR="00C55076" w:rsidRPr="00B409DF" w:rsidRDefault="00C55076" w:rsidP="001D7E5E">
            <w:pPr>
              <w:numPr>
                <w:ilvl w:val="0"/>
                <w:numId w:val="57"/>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Risk and related concepts ;</w:t>
            </w:r>
          </w:p>
          <w:p w:rsidR="00C55076" w:rsidRPr="00B409DF" w:rsidRDefault="00C55076" w:rsidP="001D7E5E">
            <w:pPr>
              <w:numPr>
                <w:ilvl w:val="0"/>
                <w:numId w:val="57"/>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The difference between a risk and an issue;</w:t>
            </w:r>
          </w:p>
          <w:p w:rsidR="00C55076" w:rsidRPr="00B409DF" w:rsidRDefault="00C55076" w:rsidP="001D7E5E">
            <w:pPr>
              <w:numPr>
                <w:ilvl w:val="0"/>
                <w:numId w:val="57"/>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Where risk is being managed in the organisation;</w:t>
            </w:r>
          </w:p>
          <w:p w:rsidR="00C55076" w:rsidRPr="00B409DF" w:rsidRDefault="00C55076" w:rsidP="001D7E5E">
            <w:pPr>
              <w:numPr>
                <w:ilvl w:val="0"/>
                <w:numId w:val="57"/>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The national systems used for risk analysis and management;</w:t>
            </w:r>
          </w:p>
          <w:p w:rsidR="00C55076" w:rsidRPr="00B409DF" w:rsidRDefault="00C55076" w:rsidP="001D7E5E">
            <w:pPr>
              <w:numPr>
                <w:ilvl w:val="0"/>
                <w:numId w:val="57"/>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The importance of risk management for safety and security and fiscal compliance.</w:t>
            </w:r>
          </w:p>
          <w:p w:rsidR="00C55076" w:rsidRPr="00B409DF" w:rsidRDefault="00C55076" w:rsidP="00C40E04">
            <w:pPr>
              <w:spacing w:after="0"/>
              <w:ind w:left="226"/>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734"/>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B409DF">
            <w:pPr>
              <w:spacing w:after="0"/>
              <w:jc w:val="left"/>
              <w:rPr>
                <w:rFonts w:ascii="Verdana" w:hAnsi="Verdana"/>
                <w:b/>
                <w:sz w:val="16"/>
                <w:szCs w:val="16"/>
                <w:lang w:val="en-GB" w:eastAsia="en-GB"/>
              </w:rPr>
            </w:pPr>
            <w:r w:rsidRPr="00B409DF">
              <w:rPr>
                <w:rFonts w:ascii="Verdana" w:hAnsi="Verdana"/>
                <w:b/>
                <w:sz w:val="16"/>
                <w:szCs w:val="16"/>
                <w:lang w:val="en-GB" w:eastAsia="en-GB"/>
              </w:rPr>
              <w:t>PL 2 - Trained</w:t>
            </w:r>
          </w:p>
          <w:p w:rsidR="00C55076" w:rsidRPr="00B409DF" w:rsidRDefault="00C55076" w:rsidP="00B409DF">
            <w:pPr>
              <w:spacing w:after="0"/>
              <w:jc w:val="left"/>
              <w:rPr>
                <w:rFonts w:ascii="Verdana" w:hAnsi="Verdana"/>
                <w:b/>
                <w:sz w:val="16"/>
                <w:szCs w:val="16"/>
                <w:lang w:val="en-GB" w:eastAsia="en-GB"/>
              </w:rPr>
            </w:pPr>
          </w:p>
          <w:p w:rsidR="00C55076" w:rsidRPr="00B409DF" w:rsidRDefault="00C55076" w:rsidP="00B409DF">
            <w:pPr>
              <w:pStyle w:val="ListParagraph"/>
              <w:spacing w:after="0" w:line="240" w:lineRule="auto"/>
              <w:ind w:left="0"/>
              <w:contextualSpacing w:val="0"/>
              <w:rPr>
                <w:rFonts w:ascii="Verdana" w:hAnsi="Verdana"/>
                <w:color w:val="000000"/>
                <w:sz w:val="14"/>
                <w:szCs w:val="16"/>
              </w:rPr>
            </w:pPr>
            <w:r w:rsidRPr="00B409DF">
              <w:rPr>
                <w:rFonts w:ascii="Verdana" w:hAnsi="Verdana"/>
                <w:color w:val="000000"/>
                <w:sz w:val="14"/>
                <w:szCs w:val="16"/>
              </w:rPr>
              <w:t>This proficiency level builds further on learning topics and learning outcomes already established up to PL 1.</w:t>
            </w:r>
          </w:p>
          <w:p w:rsidR="00C55076" w:rsidRPr="00B409DF" w:rsidRDefault="00C55076" w:rsidP="00C40E04">
            <w:pPr>
              <w:spacing w:after="0"/>
              <w:rPr>
                <w:rFonts w:ascii="Verdana" w:hAnsi="Verdana"/>
                <w:b/>
                <w:sz w:val="16"/>
                <w:szCs w:val="16"/>
                <w:lang w:val="en-GB" w:eastAsia="en-GB"/>
              </w:rPr>
            </w:pPr>
            <w:r w:rsidRPr="00B409DF">
              <w:rPr>
                <w:rFonts w:ascii="Verdana" w:hAnsi="Verdana"/>
                <w:b/>
                <w:sz w:val="14"/>
                <w:szCs w:val="16"/>
                <w:lang w:val="en-GB" w:eastAsia="en-GB"/>
              </w:rPr>
              <w:t xml:space="preserve"> </w:t>
            </w:r>
          </w:p>
        </w:tc>
        <w:tc>
          <w:tcPr>
            <w:tcW w:w="70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C40E04">
            <w:pPr>
              <w:spacing w:after="0"/>
              <w:rPr>
                <w:rFonts w:ascii="Verdana" w:hAnsi="Verdana"/>
                <w:sz w:val="16"/>
                <w:szCs w:val="16"/>
                <w:lang w:val="en-GB" w:eastAsia="en-GB"/>
              </w:rPr>
            </w:pPr>
            <w:r w:rsidRPr="00B409DF">
              <w:rPr>
                <w:rFonts w:ascii="Verdana" w:hAnsi="Verdana"/>
                <w:sz w:val="16"/>
                <w:szCs w:val="16"/>
                <w:lang w:val="en-GB" w:eastAsia="en-GB"/>
              </w:rPr>
              <w:t>The person has received either formal or informal training and is able to handle standard situations and related tasks in the field of risk analysis independently. This implies that this person has good working knowledge of  the following concepts and systems and is able to apply and use this knowledge in their daily activities:</w:t>
            </w:r>
          </w:p>
          <w:p w:rsidR="00C55076" w:rsidRPr="00B409DF" w:rsidRDefault="00C55076" w:rsidP="001D7E5E">
            <w:pPr>
              <w:numPr>
                <w:ilvl w:val="0"/>
                <w:numId w:val="60"/>
              </w:numPr>
              <w:spacing w:after="0"/>
              <w:ind w:left="221" w:right="206" w:hanging="221"/>
              <w:jc w:val="left"/>
              <w:rPr>
                <w:rFonts w:ascii="Verdana" w:hAnsi="Verdana"/>
                <w:b/>
                <w:bCs/>
                <w:sz w:val="16"/>
                <w:szCs w:val="16"/>
                <w:lang w:val="en-GB" w:eastAsia="en-GB"/>
              </w:rPr>
            </w:pPr>
            <w:r w:rsidRPr="00B409DF">
              <w:rPr>
                <w:rFonts w:ascii="Verdana" w:hAnsi="Verdana"/>
                <w:b/>
                <w:bCs/>
                <w:sz w:val="16"/>
                <w:szCs w:val="16"/>
                <w:lang w:val="en-GB" w:eastAsia="en-GB"/>
              </w:rPr>
              <w:t>Understanding the concept of risk</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Has understanding of risk with specific relation to the safety and security regulations of the EU.</w:t>
            </w:r>
            <w:r w:rsidRPr="00B409DF">
              <w:rPr>
                <w:rFonts w:ascii="Verdana" w:hAnsi="Verdana"/>
                <w:b/>
                <w:bCs/>
                <w:sz w:val="16"/>
                <w:szCs w:val="16"/>
                <w:lang w:val="en-GB" w:eastAsia="en-GB"/>
              </w:rPr>
              <w:t xml:space="preserve"> </w:t>
            </w:r>
          </w:p>
          <w:p w:rsidR="00C55076" w:rsidRPr="00B409DF" w:rsidRDefault="00C55076" w:rsidP="001D7E5E">
            <w:pPr>
              <w:numPr>
                <w:ilvl w:val="0"/>
                <w:numId w:val="60"/>
              </w:numPr>
              <w:spacing w:after="0"/>
              <w:ind w:left="176" w:right="206" w:hanging="176"/>
              <w:jc w:val="left"/>
              <w:rPr>
                <w:rFonts w:ascii="Verdana" w:hAnsi="Verdana"/>
                <w:b/>
                <w:bCs/>
                <w:sz w:val="16"/>
                <w:szCs w:val="16"/>
                <w:lang w:val="en-GB" w:eastAsia="en-GB"/>
              </w:rPr>
            </w:pPr>
            <w:r w:rsidRPr="00B409DF">
              <w:rPr>
                <w:rFonts w:ascii="Verdana" w:hAnsi="Verdana"/>
                <w:b/>
                <w:bCs/>
                <w:sz w:val="16"/>
                <w:szCs w:val="16"/>
                <w:lang w:val="en-GB" w:eastAsia="en-GB"/>
              </w:rPr>
              <w:t>Types of risk</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 xml:space="preserve">Has knowledge of  the different types of risk are and is able to explain the differences (e.g. fiscal vs. security, direct vs. indirect, etc.); </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Is able to correctly classify and prioritise risks depending on type, possibility of occurrence and potential impact (risk severity).</w:t>
            </w:r>
          </w:p>
          <w:p w:rsidR="00C55076" w:rsidRPr="00B409DF" w:rsidRDefault="00C55076" w:rsidP="001D7E5E">
            <w:pPr>
              <w:numPr>
                <w:ilvl w:val="0"/>
                <w:numId w:val="60"/>
              </w:numPr>
              <w:spacing w:after="0"/>
              <w:ind w:left="176" w:right="206" w:hanging="176"/>
              <w:jc w:val="left"/>
              <w:rPr>
                <w:rFonts w:ascii="Verdana" w:hAnsi="Verdana"/>
                <w:b/>
                <w:bCs/>
                <w:sz w:val="16"/>
                <w:szCs w:val="16"/>
                <w:lang w:val="en-GB" w:eastAsia="en-GB"/>
              </w:rPr>
            </w:pPr>
            <w:r w:rsidRPr="00B409DF">
              <w:rPr>
                <w:rFonts w:ascii="Verdana" w:hAnsi="Verdana"/>
                <w:b/>
                <w:bCs/>
                <w:sz w:val="16"/>
                <w:szCs w:val="16"/>
                <w:lang w:val="en-GB" w:eastAsia="en-GB"/>
              </w:rPr>
              <w:t>Assessing risk severity</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Has knowledge of  the different risk severity classifications and is able to explain what differentiates them;</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Is able to correctly classify and prioritise risks depending on severity.</w:t>
            </w:r>
          </w:p>
          <w:p w:rsidR="00C55076" w:rsidRPr="00B409DF" w:rsidRDefault="00C55076" w:rsidP="001D7E5E">
            <w:pPr>
              <w:numPr>
                <w:ilvl w:val="0"/>
                <w:numId w:val="60"/>
              </w:numPr>
              <w:spacing w:after="0"/>
              <w:ind w:left="176" w:right="206" w:hanging="176"/>
              <w:jc w:val="left"/>
              <w:rPr>
                <w:rFonts w:ascii="Verdana" w:hAnsi="Verdana"/>
                <w:b/>
                <w:bCs/>
                <w:sz w:val="16"/>
                <w:szCs w:val="16"/>
                <w:lang w:val="en-GB" w:eastAsia="en-GB"/>
              </w:rPr>
            </w:pPr>
            <w:r w:rsidRPr="00B409DF">
              <w:rPr>
                <w:rFonts w:ascii="Verdana" w:hAnsi="Verdana"/>
                <w:b/>
                <w:bCs/>
                <w:sz w:val="16"/>
                <w:szCs w:val="16"/>
                <w:lang w:val="en-GB" w:eastAsia="en-GB"/>
              </w:rPr>
              <w:t>Basics of risk management</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Is able to perform risk assessments in a methodological and consistent manner making use of the appropriate national risk management system(s);</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Is able to apply best working practices in the field of risk management;</w:t>
            </w:r>
          </w:p>
          <w:p w:rsidR="00C55076" w:rsidRPr="00B409DF" w:rsidRDefault="00C55076" w:rsidP="001D7E5E">
            <w:pPr>
              <w:numPr>
                <w:ilvl w:val="0"/>
                <w:numId w:val="58"/>
              </w:numPr>
              <w:spacing w:after="0"/>
              <w:ind w:left="226" w:hanging="226"/>
              <w:jc w:val="left"/>
              <w:rPr>
                <w:rFonts w:ascii="Verdana" w:hAnsi="Verdana"/>
                <w:sz w:val="16"/>
                <w:szCs w:val="16"/>
                <w:lang w:val="en-GB" w:eastAsia="en-GB"/>
              </w:rPr>
            </w:pPr>
            <w:r w:rsidRPr="00B409DF">
              <w:rPr>
                <w:rFonts w:ascii="Verdana" w:hAnsi="Verdana"/>
                <w:sz w:val="16"/>
                <w:szCs w:val="16"/>
                <w:lang w:val="en-GB" w:eastAsia="en-GB"/>
              </w:rPr>
              <w:t>Understands the impact of risk analysis and its potential outcomes on operations and the supply chain.</w:t>
            </w:r>
          </w:p>
          <w:p w:rsidR="00C55076" w:rsidRPr="00B409DF" w:rsidRDefault="00C55076" w:rsidP="00C40E04">
            <w:pPr>
              <w:spacing w:after="0"/>
              <w:ind w:left="226"/>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2782"/>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B409DF">
            <w:pPr>
              <w:spacing w:after="0"/>
              <w:jc w:val="left"/>
              <w:rPr>
                <w:rFonts w:ascii="Verdana" w:hAnsi="Verdana"/>
                <w:b/>
                <w:sz w:val="16"/>
                <w:szCs w:val="16"/>
                <w:lang w:val="en-GB" w:eastAsia="en-GB"/>
              </w:rPr>
            </w:pPr>
            <w:r w:rsidRPr="00B409DF">
              <w:rPr>
                <w:rFonts w:ascii="Verdana" w:hAnsi="Verdana"/>
                <w:b/>
                <w:sz w:val="16"/>
                <w:szCs w:val="16"/>
                <w:lang w:val="en-GB" w:eastAsia="en-GB"/>
              </w:rPr>
              <w:t xml:space="preserve">PL 3 - Experienced </w:t>
            </w:r>
          </w:p>
          <w:p w:rsidR="00C55076" w:rsidRPr="00B409DF" w:rsidRDefault="00C55076" w:rsidP="00B409DF">
            <w:pPr>
              <w:pStyle w:val="ListParagraph"/>
              <w:spacing w:after="0" w:line="240" w:lineRule="auto"/>
              <w:ind w:left="0"/>
              <w:contextualSpacing w:val="0"/>
              <w:rPr>
                <w:rFonts w:ascii="Verdana" w:hAnsi="Verdana"/>
                <w:color w:val="000000"/>
                <w:sz w:val="16"/>
                <w:szCs w:val="16"/>
              </w:rPr>
            </w:pPr>
          </w:p>
          <w:p w:rsidR="00C55076" w:rsidRPr="00B409DF" w:rsidRDefault="00C55076" w:rsidP="00B409DF">
            <w:pPr>
              <w:pStyle w:val="ListParagraph"/>
              <w:spacing w:after="0" w:line="240" w:lineRule="auto"/>
              <w:ind w:left="0"/>
              <w:contextualSpacing w:val="0"/>
              <w:rPr>
                <w:rFonts w:ascii="Verdana" w:hAnsi="Verdana"/>
                <w:color w:val="000000"/>
                <w:sz w:val="14"/>
                <w:szCs w:val="16"/>
              </w:rPr>
            </w:pPr>
            <w:r w:rsidRPr="00B409DF">
              <w:rPr>
                <w:rFonts w:ascii="Verdana" w:hAnsi="Verdana"/>
                <w:color w:val="000000"/>
                <w:sz w:val="14"/>
                <w:szCs w:val="16"/>
              </w:rPr>
              <w:t>This proficiency level builds further on learning topics and learning outcomes already established up to PL 2.</w:t>
            </w:r>
          </w:p>
          <w:p w:rsidR="00C55076" w:rsidRPr="00B409DF" w:rsidRDefault="00C55076" w:rsidP="00C40E04">
            <w:pPr>
              <w:pStyle w:val="ListParagraph"/>
              <w:spacing w:after="0" w:line="240" w:lineRule="auto"/>
              <w:ind w:left="0"/>
              <w:contextualSpacing w:val="0"/>
              <w:rPr>
                <w:rFonts w:ascii="Verdana" w:hAnsi="Verdana"/>
                <w:color w:val="000000"/>
                <w:sz w:val="16"/>
                <w:szCs w:val="16"/>
              </w:rPr>
            </w:pPr>
          </w:p>
        </w:tc>
        <w:tc>
          <w:tcPr>
            <w:tcW w:w="709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55076" w:rsidRPr="00B409DF" w:rsidRDefault="00C55076" w:rsidP="00C40E04">
            <w:pPr>
              <w:spacing w:after="0"/>
              <w:rPr>
                <w:rFonts w:ascii="Verdana" w:hAnsi="Verdana"/>
                <w:sz w:val="16"/>
                <w:szCs w:val="16"/>
                <w:lang w:val="en-GB" w:eastAsia="en-GB"/>
              </w:rPr>
            </w:pPr>
            <w:r w:rsidRPr="00B409DF">
              <w:rPr>
                <w:rFonts w:ascii="Verdana" w:hAnsi="Verdana"/>
                <w:sz w:val="16"/>
                <w:szCs w:val="16"/>
                <w:lang w:val="en-GB" w:eastAsia="en-GB"/>
              </w:rPr>
              <w:t>The person has built significant experience in the area of risk analysis. He or she:</w:t>
            </w:r>
          </w:p>
          <w:p w:rsidR="00C55076" w:rsidRPr="00B409DF" w:rsidRDefault="00C55076"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Has broad and in-depth knowledge (built on career experience) of more a</w:t>
            </w:r>
            <w:r w:rsidR="00B409DF">
              <w:rPr>
                <w:rFonts w:ascii="Verdana" w:hAnsi="Verdana"/>
                <w:sz w:val="16"/>
                <w:szCs w:val="16"/>
                <w:lang w:val="en-GB" w:eastAsia="en-GB"/>
              </w:rPr>
              <w:t>dvanced topics in the field of r</w:t>
            </w:r>
            <w:r w:rsidRPr="00B409DF">
              <w:rPr>
                <w:rFonts w:ascii="Verdana" w:hAnsi="Verdana"/>
                <w:sz w:val="16"/>
                <w:szCs w:val="16"/>
                <w:lang w:val="en-GB" w:eastAsia="en-GB"/>
              </w:rPr>
              <w:t>isk analysis (e.g. predictive risk analysis);</w:t>
            </w:r>
          </w:p>
          <w:p w:rsidR="00C55076" w:rsidRPr="00B409DF" w:rsidRDefault="00C55076"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Is able to deal with exceptions and</w:t>
            </w:r>
            <w:r w:rsidR="00B409DF">
              <w:rPr>
                <w:rFonts w:ascii="Verdana" w:hAnsi="Verdana"/>
                <w:sz w:val="16"/>
                <w:szCs w:val="16"/>
                <w:lang w:val="en-GB" w:eastAsia="en-GB"/>
              </w:rPr>
              <w:t xml:space="preserve"> special cases in the field of r</w:t>
            </w:r>
            <w:r w:rsidRPr="00B409DF">
              <w:rPr>
                <w:rFonts w:ascii="Verdana" w:hAnsi="Verdana"/>
                <w:sz w:val="16"/>
                <w:szCs w:val="16"/>
                <w:lang w:val="en-GB" w:eastAsia="en-GB"/>
              </w:rPr>
              <w:t>isk analysis (e.g. immediately initiate potential communications and follow-up measures);</w:t>
            </w:r>
          </w:p>
          <w:p w:rsidR="00C55076" w:rsidRPr="00B409DF" w:rsidRDefault="00C55076"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Is able to effectively share his or her knowledge and experience (e.g. with more junior profiles and other professionals).</w:t>
            </w: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22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r w:rsidR="00C55076" w:rsidRPr="00B409DF" w:rsidTr="00E75373">
        <w:trPr>
          <w:trHeight w:val="315"/>
        </w:trPr>
        <w:tc>
          <w:tcPr>
            <w:tcW w:w="1595" w:type="dxa"/>
            <w:gridSpan w:val="2"/>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571"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2214" w:type="dxa"/>
            <w:vMerge/>
            <w:tcBorders>
              <w:top w:val="nil"/>
              <w:left w:val="single" w:sz="4" w:space="0" w:color="auto"/>
              <w:bottom w:val="single" w:sz="4" w:space="0" w:color="000000"/>
              <w:right w:val="single" w:sz="4" w:space="0" w:color="auto"/>
            </w:tcBorders>
            <w:vAlign w:val="center"/>
            <w:hideMark/>
          </w:tcPr>
          <w:p w:rsidR="00C55076" w:rsidRPr="00B409DF" w:rsidRDefault="00C55076"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c>
          <w:tcPr>
            <w:tcW w:w="7095" w:type="dxa"/>
            <w:vMerge/>
            <w:tcBorders>
              <w:top w:val="single" w:sz="4" w:space="0" w:color="auto"/>
              <w:left w:val="single" w:sz="4" w:space="0" w:color="auto"/>
              <w:bottom w:val="single" w:sz="4" w:space="0" w:color="000000"/>
              <w:right w:val="single" w:sz="4" w:space="0" w:color="000000"/>
            </w:tcBorders>
            <w:vAlign w:val="center"/>
            <w:hideMark/>
          </w:tcPr>
          <w:p w:rsidR="00C55076" w:rsidRPr="00B409DF" w:rsidRDefault="00C55076" w:rsidP="00C40E04">
            <w:pPr>
              <w:spacing w:after="0"/>
              <w:rPr>
                <w:rFonts w:ascii="Verdana" w:hAnsi="Verdana"/>
                <w:sz w:val="16"/>
                <w:szCs w:val="16"/>
                <w:lang w:val="en-GB" w:eastAsia="en-GB"/>
              </w:rPr>
            </w:pPr>
          </w:p>
        </w:tc>
      </w:tr>
    </w:tbl>
    <w:p w:rsidR="00B409DF" w:rsidRDefault="00B409DF">
      <w:pPr>
        <w:spacing w:after="0"/>
        <w:jc w:val="left"/>
        <w:rPr>
          <w:rFonts w:ascii="Verdana" w:hAnsi="Verdana"/>
          <w:sz w:val="20"/>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B409DF" w:rsidRPr="00CC5A84" w:rsidTr="00C40E04">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409DF" w:rsidRPr="00CC5A84" w:rsidRDefault="00B409DF" w:rsidP="00C40E04">
            <w:pPr>
              <w:spacing w:after="0"/>
              <w:rPr>
                <w:rFonts w:ascii="Verdana" w:hAnsi="Verdana"/>
                <w:b/>
                <w:sz w:val="16"/>
                <w:szCs w:val="18"/>
                <w:lang w:val="en-IE" w:eastAsia="en-IE"/>
              </w:rPr>
            </w:pPr>
            <w:r w:rsidRPr="00CC5A84">
              <w:rPr>
                <w:rFonts w:ascii="Verdana" w:hAnsi="Verdana"/>
                <w:b/>
                <w:sz w:val="16"/>
                <w:szCs w:val="18"/>
                <w:lang w:val="en-IE"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B409DF" w:rsidRPr="00CC5A84" w:rsidRDefault="00B409DF" w:rsidP="00C40E04">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B409DF" w:rsidRPr="00CC5A84" w:rsidRDefault="00B409DF" w:rsidP="00C40E04">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B409DF" w:rsidRPr="00CC5A84" w:rsidRDefault="00B409DF" w:rsidP="00C40E04">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B409DF" w:rsidRPr="00CC5A84" w:rsidRDefault="00B409DF" w:rsidP="00C40E04">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B409DF" w:rsidRPr="00F13053" w:rsidTr="00C40E04">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B409DF" w:rsidRPr="00CC5A84" w:rsidRDefault="00B409DF" w:rsidP="00C40E04">
            <w:pPr>
              <w:pStyle w:val="Body"/>
              <w:rPr>
                <w:rFonts w:eastAsia="Calibri"/>
                <w:b/>
                <w:sz w:val="16"/>
                <w:szCs w:val="16"/>
                <w:lang w:val="en-IE" w:eastAsia="en-IE"/>
              </w:rPr>
            </w:pPr>
            <w:r w:rsidRPr="00B409DF">
              <w:rPr>
                <w:b/>
                <w:sz w:val="16"/>
                <w:szCs w:val="16"/>
                <w:lang w:val="en-GB" w:eastAsia="en-GB"/>
              </w:rPr>
              <w:t>6. Risk Analysis</w:t>
            </w:r>
            <w:r>
              <w:rPr>
                <w:rFonts w:eastAsia="Calibri"/>
                <w:b/>
                <w:sz w:val="16"/>
                <w:szCs w:val="16"/>
                <w:lang w:val="en-IE" w:eastAsia="en-IE"/>
              </w:rPr>
              <w:t xml:space="preserve"> (Contd.)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B409DF" w:rsidRPr="00B409DF" w:rsidRDefault="00B409DF" w:rsidP="00B409DF">
            <w:pPr>
              <w:spacing w:after="0"/>
              <w:jc w:val="left"/>
              <w:rPr>
                <w:rFonts w:ascii="Verdana" w:hAnsi="Verdana"/>
                <w:sz w:val="16"/>
                <w:szCs w:val="16"/>
                <w:lang w:val="en-GB" w:eastAsia="en-GB"/>
              </w:rPr>
            </w:pPr>
            <w:r w:rsidRPr="00B409DF">
              <w:rPr>
                <w:rFonts w:ascii="Verdana" w:hAnsi="Verdana"/>
                <w:sz w:val="16"/>
                <w:szCs w:val="16"/>
                <w:lang w:val="en-GB" w:eastAsia="en-GB"/>
              </w:rPr>
              <w:t>The Risk Analysis competency relates to the techniques that public or private Customs  organisations employ to monitor, identify, analyse, assess and address risk. . In the changing world of Customs, the emphasis is on the inclusion of a predictive approach using intelligence gathered from collaborative partners and emer</w:t>
            </w:r>
            <w:r>
              <w:rPr>
                <w:rFonts w:ascii="Verdana" w:hAnsi="Verdana"/>
                <w:sz w:val="16"/>
                <w:szCs w:val="16"/>
                <w:lang w:val="en-GB" w:eastAsia="en-GB"/>
              </w:rPr>
              <w:t>ging trends in t</w:t>
            </w:r>
            <w:r w:rsidRPr="00B409DF">
              <w:rPr>
                <w:rFonts w:ascii="Verdana" w:hAnsi="Verdana"/>
                <w:sz w:val="16"/>
                <w:szCs w:val="16"/>
                <w:lang w:val="en-GB" w:eastAsia="en-GB"/>
              </w:rPr>
              <w:t>rade transactions.</w:t>
            </w:r>
          </w:p>
          <w:p w:rsidR="00B409DF" w:rsidRPr="000034A5" w:rsidRDefault="00B409DF" w:rsidP="00C40E04">
            <w:pPr>
              <w:spacing w:after="0"/>
              <w:jc w:val="left"/>
              <w:rPr>
                <w:rFonts w:ascii="Verdana" w:hAnsi="Verdana"/>
                <w:sz w:val="16"/>
                <w:szCs w:val="18"/>
                <w:lang w:val="en-GB" w:eastAsia="en-IE"/>
              </w:rPr>
            </w:pPr>
          </w:p>
        </w:tc>
        <w:tc>
          <w:tcPr>
            <w:tcW w:w="2249" w:type="dxa"/>
            <w:tcBorders>
              <w:top w:val="nil"/>
              <w:left w:val="single" w:sz="4" w:space="0" w:color="auto"/>
              <w:bottom w:val="single" w:sz="4" w:space="0" w:color="000000"/>
              <w:right w:val="single" w:sz="4" w:space="0" w:color="auto"/>
            </w:tcBorders>
            <w:shd w:val="clear" w:color="auto" w:fill="auto"/>
            <w:hideMark/>
          </w:tcPr>
          <w:p w:rsidR="00B409DF" w:rsidRPr="00B409DF" w:rsidRDefault="00B409DF" w:rsidP="001D7E5E">
            <w:pPr>
              <w:numPr>
                <w:ilvl w:val="0"/>
                <w:numId w:val="61"/>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Understanding the concept of risk</w:t>
            </w:r>
          </w:p>
          <w:p w:rsidR="00B409DF" w:rsidRPr="00B409DF" w:rsidRDefault="00B409DF" w:rsidP="001D7E5E">
            <w:pPr>
              <w:numPr>
                <w:ilvl w:val="0"/>
                <w:numId w:val="61"/>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Types of risk</w:t>
            </w:r>
          </w:p>
          <w:p w:rsidR="00B409DF" w:rsidRPr="00B409DF" w:rsidRDefault="00B409DF" w:rsidP="001D7E5E">
            <w:pPr>
              <w:numPr>
                <w:ilvl w:val="0"/>
                <w:numId w:val="61"/>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Assessing risk severity</w:t>
            </w:r>
          </w:p>
          <w:p w:rsidR="00B409DF" w:rsidRPr="000034A5" w:rsidRDefault="00B409DF" w:rsidP="001D7E5E">
            <w:pPr>
              <w:numPr>
                <w:ilvl w:val="0"/>
                <w:numId w:val="61"/>
              </w:numPr>
              <w:spacing w:after="0"/>
              <w:ind w:left="170" w:hanging="170"/>
              <w:jc w:val="left"/>
              <w:rPr>
                <w:rFonts w:ascii="Verdana" w:hAnsi="Verdana"/>
                <w:sz w:val="16"/>
                <w:szCs w:val="16"/>
                <w:lang w:val="en-GB" w:eastAsia="en-GB"/>
              </w:rPr>
            </w:pPr>
            <w:r w:rsidRPr="00B409DF">
              <w:rPr>
                <w:rFonts w:ascii="Verdana" w:hAnsi="Verdana"/>
                <w:sz w:val="16"/>
                <w:szCs w:val="16"/>
                <w:lang w:val="en-GB" w:eastAsia="en-GB"/>
              </w:rPr>
              <w:t>Managing risk</w:t>
            </w:r>
          </w:p>
        </w:tc>
        <w:tc>
          <w:tcPr>
            <w:tcW w:w="1907" w:type="dxa"/>
            <w:tcBorders>
              <w:top w:val="single" w:sz="4" w:space="0" w:color="auto"/>
              <w:left w:val="nil"/>
              <w:bottom w:val="single" w:sz="4" w:space="0" w:color="auto"/>
              <w:right w:val="single" w:sz="4" w:space="0" w:color="auto"/>
            </w:tcBorders>
            <w:shd w:val="clear" w:color="auto" w:fill="auto"/>
            <w:hideMark/>
          </w:tcPr>
          <w:p w:rsidR="00B409DF" w:rsidRPr="00CC5A84" w:rsidRDefault="00B409DF" w:rsidP="00C40E04">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B409DF" w:rsidRPr="00CC5A84" w:rsidRDefault="00B409DF" w:rsidP="00C40E04">
            <w:pPr>
              <w:spacing w:after="0"/>
              <w:jc w:val="left"/>
              <w:rPr>
                <w:rFonts w:ascii="Verdana" w:hAnsi="Verdana"/>
                <w:sz w:val="10"/>
                <w:szCs w:val="18"/>
                <w:lang w:val="en-IE" w:eastAsia="en-IE"/>
              </w:rPr>
            </w:pPr>
          </w:p>
          <w:p w:rsidR="00B409DF" w:rsidRPr="00CC5A84" w:rsidRDefault="00B409DF" w:rsidP="00C40E04">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B409DF" w:rsidRPr="00B409DF" w:rsidRDefault="00B409DF" w:rsidP="00B409DF">
            <w:pPr>
              <w:spacing w:after="0"/>
              <w:rPr>
                <w:rFonts w:ascii="Verdana" w:hAnsi="Verdana"/>
                <w:sz w:val="16"/>
                <w:szCs w:val="16"/>
                <w:lang w:val="en-GB"/>
              </w:rPr>
            </w:pPr>
            <w:r w:rsidRPr="00B409DF">
              <w:rPr>
                <w:rFonts w:ascii="Verdana" w:hAnsi="Verdana"/>
                <w:sz w:val="16"/>
                <w:szCs w:val="16"/>
                <w:lang w:val="en-GB" w:eastAsia="en-GB"/>
              </w:rPr>
              <w:t>The person has extensive expert knowledge and skills in the field of risk analysis. He or she:</w:t>
            </w:r>
          </w:p>
          <w:p w:rsidR="00B409DF" w:rsidRPr="00B409DF" w:rsidRDefault="00B409DF" w:rsidP="001D7E5E">
            <w:pPr>
              <w:numPr>
                <w:ilvl w:val="0"/>
                <w:numId w:val="21"/>
              </w:numPr>
              <w:spacing w:after="0"/>
              <w:ind w:left="206" w:hanging="142"/>
              <w:jc w:val="left"/>
              <w:rPr>
                <w:rFonts w:ascii="Verdana" w:hAnsi="Verdana"/>
                <w:sz w:val="16"/>
                <w:szCs w:val="16"/>
                <w:lang w:val="en-GB" w:eastAsia="en-GB"/>
              </w:rPr>
            </w:pPr>
            <w:r w:rsidRPr="00B409DF">
              <w:rPr>
                <w:rFonts w:ascii="Verdana" w:hAnsi="Verdana"/>
                <w:sz w:val="16"/>
                <w:szCs w:val="16"/>
                <w:lang w:val="en-GB" w:eastAsia="en-GB"/>
              </w:rPr>
              <w:t>Is able to compare, explain and highlight the advantages and disadvantages of the risk analysis processes and tools and is able to link them to the bigger picture (e.g.</w:t>
            </w:r>
            <w:r w:rsidRPr="00B409DF">
              <w:rPr>
                <w:rFonts w:ascii="Verdana" w:hAnsi="Verdana"/>
                <w:i/>
                <w:iCs/>
                <w:sz w:val="16"/>
                <w:szCs w:val="16"/>
                <w:lang w:val="en-GB"/>
              </w:rPr>
              <w:t xml:space="preserve"> </w:t>
            </w:r>
            <w:r w:rsidRPr="00B409DF">
              <w:rPr>
                <w:rFonts w:ascii="Verdana" w:hAnsi="Verdana"/>
                <w:sz w:val="16"/>
                <w:szCs w:val="16"/>
                <w:lang w:val="en-GB" w:eastAsia="en-GB"/>
              </w:rPr>
              <w:t>impact on the wider organisation, the supply chain, safety &amp; security, specific industries and specific types of goods, etc.);</w:t>
            </w:r>
          </w:p>
          <w:p w:rsidR="00B409DF" w:rsidRPr="00B409DF" w:rsidRDefault="00B409DF" w:rsidP="001D7E5E">
            <w:pPr>
              <w:numPr>
                <w:ilvl w:val="0"/>
                <w:numId w:val="21"/>
              </w:numPr>
              <w:spacing w:after="0"/>
              <w:ind w:left="206" w:hanging="142"/>
              <w:jc w:val="left"/>
              <w:rPr>
                <w:rFonts w:ascii="Verdana" w:hAnsi="Verdana"/>
                <w:sz w:val="16"/>
                <w:szCs w:val="16"/>
                <w:lang w:val="en-GB" w:eastAsia="en-GB"/>
              </w:rPr>
            </w:pPr>
            <w:r w:rsidRPr="00B409DF">
              <w:rPr>
                <w:rFonts w:ascii="Verdana" w:hAnsi="Verdana"/>
                <w:sz w:val="16"/>
                <w:szCs w:val="16"/>
                <w:lang w:val="en-GB" w:eastAsia="en-GB"/>
              </w:rPr>
              <w:t xml:space="preserve">Is able to provide tailored advice and to underpin it with relevant and context specific arguments in responding to both internal and external queries in the field of risk analysis </w:t>
            </w:r>
            <w:r w:rsidRPr="00B409DF">
              <w:rPr>
                <w:rFonts w:ascii="Verdana" w:hAnsi="Verdana"/>
                <w:sz w:val="16"/>
                <w:szCs w:val="16"/>
                <w:lang w:val="en-GB"/>
              </w:rPr>
              <w:t xml:space="preserve">(e.g. </w:t>
            </w:r>
            <w:r w:rsidRPr="00B409DF">
              <w:rPr>
                <w:rFonts w:ascii="Verdana" w:hAnsi="Verdana"/>
                <w:sz w:val="16"/>
                <w:szCs w:val="16"/>
                <w:lang w:val="en-GB" w:eastAsia="en-GB"/>
              </w:rPr>
              <w:t>is able to give expert advice related to the collection, management, analysis and interpretation of risk data);</w:t>
            </w:r>
          </w:p>
          <w:p w:rsidR="00B409DF" w:rsidRPr="00B409DF" w:rsidRDefault="00B409DF"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 xml:space="preserve">Is able to take the lead in regional, national or organisation wide initiatives in his or her area of expertise to improve and/or promote </w:t>
            </w:r>
            <w:r w:rsidRPr="00B409DF">
              <w:rPr>
                <w:rFonts w:ascii="Verdana" w:hAnsi="Verdana"/>
                <w:sz w:val="16"/>
                <w:szCs w:val="16"/>
                <w:lang w:val="en-GB"/>
              </w:rPr>
              <w:t>consistent and effective risk analysis;</w:t>
            </w:r>
          </w:p>
          <w:p w:rsidR="00B409DF" w:rsidRPr="00B409DF" w:rsidRDefault="00B409DF"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Is able to interact as the liais</w:t>
            </w:r>
            <w:r>
              <w:rPr>
                <w:rFonts w:ascii="Verdana" w:hAnsi="Verdana"/>
                <w:sz w:val="16"/>
                <w:szCs w:val="16"/>
                <w:lang w:val="en-GB" w:eastAsia="en-GB"/>
              </w:rPr>
              <w:t>on with external parties (e.g. t</w:t>
            </w:r>
            <w:r w:rsidRPr="00B409DF">
              <w:rPr>
                <w:rFonts w:ascii="Verdana" w:hAnsi="Verdana"/>
                <w:sz w:val="16"/>
                <w:szCs w:val="16"/>
                <w:lang w:val="en-GB" w:eastAsia="en-GB"/>
              </w:rPr>
              <w:t>rade, other agencies, etc.) and is able to build an atmosphere of trust and cooperation in which he or she informs and works with these external parties;</w:t>
            </w:r>
          </w:p>
          <w:p w:rsidR="00B409DF" w:rsidRPr="00B409DF" w:rsidRDefault="00B409DF"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Is able to effectively explain the importance of effective risk analysis for an organisation by using compelling arguments and providing  examples;</w:t>
            </w:r>
          </w:p>
          <w:p w:rsidR="00B409DF" w:rsidRPr="00B409DF" w:rsidRDefault="00B409DF" w:rsidP="001D7E5E">
            <w:pPr>
              <w:numPr>
                <w:ilvl w:val="0"/>
                <w:numId w:val="21"/>
              </w:numPr>
              <w:spacing w:after="0"/>
              <w:ind w:left="174" w:hanging="142"/>
              <w:jc w:val="left"/>
              <w:rPr>
                <w:rFonts w:ascii="Verdana" w:hAnsi="Verdana"/>
                <w:sz w:val="16"/>
                <w:szCs w:val="16"/>
                <w:lang w:val="en-GB" w:eastAsia="en-GB"/>
              </w:rPr>
            </w:pPr>
            <w:r w:rsidRPr="00B409DF">
              <w:rPr>
                <w:rFonts w:ascii="Verdana" w:hAnsi="Verdana"/>
                <w:sz w:val="16"/>
                <w:szCs w:val="16"/>
                <w:lang w:val="en-GB" w:eastAsia="en-GB"/>
              </w:rPr>
              <w:t>Has excellent communication skills and is able to apply those in relevant communications.</w:t>
            </w:r>
          </w:p>
          <w:p w:rsidR="00B409DF" w:rsidRPr="000034A5" w:rsidRDefault="00B409DF" w:rsidP="00C40E04">
            <w:pPr>
              <w:spacing w:after="0"/>
              <w:ind w:left="32"/>
              <w:jc w:val="left"/>
              <w:rPr>
                <w:rFonts w:ascii="Verdana" w:hAnsi="Verdana"/>
                <w:sz w:val="16"/>
                <w:szCs w:val="16"/>
                <w:lang w:val="en-GB" w:eastAsia="en-GB"/>
              </w:rPr>
            </w:pPr>
          </w:p>
        </w:tc>
      </w:tr>
    </w:tbl>
    <w:p w:rsidR="00C55076" w:rsidRDefault="00C55076">
      <w:pPr>
        <w:spacing w:after="0"/>
        <w:jc w:val="left"/>
        <w:rPr>
          <w:rFonts w:ascii="Verdana" w:hAnsi="Verdana"/>
          <w:sz w:val="20"/>
          <w:lang w:val="en-GB"/>
        </w:rPr>
      </w:pPr>
      <w:r>
        <w:rPr>
          <w:rFonts w:ascii="Verdana" w:hAnsi="Verdana"/>
          <w:sz w:val="20"/>
          <w:lang w:val="en-GB"/>
        </w:rPr>
        <w:br w:type="page"/>
      </w:r>
    </w:p>
    <w:tbl>
      <w:tblPr>
        <w:tblW w:w="15466" w:type="dxa"/>
        <w:tblInd w:w="-176" w:type="dxa"/>
        <w:tblLook w:val="04A0" w:firstRow="1" w:lastRow="0" w:firstColumn="1" w:lastColumn="0" w:noHBand="0" w:noVBand="1"/>
      </w:tblPr>
      <w:tblGrid>
        <w:gridCol w:w="273"/>
        <w:gridCol w:w="1321"/>
        <w:gridCol w:w="2576"/>
        <w:gridCol w:w="6"/>
        <w:gridCol w:w="2345"/>
        <w:gridCol w:w="1843"/>
        <w:gridCol w:w="7102"/>
      </w:tblGrid>
      <w:tr w:rsidR="00533678" w:rsidRPr="00533678" w:rsidTr="00B65A99">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533678" w:rsidRPr="00533678" w:rsidRDefault="00533678" w:rsidP="00C40E04">
            <w:pPr>
              <w:spacing w:after="0"/>
              <w:rPr>
                <w:rFonts w:ascii="Verdana" w:hAnsi="Verdana"/>
                <w:sz w:val="16"/>
                <w:szCs w:val="16"/>
                <w:lang w:val="en-GB" w:eastAsia="en-GB"/>
              </w:rPr>
            </w:pPr>
            <w:r w:rsidRPr="00533678">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533678" w:rsidRPr="00533678" w:rsidRDefault="00533678" w:rsidP="00C40E04">
            <w:pPr>
              <w:spacing w:after="0"/>
              <w:rPr>
                <w:rFonts w:ascii="Verdana" w:hAnsi="Verdana"/>
                <w:b/>
                <w:bCs/>
                <w:sz w:val="16"/>
                <w:szCs w:val="16"/>
                <w:lang w:val="en-GB" w:eastAsia="en-GB"/>
              </w:rPr>
            </w:pPr>
            <w:r w:rsidRPr="00533678">
              <w:rPr>
                <w:rFonts w:ascii="Verdana" w:hAnsi="Verdana"/>
                <w:b/>
                <w:bCs/>
                <w:sz w:val="16"/>
                <w:szCs w:val="16"/>
                <w:lang w:val="en-GB" w:eastAsia="en-GB"/>
              </w:rPr>
              <w:t>Competency</w:t>
            </w:r>
          </w:p>
        </w:tc>
        <w:tc>
          <w:tcPr>
            <w:tcW w:w="2582" w:type="dxa"/>
            <w:gridSpan w:val="2"/>
            <w:tcBorders>
              <w:top w:val="single" w:sz="4" w:space="0" w:color="auto"/>
              <w:left w:val="nil"/>
              <w:bottom w:val="single" w:sz="4" w:space="0" w:color="auto"/>
              <w:right w:val="single" w:sz="4" w:space="0" w:color="000000"/>
            </w:tcBorders>
            <w:shd w:val="clear" w:color="000000" w:fill="F2F2F2"/>
            <w:vAlign w:val="center"/>
            <w:hideMark/>
          </w:tcPr>
          <w:p w:rsidR="00533678" w:rsidRPr="00533678" w:rsidRDefault="00533678" w:rsidP="00C40E04">
            <w:pPr>
              <w:spacing w:after="0"/>
              <w:rPr>
                <w:rFonts w:ascii="Verdana" w:hAnsi="Verdana"/>
                <w:b/>
                <w:bCs/>
                <w:sz w:val="16"/>
                <w:szCs w:val="16"/>
                <w:lang w:val="en-GB" w:eastAsia="en-GB"/>
              </w:rPr>
            </w:pPr>
            <w:r w:rsidRPr="00533678">
              <w:rPr>
                <w:rFonts w:ascii="Verdana" w:hAnsi="Verdana"/>
                <w:b/>
                <w:bCs/>
                <w:sz w:val="16"/>
                <w:szCs w:val="16"/>
                <w:lang w:val="en-GB" w:eastAsia="en-GB"/>
              </w:rPr>
              <w:t>Scope &amp; description</w:t>
            </w:r>
          </w:p>
        </w:tc>
        <w:tc>
          <w:tcPr>
            <w:tcW w:w="2345" w:type="dxa"/>
            <w:tcBorders>
              <w:top w:val="single" w:sz="4" w:space="0" w:color="auto"/>
              <w:left w:val="nil"/>
              <w:right w:val="nil"/>
            </w:tcBorders>
            <w:shd w:val="clear" w:color="000000" w:fill="F2F2F2"/>
            <w:vAlign w:val="center"/>
            <w:hideMark/>
          </w:tcPr>
          <w:p w:rsidR="00533678" w:rsidRPr="00533678" w:rsidRDefault="00533678" w:rsidP="00C40E04">
            <w:pPr>
              <w:spacing w:after="0"/>
              <w:rPr>
                <w:rFonts w:ascii="Verdana" w:hAnsi="Verdana"/>
                <w:b/>
                <w:bCs/>
                <w:sz w:val="16"/>
                <w:szCs w:val="16"/>
                <w:lang w:val="en-GB" w:eastAsia="en-GB"/>
              </w:rPr>
            </w:pPr>
            <w:r w:rsidRPr="00533678">
              <w:rPr>
                <w:rFonts w:ascii="Verdana" w:hAnsi="Verdana"/>
                <w:b/>
                <w:bCs/>
                <w:sz w:val="16"/>
                <w:szCs w:val="16"/>
                <w:lang w:val="en-GB" w:eastAsia="en-GB"/>
              </w:rPr>
              <w:t>Learning topics</w:t>
            </w:r>
          </w:p>
        </w:tc>
        <w:tc>
          <w:tcPr>
            <w:tcW w:w="184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533678" w:rsidRPr="00533678" w:rsidRDefault="00533678" w:rsidP="00C40E04">
            <w:pPr>
              <w:spacing w:after="0"/>
              <w:rPr>
                <w:rFonts w:ascii="Verdana" w:hAnsi="Verdana"/>
                <w:b/>
                <w:bCs/>
                <w:sz w:val="16"/>
                <w:szCs w:val="16"/>
                <w:lang w:val="en-GB" w:eastAsia="en-GB"/>
              </w:rPr>
            </w:pPr>
            <w:r w:rsidRPr="00533678">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533678" w:rsidRPr="00533678" w:rsidRDefault="00533678" w:rsidP="00C40E04">
            <w:pPr>
              <w:spacing w:after="0"/>
              <w:rPr>
                <w:rFonts w:ascii="Verdana" w:hAnsi="Verdana"/>
                <w:b/>
                <w:bCs/>
                <w:sz w:val="16"/>
                <w:szCs w:val="16"/>
                <w:lang w:val="en-GB" w:eastAsia="en-GB"/>
              </w:rPr>
            </w:pPr>
            <w:r w:rsidRPr="00533678">
              <w:rPr>
                <w:rFonts w:ascii="Verdana" w:hAnsi="Verdana"/>
                <w:b/>
                <w:bCs/>
                <w:sz w:val="16"/>
                <w:szCs w:val="16"/>
                <w:lang w:val="en-GB" w:eastAsia="en-GB"/>
              </w:rPr>
              <w:t>Learning outcomes</w:t>
            </w:r>
          </w:p>
        </w:tc>
      </w:tr>
      <w:tr w:rsidR="00533678" w:rsidRPr="00533678" w:rsidTr="00B65A99">
        <w:trPr>
          <w:trHeight w:val="453"/>
        </w:trPr>
        <w:tc>
          <w:tcPr>
            <w:tcW w:w="15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33678" w:rsidRPr="00533678" w:rsidRDefault="00533678" w:rsidP="00DC7AE5">
            <w:pPr>
              <w:pStyle w:val="Heading"/>
              <w:rPr>
                <w:szCs w:val="16"/>
                <w:lang w:val="en-GB" w:eastAsia="en-GB"/>
              </w:rPr>
            </w:pPr>
            <w:bookmarkStart w:id="14" w:name="_Toc387151352"/>
            <w:bookmarkStart w:id="15" w:name="_Toc388454422"/>
            <w:r w:rsidRPr="00DC7AE5">
              <w:rPr>
                <w:lang w:val="en-GB"/>
              </w:rPr>
              <w:t>7. Supply Chain Operations</w:t>
            </w:r>
            <w:bookmarkEnd w:id="14"/>
            <w:bookmarkEnd w:id="15"/>
          </w:p>
        </w:tc>
        <w:tc>
          <w:tcPr>
            <w:tcW w:w="2582" w:type="dxa"/>
            <w:gridSpan w:val="2"/>
            <w:vMerge w:val="restart"/>
            <w:tcBorders>
              <w:top w:val="single" w:sz="4" w:space="0" w:color="auto"/>
              <w:left w:val="single" w:sz="4" w:space="0" w:color="auto"/>
              <w:right w:val="single" w:sz="4" w:space="0" w:color="000000"/>
            </w:tcBorders>
            <w:shd w:val="clear" w:color="auto" w:fill="auto"/>
            <w:hideMark/>
          </w:tcPr>
          <w:p w:rsidR="00533678" w:rsidRPr="00533678" w:rsidRDefault="00533678" w:rsidP="00533678">
            <w:pPr>
              <w:spacing w:after="0"/>
              <w:jc w:val="left"/>
              <w:rPr>
                <w:rFonts w:ascii="Verdana" w:hAnsi="Verdana"/>
                <w:sz w:val="16"/>
                <w:szCs w:val="16"/>
                <w:lang w:val="en-GB" w:eastAsia="en-GB"/>
              </w:rPr>
            </w:pPr>
            <w:r>
              <w:rPr>
                <w:rFonts w:ascii="Verdana" w:hAnsi="Verdana"/>
                <w:sz w:val="16"/>
                <w:szCs w:val="16"/>
                <w:lang w:val="en-GB" w:eastAsia="en-GB"/>
              </w:rPr>
              <w:t>The Supply Chain Operations Competency covers all aspects of the international supply c</w:t>
            </w:r>
            <w:r w:rsidRPr="00533678">
              <w:rPr>
                <w:rFonts w:ascii="Verdana" w:hAnsi="Verdana"/>
                <w:sz w:val="16"/>
                <w:szCs w:val="16"/>
                <w:lang w:val="en-GB" w:eastAsia="en-GB"/>
              </w:rPr>
              <w:t>hain - this relates to both the core Customs flows (import/export/tr</w:t>
            </w:r>
            <w:r w:rsidR="0000132D">
              <w:rPr>
                <w:rFonts w:ascii="Verdana" w:hAnsi="Verdana"/>
                <w:sz w:val="16"/>
                <w:szCs w:val="16"/>
                <w:lang w:val="en-GB" w:eastAsia="en-GB"/>
              </w:rPr>
              <w:t>ansit) and the supply chain of t</w:t>
            </w:r>
            <w:r w:rsidRPr="00533678">
              <w:rPr>
                <w:rFonts w:ascii="Verdana" w:hAnsi="Verdana"/>
                <w:sz w:val="16"/>
                <w:szCs w:val="16"/>
                <w:lang w:val="en-GB" w:eastAsia="en-GB"/>
              </w:rPr>
              <w:t xml:space="preserve">rade and how they are linked. Emphasis </w:t>
            </w:r>
            <w:r w:rsidR="0000132D">
              <w:rPr>
                <w:rFonts w:ascii="Verdana" w:hAnsi="Verdana"/>
                <w:sz w:val="16"/>
                <w:szCs w:val="16"/>
                <w:lang w:val="en-GB" w:eastAsia="en-GB"/>
              </w:rPr>
              <w:t xml:space="preserve">is </w:t>
            </w:r>
            <w:r w:rsidRPr="00533678">
              <w:rPr>
                <w:rFonts w:ascii="Verdana" w:hAnsi="Verdana"/>
                <w:sz w:val="16"/>
                <w:szCs w:val="16"/>
                <w:lang w:val="en-GB" w:eastAsia="en-GB"/>
              </w:rPr>
              <w:t>on effective worki</w:t>
            </w:r>
            <w:r w:rsidR="0000132D">
              <w:rPr>
                <w:rFonts w:ascii="Verdana" w:hAnsi="Verdana"/>
                <w:sz w:val="16"/>
                <w:szCs w:val="16"/>
                <w:lang w:val="en-GB" w:eastAsia="en-GB"/>
              </w:rPr>
              <w:t>ng methods between Customs and t</w:t>
            </w:r>
            <w:r w:rsidRPr="00533678">
              <w:rPr>
                <w:rFonts w:ascii="Verdana" w:hAnsi="Verdana"/>
                <w:sz w:val="16"/>
                <w:szCs w:val="16"/>
                <w:lang w:val="en-GB" w:eastAsia="en-GB"/>
              </w:rPr>
              <w:t>rade and the safety and security aspects of supply chains.</w:t>
            </w:r>
          </w:p>
        </w:tc>
        <w:tc>
          <w:tcPr>
            <w:tcW w:w="2345" w:type="dxa"/>
            <w:vMerge w:val="restart"/>
            <w:tcBorders>
              <w:top w:val="nil"/>
              <w:left w:val="single" w:sz="4" w:space="0" w:color="auto"/>
              <w:right w:val="single" w:sz="4" w:space="0" w:color="auto"/>
            </w:tcBorders>
            <w:shd w:val="clear" w:color="auto" w:fill="auto"/>
            <w:hideMark/>
          </w:tcPr>
          <w:p w:rsidR="00533678" w:rsidRPr="00533678" w:rsidRDefault="00533678" w:rsidP="001D7E5E">
            <w:pPr>
              <w:numPr>
                <w:ilvl w:val="0"/>
                <w:numId w:val="65"/>
              </w:numPr>
              <w:spacing w:after="0"/>
              <w:ind w:left="170" w:hanging="170"/>
              <w:jc w:val="left"/>
              <w:rPr>
                <w:rFonts w:ascii="Verdana" w:hAnsi="Verdana"/>
                <w:sz w:val="16"/>
                <w:szCs w:val="16"/>
                <w:lang w:val="en-GB" w:eastAsia="en-GB"/>
              </w:rPr>
            </w:pPr>
            <w:r w:rsidRPr="00533678">
              <w:rPr>
                <w:rFonts w:ascii="Verdana" w:hAnsi="Verdana"/>
                <w:sz w:val="16"/>
                <w:szCs w:val="16"/>
                <w:lang w:val="en-GB" w:eastAsia="en-GB"/>
              </w:rPr>
              <w:t>The integrated</w:t>
            </w:r>
            <w:r w:rsidR="0000132D">
              <w:rPr>
                <w:rFonts w:ascii="Verdana" w:hAnsi="Verdana"/>
                <w:sz w:val="16"/>
                <w:szCs w:val="16"/>
                <w:lang w:val="en-GB" w:eastAsia="en-GB"/>
              </w:rPr>
              <w:t xml:space="preserve"> supply chain (Customs &amp; t</w:t>
            </w:r>
            <w:r w:rsidRPr="00533678">
              <w:rPr>
                <w:rFonts w:ascii="Verdana" w:hAnsi="Verdana"/>
                <w:sz w:val="16"/>
                <w:szCs w:val="16"/>
                <w:lang w:val="en-GB" w:eastAsia="en-GB"/>
              </w:rPr>
              <w:t>rade)</w:t>
            </w:r>
          </w:p>
          <w:p w:rsidR="00533678" w:rsidRPr="00533678" w:rsidRDefault="00533678" w:rsidP="001D7E5E">
            <w:pPr>
              <w:numPr>
                <w:ilvl w:val="0"/>
                <w:numId w:val="65"/>
              </w:numPr>
              <w:spacing w:after="0"/>
              <w:ind w:left="170" w:hanging="170"/>
              <w:jc w:val="left"/>
              <w:rPr>
                <w:rFonts w:ascii="Verdana" w:hAnsi="Verdana"/>
                <w:sz w:val="16"/>
                <w:szCs w:val="16"/>
                <w:lang w:val="en-GB" w:eastAsia="en-GB"/>
              </w:rPr>
            </w:pPr>
            <w:r w:rsidRPr="00533678">
              <w:rPr>
                <w:rFonts w:ascii="Verdana" w:hAnsi="Verdana"/>
                <w:sz w:val="16"/>
                <w:szCs w:val="16"/>
                <w:lang w:val="en-GB" w:eastAsia="en-GB"/>
              </w:rPr>
              <w:t>Maximising smooth supply chain operations</w:t>
            </w:r>
          </w:p>
          <w:p w:rsidR="00533678" w:rsidRPr="00533678" w:rsidRDefault="00533678" w:rsidP="001D7E5E">
            <w:pPr>
              <w:numPr>
                <w:ilvl w:val="0"/>
                <w:numId w:val="65"/>
              </w:numPr>
              <w:spacing w:after="0"/>
              <w:ind w:left="170" w:hanging="170"/>
              <w:jc w:val="left"/>
              <w:rPr>
                <w:rFonts w:ascii="Verdana" w:hAnsi="Verdana"/>
                <w:sz w:val="16"/>
                <w:szCs w:val="16"/>
                <w:lang w:val="en-GB" w:eastAsia="en-GB"/>
              </w:rPr>
            </w:pPr>
            <w:r w:rsidRPr="00533678">
              <w:rPr>
                <w:rFonts w:ascii="Verdana" w:hAnsi="Verdana"/>
                <w:sz w:val="16"/>
                <w:szCs w:val="16"/>
                <w:lang w:val="en-GB" w:eastAsia="en-GB"/>
              </w:rPr>
              <w:t xml:space="preserve">Safety &amp; security aspects of the supply chain </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33678" w:rsidRPr="00533678" w:rsidRDefault="00533678" w:rsidP="00C40E04">
            <w:pPr>
              <w:spacing w:after="0"/>
              <w:rPr>
                <w:rFonts w:ascii="Verdana" w:hAnsi="Verdana"/>
                <w:b/>
                <w:sz w:val="16"/>
                <w:szCs w:val="16"/>
                <w:lang w:val="en-GB" w:eastAsia="en-GB"/>
              </w:rPr>
            </w:pPr>
            <w:r w:rsidRPr="00533678">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33678" w:rsidRPr="00533678" w:rsidRDefault="00533678" w:rsidP="00C40E04">
            <w:pPr>
              <w:spacing w:after="0"/>
              <w:rPr>
                <w:rFonts w:ascii="Verdana" w:hAnsi="Verdana"/>
                <w:sz w:val="16"/>
                <w:szCs w:val="16"/>
                <w:lang w:val="en-GB" w:eastAsia="en-GB"/>
              </w:rPr>
            </w:pPr>
            <w:r w:rsidRPr="00533678">
              <w:rPr>
                <w:rFonts w:ascii="Verdana" w:hAnsi="Verdana"/>
                <w:sz w:val="16"/>
                <w:szCs w:val="16"/>
                <w:lang w:val="en-GB" w:eastAsia="en-GB"/>
              </w:rPr>
              <w:t>The person has a general awareness and basic knowledge of:</w:t>
            </w:r>
          </w:p>
          <w:p w:rsidR="00533678" w:rsidRPr="00533678" w:rsidRDefault="00533678" w:rsidP="001D7E5E">
            <w:pPr>
              <w:numPr>
                <w:ilvl w:val="0"/>
                <w:numId w:val="62"/>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The concept of supply chain operations;</w:t>
            </w:r>
          </w:p>
          <w:p w:rsidR="00533678" w:rsidRPr="00533678" w:rsidRDefault="00533678" w:rsidP="001D7E5E">
            <w:pPr>
              <w:numPr>
                <w:ilvl w:val="0"/>
                <w:numId w:val="62"/>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The Customs operations that need to be performed at specific stages in the supply chain;</w:t>
            </w:r>
          </w:p>
          <w:p w:rsidR="00533678" w:rsidRPr="00533678" w:rsidRDefault="00533678" w:rsidP="001D7E5E">
            <w:pPr>
              <w:numPr>
                <w:ilvl w:val="0"/>
                <w:numId w:val="62"/>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The typical partners that fulfil a role in the supply chain and that should contact or could be contacted by Customs.</w:t>
            </w:r>
            <w:r w:rsidRPr="00533678">
              <w:rPr>
                <w:rFonts w:ascii="Verdana" w:hAnsi="Verdana"/>
                <w:sz w:val="16"/>
                <w:szCs w:val="16"/>
                <w:lang w:val="en-GB" w:eastAsia="en-GB"/>
              </w:rPr>
              <w:br/>
            </w: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33678" w:rsidRPr="00533678" w:rsidRDefault="00533678" w:rsidP="00C40E04">
            <w:pPr>
              <w:spacing w:after="0"/>
              <w:rPr>
                <w:rFonts w:ascii="Verdana" w:hAnsi="Verdana"/>
                <w:b/>
                <w:sz w:val="16"/>
                <w:szCs w:val="16"/>
                <w:lang w:val="en-GB" w:eastAsia="en-GB"/>
              </w:rPr>
            </w:pPr>
            <w:r w:rsidRPr="00533678">
              <w:rPr>
                <w:rFonts w:ascii="Verdana" w:hAnsi="Verdana"/>
                <w:b/>
                <w:sz w:val="16"/>
                <w:szCs w:val="16"/>
                <w:lang w:val="en-GB" w:eastAsia="en-GB"/>
              </w:rPr>
              <w:t>PL 2 - Trained</w:t>
            </w:r>
          </w:p>
          <w:p w:rsidR="00533678" w:rsidRPr="00533678" w:rsidRDefault="00533678" w:rsidP="00C40E04">
            <w:pPr>
              <w:spacing w:after="0"/>
              <w:rPr>
                <w:rFonts w:ascii="Verdana" w:hAnsi="Verdana"/>
                <w:b/>
                <w:sz w:val="16"/>
                <w:szCs w:val="16"/>
                <w:lang w:val="en-GB" w:eastAsia="en-GB"/>
              </w:rPr>
            </w:pPr>
          </w:p>
          <w:p w:rsidR="00533678" w:rsidRPr="00533678" w:rsidRDefault="00533678" w:rsidP="00C40E04">
            <w:pPr>
              <w:pStyle w:val="ListParagraph"/>
              <w:spacing w:after="0" w:line="240" w:lineRule="auto"/>
              <w:ind w:left="0"/>
              <w:contextualSpacing w:val="0"/>
              <w:rPr>
                <w:rFonts w:ascii="Verdana" w:hAnsi="Verdana"/>
                <w:color w:val="000000"/>
                <w:sz w:val="14"/>
                <w:szCs w:val="16"/>
              </w:rPr>
            </w:pPr>
            <w:r w:rsidRPr="00533678">
              <w:rPr>
                <w:rFonts w:ascii="Verdana" w:hAnsi="Verdana"/>
                <w:color w:val="000000"/>
                <w:sz w:val="14"/>
                <w:szCs w:val="16"/>
              </w:rPr>
              <w:t>This proficiency level builds further on learning topics and learning outcomes already established up to PL 1.</w:t>
            </w:r>
          </w:p>
          <w:p w:rsidR="00533678" w:rsidRPr="00533678" w:rsidRDefault="00533678" w:rsidP="00C40E04">
            <w:pPr>
              <w:spacing w:after="0"/>
              <w:rPr>
                <w:rFonts w:ascii="Verdana" w:hAnsi="Verdana"/>
                <w:b/>
                <w:sz w:val="16"/>
                <w:szCs w:val="16"/>
                <w:lang w:val="en-GB" w:eastAsia="en-GB"/>
              </w:rPr>
            </w:pPr>
            <w:r w:rsidRPr="00533678">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33678" w:rsidRPr="00533678" w:rsidRDefault="00533678" w:rsidP="00C40E04">
            <w:pPr>
              <w:spacing w:after="0"/>
              <w:rPr>
                <w:rFonts w:ascii="Verdana" w:hAnsi="Verdana"/>
                <w:sz w:val="16"/>
                <w:szCs w:val="16"/>
                <w:lang w:val="en-GB" w:eastAsia="en-GB"/>
              </w:rPr>
            </w:pPr>
            <w:r w:rsidRPr="00533678">
              <w:rPr>
                <w:rFonts w:ascii="Verdana" w:hAnsi="Verdana"/>
                <w:sz w:val="16"/>
                <w:szCs w:val="16"/>
                <w:lang w:val="en-GB" w:eastAsia="en-GB"/>
              </w:rPr>
              <w:t>The person has received either formal or informal training and is able to handle standard situations and related tasks in the field of supply chain operations independently. This implies that this person has good working knowledge of  the following concepts and systems and is able to apply and use this knowledge in their daily activities:</w:t>
            </w:r>
          </w:p>
          <w:p w:rsidR="00533678" w:rsidRPr="00533678" w:rsidRDefault="00533678" w:rsidP="001D7E5E">
            <w:pPr>
              <w:numPr>
                <w:ilvl w:val="0"/>
                <w:numId w:val="66"/>
              </w:numPr>
              <w:spacing w:after="0"/>
              <w:ind w:left="227" w:right="206" w:hanging="227"/>
              <w:jc w:val="left"/>
              <w:rPr>
                <w:rFonts w:ascii="Verdana" w:hAnsi="Verdana"/>
                <w:b/>
                <w:bCs/>
                <w:sz w:val="16"/>
                <w:szCs w:val="16"/>
                <w:lang w:val="en-GB" w:eastAsia="en-GB"/>
              </w:rPr>
            </w:pPr>
            <w:r w:rsidRPr="00533678">
              <w:rPr>
                <w:rFonts w:ascii="Verdana" w:hAnsi="Verdana"/>
                <w:b/>
                <w:bCs/>
                <w:sz w:val="16"/>
                <w:szCs w:val="16"/>
                <w:lang w:val="en-GB" w:eastAsia="en-GB"/>
              </w:rPr>
              <w:t>The integrated supply chain (Customs &amp;</w:t>
            </w:r>
            <w:r w:rsidR="0000132D">
              <w:rPr>
                <w:rFonts w:ascii="Verdana" w:hAnsi="Verdana"/>
                <w:b/>
                <w:bCs/>
                <w:sz w:val="16"/>
                <w:szCs w:val="16"/>
                <w:lang w:val="en-GB" w:eastAsia="en-GB"/>
              </w:rPr>
              <w:t xml:space="preserve"> t</w:t>
            </w:r>
            <w:r w:rsidRPr="00533678">
              <w:rPr>
                <w:rFonts w:ascii="Verdana" w:hAnsi="Verdana"/>
                <w:b/>
                <w:bCs/>
                <w:sz w:val="16"/>
                <w:szCs w:val="16"/>
                <w:lang w:val="en-GB" w:eastAsia="en-GB"/>
              </w:rPr>
              <w:t>rade)</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 xml:space="preserve">Demonstrates general knowledge of the international supply chain and understands the core Customs flows; </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Understands</w:t>
            </w:r>
            <w:r w:rsidR="0000132D">
              <w:rPr>
                <w:rFonts w:ascii="Verdana" w:hAnsi="Verdana"/>
                <w:sz w:val="16"/>
                <w:szCs w:val="16"/>
                <w:lang w:val="en-GB" w:eastAsia="en-GB"/>
              </w:rPr>
              <w:t xml:space="preserve"> how Customs activities impact t</w:t>
            </w:r>
            <w:r w:rsidRPr="00533678">
              <w:rPr>
                <w:rFonts w:ascii="Verdana" w:hAnsi="Verdana"/>
                <w:sz w:val="16"/>
                <w:szCs w:val="16"/>
                <w:lang w:val="en-GB" w:eastAsia="en-GB"/>
              </w:rPr>
              <w:t>rade’s supply chain in daily operations;</w:t>
            </w:r>
          </w:p>
          <w:p w:rsidR="00533678" w:rsidRPr="00533678" w:rsidRDefault="00533678" w:rsidP="001D7E5E">
            <w:pPr>
              <w:numPr>
                <w:ilvl w:val="0"/>
                <w:numId w:val="66"/>
              </w:numPr>
              <w:spacing w:after="0"/>
              <w:ind w:left="227" w:right="206" w:hanging="227"/>
              <w:jc w:val="left"/>
              <w:rPr>
                <w:rFonts w:ascii="Verdana" w:hAnsi="Verdana"/>
                <w:b/>
                <w:bCs/>
                <w:sz w:val="16"/>
                <w:szCs w:val="16"/>
                <w:lang w:val="en-GB" w:eastAsia="en-GB"/>
              </w:rPr>
            </w:pPr>
            <w:r w:rsidRPr="00533678">
              <w:rPr>
                <w:rFonts w:ascii="Verdana" w:hAnsi="Verdana"/>
                <w:b/>
                <w:bCs/>
                <w:sz w:val="16"/>
                <w:szCs w:val="16"/>
                <w:lang w:val="en-GB" w:eastAsia="en-GB"/>
              </w:rPr>
              <w:t>Maximising smooth supply chain operations</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 xml:space="preserve">Has knowledge of all relevant </w:t>
            </w:r>
            <w:r w:rsidR="0000132D">
              <w:rPr>
                <w:rFonts w:ascii="Verdana" w:hAnsi="Verdana"/>
                <w:sz w:val="16"/>
                <w:szCs w:val="16"/>
                <w:lang w:val="en-GB" w:eastAsia="en-GB"/>
              </w:rPr>
              <w:t>trade f</w:t>
            </w:r>
            <w:r w:rsidRPr="00533678">
              <w:rPr>
                <w:rFonts w:ascii="Verdana" w:hAnsi="Verdana"/>
                <w:sz w:val="16"/>
                <w:szCs w:val="16"/>
                <w:lang w:val="en-GB" w:eastAsia="en-GB"/>
              </w:rPr>
              <w:t xml:space="preserve">acilitation measures and how they can enhance the supply chain;   </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 xml:space="preserve">Is able to offer advice, brings essential knowledge to any task within the supply chain; </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 xml:space="preserve">Is able to make recommendations to improve efficiency, quality and service relating to the Customs flows; </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Is able to execute all supply chain related activities and communications in a timely, effective and efficient manner,  maximising the efficiency of the overall supply chain;</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 xml:space="preserve">Understands the consequences, fiscal impact and next steps after the arrival and exit of goods; </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Is able to actively collaborate  and establishes relationships to ensure transparency and smooth processing  of goods;</w:t>
            </w:r>
          </w:p>
          <w:p w:rsidR="00533678" w:rsidRPr="00533678" w:rsidRDefault="00533678" w:rsidP="001D7E5E">
            <w:pPr>
              <w:numPr>
                <w:ilvl w:val="0"/>
                <w:numId w:val="63"/>
              </w:numPr>
              <w:spacing w:after="0"/>
              <w:ind w:left="232" w:hanging="232"/>
              <w:jc w:val="left"/>
              <w:rPr>
                <w:rFonts w:ascii="Verdana" w:hAnsi="Verdana"/>
                <w:sz w:val="16"/>
                <w:szCs w:val="16"/>
                <w:lang w:val="en-GB" w:eastAsia="en-GB"/>
              </w:rPr>
            </w:pPr>
            <w:r w:rsidRPr="00533678">
              <w:rPr>
                <w:rFonts w:ascii="Verdana" w:hAnsi="Verdana"/>
                <w:sz w:val="16"/>
                <w:szCs w:val="16"/>
                <w:lang w:val="en-GB" w:eastAsia="en-GB"/>
              </w:rPr>
              <w:t>Is able to collaborate with other legal enforcement agencies.</w:t>
            </w:r>
          </w:p>
          <w:p w:rsidR="00533678" w:rsidRPr="00533678" w:rsidRDefault="00533678" w:rsidP="001D7E5E">
            <w:pPr>
              <w:numPr>
                <w:ilvl w:val="0"/>
                <w:numId w:val="66"/>
              </w:numPr>
              <w:spacing w:after="0"/>
              <w:ind w:left="227" w:right="206" w:hanging="227"/>
              <w:jc w:val="left"/>
              <w:rPr>
                <w:rFonts w:ascii="Verdana" w:hAnsi="Verdana"/>
                <w:b/>
                <w:bCs/>
                <w:sz w:val="16"/>
                <w:szCs w:val="16"/>
                <w:lang w:val="en-GB" w:eastAsia="en-GB"/>
              </w:rPr>
            </w:pPr>
            <w:r w:rsidRPr="00533678">
              <w:rPr>
                <w:rFonts w:ascii="Verdana" w:hAnsi="Verdana"/>
                <w:b/>
                <w:bCs/>
                <w:sz w:val="16"/>
                <w:szCs w:val="16"/>
                <w:lang w:val="en-GB" w:eastAsia="en-GB"/>
              </w:rPr>
              <w:t xml:space="preserve">Safety &amp; security aspects of the supply chain </w:t>
            </w:r>
          </w:p>
          <w:p w:rsidR="00533678" w:rsidRPr="00533678" w:rsidRDefault="00533678" w:rsidP="001D7E5E">
            <w:pPr>
              <w:numPr>
                <w:ilvl w:val="0"/>
                <w:numId w:val="64"/>
              </w:numPr>
              <w:spacing w:after="0"/>
              <w:ind w:left="232" w:hanging="232"/>
              <w:jc w:val="left"/>
              <w:rPr>
                <w:rFonts w:ascii="Verdana" w:hAnsi="Verdana"/>
                <w:b/>
                <w:bCs/>
                <w:sz w:val="16"/>
                <w:szCs w:val="16"/>
                <w:lang w:val="en-GB" w:eastAsia="en-GB"/>
              </w:rPr>
            </w:pPr>
            <w:r w:rsidRPr="00533678">
              <w:rPr>
                <w:rFonts w:ascii="Verdana" w:hAnsi="Verdana"/>
                <w:sz w:val="16"/>
                <w:szCs w:val="16"/>
                <w:lang w:val="en-GB" w:eastAsia="en-GB"/>
              </w:rPr>
              <w:t>Has knowledge of the import</w:t>
            </w:r>
            <w:r w:rsidR="00715C80">
              <w:rPr>
                <w:rFonts w:ascii="Verdana" w:hAnsi="Verdana"/>
                <w:sz w:val="16"/>
                <w:szCs w:val="16"/>
                <w:lang w:val="en-GB" w:eastAsia="en-GB"/>
              </w:rPr>
              <w:t xml:space="preserve">ance of the Customs activities </w:t>
            </w:r>
            <w:r w:rsidRPr="00533678">
              <w:rPr>
                <w:rFonts w:ascii="Verdana" w:hAnsi="Verdana"/>
                <w:sz w:val="16"/>
                <w:szCs w:val="16"/>
                <w:lang w:val="en-GB" w:eastAsia="en-GB"/>
              </w:rPr>
              <w:t>to ensure a safe and secure society through safe and secure supply chains;</w:t>
            </w:r>
          </w:p>
          <w:p w:rsidR="00533678" w:rsidRPr="00533678" w:rsidRDefault="00533678" w:rsidP="001D7E5E">
            <w:pPr>
              <w:numPr>
                <w:ilvl w:val="0"/>
                <w:numId w:val="64"/>
              </w:numPr>
              <w:spacing w:after="0"/>
              <w:ind w:left="232" w:hanging="232"/>
              <w:jc w:val="left"/>
              <w:rPr>
                <w:rFonts w:ascii="Verdana" w:hAnsi="Verdana"/>
                <w:b/>
                <w:bCs/>
                <w:sz w:val="16"/>
                <w:szCs w:val="16"/>
                <w:lang w:val="en-GB" w:eastAsia="en-GB"/>
              </w:rPr>
            </w:pPr>
            <w:r w:rsidRPr="00533678">
              <w:rPr>
                <w:rFonts w:ascii="Verdana" w:hAnsi="Verdana"/>
                <w:sz w:val="16"/>
                <w:szCs w:val="16"/>
                <w:lang w:val="en-GB" w:eastAsia="en-GB"/>
              </w:rPr>
              <w:t>Has knowledge of his or her responsibilities in keeping a safe and secure society through effective supply chain operations and is able to perform all require</w:t>
            </w:r>
            <w:r w:rsidR="00715C80">
              <w:rPr>
                <w:rFonts w:ascii="Verdana" w:hAnsi="Verdana"/>
                <w:sz w:val="16"/>
                <w:szCs w:val="16"/>
                <w:lang w:val="en-GB" w:eastAsia="en-GB"/>
              </w:rPr>
              <w:t>d activities and communications</w:t>
            </w:r>
            <w:r w:rsidRPr="00533678">
              <w:rPr>
                <w:rFonts w:ascii="Verdana" w:hAnsi="Verdana"/>
                <w:sz w:val="16"/>
                <w:szCs w:val="16"/>
                <w:lang w:val="en-GB" w:eastAsia="en-GB"/>
              </w:rPr>
              <w:t xml:space="preserve"> in a timely manner;</w:t>
            </w:r>
          </w:p>
          <w:p w:rsidR="00533678" w:rsidRPr="00533678" w:rsidRDefault="00533678" w:rsidP="001D7E5E">
            <w:pPr>
              <w:numPr>
                <w:ilvl w:val="0"/>
                <w:numId w:val="64"/>
              </w:numPr>
              <w:spacing w:after="0"/>
              <w:ind w:left="232" w:hanging="232"/>
              <w:jc w:val="left"/>
              <w:rPr>
                <w:rFonts w:ascii="Verdana" w:hAnsi="Verdana"/>
                <w:b/>
                <w:bCs/>
                <w:sz w:val="16"/>
                <w:szCs w:val="16"/>
                <w:lang w:val="en-GB" w:eastAsia="en-GB"/>
              </w:rPr>
            </w:pPr>
            <w:r w:rsidRPr="00533678">
              <w:rPr>
                <w:rFonts w:ascii="Verdana" w:hAnsi="Verdana"/>
                <w:sz w:val="16"/>
                <w:szCs w:val="16"/>
                <w:lang w:val="en-GB" w:eastAsia="en-GB"/>
              </w:rPr>
              <w:t>Is able to identify and act upon irregularities;</w:t>
            </w:r>
          </w:p>
          <w:p w:rsidR="00533678" w:rsidRPr="004B2C9E" w:rsidRDefault="00533678" w:rsidP="001D7E5E">
            <w:pPr>
              <w:numPr>
                <w:ilvl w:val="0"/>
                <w:numId w:val="64"/>
              </w:numPr>
              <w:spacing w:after="0"/>
              <w:ind w:left="232" w:hanging="232"/>
              <w:jc w:val="left"/>
              <w:rPr>
                <w:rFonts w:ascii="Verdana" w:hAnsi="Verdana"/>
                <w:b/>
                <w:bCs/>
                <w:sz w:val="16"/>
                <w:szCs w:val="16"/>
                <w:lang w:val="en-GB" w:eastAsia="en-GB"/>
              </w:rPr>
            </w:pPr>
            <w:r w:rsidRPr="00533678">
              <w:rPr>
                <w:rFonts w:ascii="Verdana" w:hAnsi="Verdana"/>
                <w:sz w:val="16"/>
                <w:szCs w:val="16"/>
                <w:lang w:val="en-GB" w:eastAsia="en-GB"/>
              </w:rPr>
              <w:t>Is able to ensure compliance with safety and security requirements at all times and knows when and how to escalate in case of serious issues.</w:t>
            </w: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B65A99" w:rsidRPr="00533678" w:rsidTr="00B65A99">
        <w:trPr>
          <w:trHeight w:val="213"/>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82" w:type="dxa"/>
            <w:gridSpan w:val="2"/>
            <w:vMerge/>
            <w:tcBorders>
              <w:top w:val="single" w:sz="4" w:space="0" w:color="000000"/>
              <w:left w:val="single" w:sz="4" w:space="0" w:color="auto"/>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45" w:type="dxa"/>
            <w:vMerge/>
            <w:tcBorders>
              <w:top w:val="single" w:sz="4" w:space="0" w:color="000000"/>
              <w:left w:val="single" w:sz="4" w:space="0" w:color="auto"/>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533678" w:rsidRPr="00533678" w:rsidTr="00B65A99">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76" w:type="dxa"/>
            <w:vMerge w:val="restart"/>
            <w:tcBorders>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51" w:type="dxa"/>
            <w:gridSpan w:val="2"/>
            <w:vMerge w:val="restart"/>
            <w:tcBorders>
              <w:top w:val="nil"/>
              <w:left w:val="single" w:sz="4" w:space="0" w:color="auto"/>
              <w:bottom w:val="single" w:sz="4" w:space="0" w:color="000000"/>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533678" w:rsidRPr="00533678" w:rsidTr="00B65A99">
        <w:trPr>
          <w:trHeight w:val="225"/>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76" w:type="dxa"/>
            <w:vMerge/>
            <w:tcBorders>
              <w:top w:val="single" w:sz="4" w:space="0" w:color="000000"/>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51" w:type="dxa"/>
            <w:gridSpan w:val="2"/>
            <w:vMerge/>
            <w:tcBorders>
              <w:top w:val="nil"/>
              <w:left w:val="single" w:sz="4" w:space="0" w:color="auto"/>
              <w:bottom w:val="single" w:sz="4" w:space="0" w:color="000000"/>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r w:rsidR="00533678" w:rsidRPr="00533678" w:rsidTr="00B65A99">
        <w:trPr>
          <w:trHeight w:val="2019"/>
        </w:trPr>
        <w:tc>
          <w:tcPr>
            <w:tcW w:w="1594" w:type="dxa"/>
            <w:gridSpan w:val="2"/>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576" w:type="dxa"/>
            <w:vMerge/>
            <w:tcBorders>
              <w:top w:val="single" w:sz="4" w:space="0" w:color="000000"/>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2351" w:type="dxa"/>
            <w:gridSpan w:val="2"/>
            <w:vMerge/>
            <w:tcBorders>
              <w:top w:val="nil"/>
              <w:left w:val="single" w:sz="4" w:space="0" w:color="auto"/>
              <w:bottom w:val="single" w:sz="4" w:space="0" w:color="000000"/>
              <w:right w:val="single" w:sz="4" w:space="0" w:color="auto"/>
            </w:tcBorders>
            <w:vAlign w:val="center"/>
            <w:hideMark/>
          </w:tcPr>
          <w:p w:rsidR="00533678" w:rsidRPr="00533678" w:rsidRDefault="00533678" w:rsidP="00C40E04">
            <w:pPr>
              <w:spacing w:after="0"/>
              <w:rPr>
                <w:rFonts w:ascii="Verdana" w:hAnsi="Verdana"/>
                <w:sz w:val="16"/>
                <w:szCs w:val="16"/>
                <w:lang w:val="en-GB" w:eastAsia="en-GB"/>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33678" w:rsidRPr="00533678" w:rsidRDefault="00533678" w:rsidP="00C40E04">
            <w:pPr>
              <w:spacing w:after="0"/>
              <w:rPr>
                <w:rFonts w:ascii="Verdana" w:hAnsi="Verdana"/>
                <w:sz w:val="16"/>
                <w:szCs w:val="16"/>
                <w:lang w:val="en-GB" w:eastAsia="en-GB"/>
              </w:rPr>
            </w:pPr>
          </w:p>
        </w:tc>
      </w:tr>
    </w:tbl>
    <w:p w:rsidR="004D0453" w:rsidRDefault="004D0453"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715C80" w:rsidRPr="00B65A99" w:rsidTr="004B2C9E">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15C80" w:rsidRPr="00B65A99" w:rsidRDefault="00715C80" w:rsidP="00C40E04">
            <w:pPr>
              <w:spacing w:after="0"/>
              <w:rPr>
                <w:rFonts w:ascii="Verdana" w:hAnsi="Verdana"/>
                <w:b/>
                <w:sz w:val="16"/>
                <w:szCs w:val="18"/>
                <w:lang w:val="en-GB" w:eastAsia="en-IE"/>
              </w:rPr>
            </w:pPr>
            <w:r w:rsidRPr="00B65A99">
              <w:rPr>
                <w:rFonts w:ascii="Verdana" w:hAnsi="Verdana"/>
                <w:b/>
                <w:sz w:val="16"/>
                <w:szCs w:val="18"/>
                <w:lang w:val="en-GB"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715C80" w:rsidRPr="00B65A99" w:rsidRDefault="00715C80" w:rsidP="00C40E04">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715C80" w:rsidRPr="00B65A99" w:rsidRDefault="00715C80" w:rsidP="00C40E04">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715C80" w:rsidRPr="00B65A99" w:rsidRDefault="00715C80" w:rsidP="00C40E04">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715C80" w:rsidRPr="00B65A99" w:rsidRDefault="00715C80" w:rsidP="00C40E04">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4B2C9E" w:rsidRPr="00B65A99" w:rsidTr="004B2C9E">
        <w:trPr>
          <w:trHeight w:val="1125"/>
        </w:trPr>
        <w:tc>
          <w:tcPr>
            <w:tcW w:w="1786" w:type="dxa"/>
            <w:tcBorders>
              <w:top w:val="nil"/>
              <w:left w:val="single" w:sz="4" w:space="0" w:color="auto"/>
              <w:bottom w:val="nil"/>
              <w:right w:val="single" w:sz="4" w:space="0" w:color="auto"/>
            </w:tcBorders>
            <w:shd w:val="clear" w:color="auto" w:fill="auto"/>
            <w:hideMark/>
          </w:tcPr>
          <w:p w:rsidR="004B2C9E" w:rsidRPr="00B65A99" w:rsidRDefault="004B2C9E" w:rsidP="00C40E04">
            <w:pPr>
              <w:pStyle w:val="Body"/>
              <w:rPr>
                <w:rFonts w:eastAsia="Calibri"/>
                <w:b/>
                <w:sz w:val="16"/>
                <w:szCs w:val="16"/>
                <w:lang w:val="en-GB" w:eastAsia="en-IE"/>
              </w:rPr>
            </w:pPr>
            <w:r w:rsidRPr="00B65A99">
              <w:rPr>
                <w:b/>
                <w:sz w:val="16"/>
                <w:szCs w:val="16"/>
                <w:lang w:val="en-GB" w:eastAsia="en-GB"/>
              </w:rPr>
              <w:t>7. Supply Chain Operations</w:t>
            </w:r>
            <w:r w:rsidRPr="00B65A99">
              <w:rPr>
                <w:rFonts w:eastAsia="Calibri"/>
                <w:b/>
                <w:sz w:val="16"/>
                <w:szCs w:val="16"/>
                <w:lang w:val="en-GB" w:eastAsia="en-IE"/>
              </w:rPr>
              <w:t xml:space="preserve"> (Contd.) </w:t>
            </w:r>
          </w:p>
        </w:tc>
        <w:tc>
          <w:tcPr>
            <w:tcW w:w="2388" w:type="dxa"/>
            <w:vMerge w:val="restart"/>
            <w:tcBorders>
              <w:top w:val="nil"/>
              <w:left w:val="single" w:sz="4" w:space="0" w:color="auto"/>
              <w:right w:val="single" w:sz="4" w:space="0" w:color="auto"/>
            </w:tcBorders>
            <w:shd w:val="clear" w:color="auto" w:fill="auto"/>
            <w:hideMark/>
          </w:tcPr>
          <w:p w:rsidR="004B2C9E" w:rsidRPr="00B65A99" w:rsidRDefault="004B2C9E" w:rsidP="00C40E04">
            <w:pPr>
              <w:spacing w:after="0"/>
              <w:jc w:val="left"/>
              <w:rPr>
                <w:rFonts w:ascii="Verdana" w:hAnsi="Verdana"/>
                <w:sz w:val="16"/>
                <w:szCs w:val="18"/>
                <w:lang w:val="en-GB" w:eastAsia="en-IE"/>
              </w:rPr>
            </w:pPr>
            <w:r w:rsidRPr="00B65A99">
              <w:rPr>
                <w:rFonts w:ascii="Verdana" w:hAnsi="Verdana"/>
                <w:sz w:val="16"/>
                <w:szCs w:val="16"/>
                <w:lang w:val="en-GB" w:eastAsia="en-GB"/>
              </w:rPr>
              <w:t>The Supply Chain Operations Competency covers all aspects of the international supply chain - this relates to both the core Customs flows (import/export/transit) and the supply chain of trade and how they are linked. Emphasis is on effective working methods between Customs and trade and the safety and security aspects of supply chains.</w:t>
            </w:r>
            <w:r w:rsidRPr="00B65A99">
              <w:rPr>
                <w:rFonts w:ascii="Verdana" w:hAnsi="Verdana"/>
                <w:sz w:val="16"/>
                <w:szCs w:val="16"/>
                <w:lang w:val="en-GB" w:eastAsia="en-GB"/>
              </w:rPr>
              <w:br/>
            </w:r>
          </w:p>
        </w:tc>
        <w:tc>
          <w:tcPr>
            <w:tcW w:w="2249" w:type="dxa"/>
            <w:vMerge w:val="restart"/>
            <w:tcBorders>
              <w:top w:val="nil"/>
              <w:left w:val="single" w:sz="4" w:space="0" w:color="auto"/>
              <w:right w:val="single" w:sz="4" w:space="0" w:color="auto"/>
            </w:tcBorders>
            <w:shd w:val="clear" w:color="auto" w:fill="auto"/>
            <w:hideMark/>
          </w:tcPr>
          <w:p w:rsidR="004B2C9E" w:rsidRPr="00B65A99" w:rsidRDefault="004B2C9E" w:rsidP="001D7E5E">
            <w:pPr>
              <w:numPr>
                <w:ilvl w:val="0"/>
                <w:numId w:val="67"/>
              </w:numPr>
              <w:spacing w:after="0"/>
              <w:ind w:left="170" w:hanging="170"/>
              <w:jc w:val="left"/>
              <w:rPr>
                <w:rFonts w:ascii="Verdana" w:hAnsi="Verdana"/>
                <w:sz w:val="16"/>
                <w:szCs w:val="16"/>
                <w:lang w:val="en-GB" w:eastAsia="en-GB"/>
              </w:rPr>
            </w:pPr>
            <w:r w:rsidRPr="00B65A99">
              <w:rPr>
                <w:rFonts w:ascii="Verdana" w:hAnsi="Verdana"/>
                <w:sz w:val="16"/>
                <w:szCs w:val="16"/>
                <w:lang w:val="en-GB" w:eastAsia="en-GB"/>
              </w:rPr>
              <w:t>The integrated supply chain (Customs &amp; trade)</w:t>
            </w:r>
          </w:p>
          <w:p w:rsidR="004B2C9E" w:rsidRPr="00B65A99" w:rsidRDefault="004B2C9E" w:rsidP="001D7E5E">
            <w:pPr>
              <w:numPr>
                <w:ilvl w:val="0"/>
                <w:numId w:val="67"/>
              </w:numPr>
              <w:spacing w:after="0"/>
              <w:ind w:left="170" w:hanging="170"/>
              <w:jc w:val="left"/>
              <w:rPr>
                <w:rFonts w:ascii="Verdana" w:hAnsi="Verdana"/>
                <w:sz w:val="16"/>
                <w:szCs w:val="16"/>
                <w:lang w:val="en-GB" w:eastAsia="en-GB"/>
              </w:rPr>
            </w:pPr>
            <w:r w:rsidRPr="00B65A99">
              <w:rPr>
                <w:rFonts w:ascii="Verdana" w:hAnsi="Verdana"/>
                <w:sz w:val="16"/>
                <w:szCs w:val="16"/>
                <w:lang w:val="en-GB" w:eastAsia="en-GB"/>
              </w:rPr>
              <w:t>Maximising smooth supply chain operations</w:t>
            </w:r>
          </w:p>
          <w:p w:rsidR="004B2C9E" w:rsidRPr="00B65A99" w:rsidRDefault="004B2C9E" w:rsidP="001D7E5E">
            <w:pPr>
              <w:numPr>
                <w:ilvl w:val="0"/>
                <w:numId w:val="67"/>
              </w:numPr>
              <w:spacing w:after="0"/>
              <w:ind w:left="170" w:hanging="170"/>
              <w:jc w:val="left"/>
              <w:rPr>
                <w:rFonts w:ascii="Verdana" w:hAnsi="Verdana"/>
                <w:sz w:val="16"/>
                <w:szCs w:val="16"/>
                <w:lang w:val="en-GB" w:eastAsia="en-GB"/>
              </w:rPr>
            </w:pPr>
            <w:r w:rsidRPr="00B65A99">
              <w:rPr>
                <w:rFonts w:ascii="Verdana" w:hAnsi="Verdana"/>
                <w:sz w:val="16"/>
                <w:szCs w:val="16"/>
                <w:lang w:val="en-GB" w:eastAsia="en-GB"/>
              </w:rPr>
              <w:t>Safety &amp; security aspects of the supply chain</w:t>
            </w:r>
          </w:p>
        </w:tc>
        <w:tc>
          <w:tcPr>
            <w:tcW w:w="1907" w:type="dxa"/>
            <w:tcBorders>
              <w:top w:val="single" w:sz="4" w:space="0" w:color="auto"/>
              <w:left w:val="nil"/>
              <w:bottom w:val="single" w:sz="4" w:space="0" w:color="auto"/>
              <w:right w:val="single" w:sz="4" w:space="0" w:color="auto"/>
            </w:tcBorders>
            <w:shd w:val="clear" w:color="auto" w:fill="auto"/>
            <w:hideMark/>
          </w:tcPr>
          <w:p w:rsidR="004B2C9E" w:rsidRPr="00B65A99" w:rsidRDefault="004B2C9E" w:rsidP="004B2C9E">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4B2C9E" w:rsidRPr="00B65A99" w:rsidRDefault="004B2C9E" w:rsidP="004B2C9E">
            <w:pPr>
              <w:pStyle w:val="ListParagraph"/>
              <w:spacing w:after="0" w:line="240" w:lineRule="auto"/>
              <w:ind w:left="0"/>
              <w:contextualSpacing w:val="0"/>
              <w:rPr>
                <w:rFonts w:ascii="Verdana" w:hAnsi="Verdana"/>
                <w:color w:val="000000"/>
                <w:sz w:val="16"/>
                <w:szCs w:val="16"/>
              </w:rPr>
            </w:pPr>
          </w:p>
          <w:p w:rsidR="004B2C9E" w:rsidRPr="00B65A99" w:rsidRDefault="004B2C9E" w:rsidP="004B2C9E">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4B2C9E" w:rsidRPr="00B65A99" w:rsidRDefault="004B2C9E" w:rsidP="00C40E04">
            <w:pPr>
              <w:spacing w:after="0"/>
              <w:jc w:val="left"/>
              <w:rPr>
                <w:rFonts w:ascii="Verdana" w:hAnsi="Verdana"/>
                <w:b/>
                <w:sz w:val="16"/>
                <w:szCs w:val="18"/>
                <w:lang w:val="en-GB"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4B2C9E" w:rsidRPr="00B65A99" w:rsidRDefault="004B2C9E" w:rsidP="004B2C9E">
            <w:pPr>
              <w:spacing w:after="0"/>
              <w:rPr>
                <w:rFonts w:ascii="Verdana" w:hAnsi="Verdana"/>
                <w:sz w:val="16"/>
                <w:szCs w:val="16"/>
                <w:lang w:val="en-GB" w:eastAsia="en-GB"/>
              </w:rPr>
            </w:pPr>
            <w:r w:rsidRPr="00B65A99">
              <w:rPr>
                <w:rFonts w:ascii="Verdana" w:hAnsi="Verdana"/>
                <w:sz w:val="16"/>
                <w:szCs w:val="16"/>
                <w:lang w:val="en-GB" w:eastAsia="en-GB"/>
              </w:rPr>
              <w:t>The person has built significant experience in the area of supply chain operations. He or she:</w:t>
            </w:r>
          </w:p>
          <w:p w:rsidR="004B2C9E" w:rsidRPr="00B65A99" w:rsidRDefault="004B2C9E" w:rsidP="001D7E5E">
            <w:pPr>
              <w:numPr>
                <w:ilvl w:val="0"/>
                <w:numId w:val="21"/>
              </w:numPr>
              <w:spacing w:after="0"/>
              <w:ind w:left="174" w:hanging="142"/>
              <w:jc w:val="left"/>
              <w:rPr>
                <w:rFonts w:ascii="Verdana" w:hAnsi="Verdana"/>
                <w:sz w:val="16"/>
                <w:szCs w:val="16"/>
                <w:lang w:val="en-GB" w:eastAsia="en-GB"/>
              </w:rPr>
            </w:pPr>
            <w:r w:rsidRPr="00B65A99">
              <w:rPr>
                <w:rFonts w:ascii="Verdana" w:hAnsi="Verdana"/>
                <w:sz w:val="16"/>
                <w:szCs w:val="16"/>
                <w:lang w:val="en-GB" w:eastAsia="en-GB"/>
              </w:rPr>
              <w:t>Has broad and in-depth knowledge (built on career experience) of more advanced topics in the field of supply chain operations;</w:t>
            </w:r>
          </w:p>
          <w:p w:rsidR="004B2C9E" w:rsidRPr="00B65A99" w:rsidRDefault="004B2C9E" w:rsidP="001D7E5E">
            <w:pPr>
              <w:numPr>
                <w:ilvl w:val="0"/>
                <w:numId w:val="21"/>
              </w:numPr>
              <w:spacing w:after="0"/>
              <w:ind w:left="174" w:hanging="142"/>
              <w:jc w:val="left"/>
              <w:rPr>
                <w:rFonts w:ascii="Verdana" w:hAnsi="Verdana"/>
                <w:sz w:val="16"/>
                <w:szCs w:val="16"/>
                <w:lang w:val="en-GB" w:eastAsia="en-GB"/>
              </w:rPr>
            </w:pPr>
            <w:r w:rsidRPr="00B65A99">
              <w:rPr>
                <w:rFonts w:ascii="Verdana" w:hAnsi="Verdana"/>
                <w:sz w:val="16"/>
                <w:szCs w:val="16"/>
                <w:lang w:val="en-GB" w:eastAsia="en-GB"/>
              </w:rPr>
              <w:t>Is able to deal with exceptions and special cases in the field of supply chain operations;</w:t>
            </w:r>
          </w:p>
          <w:p w:rsidR="004B2C9E" w:rsidRPr="00B65A99" w:rsidRDefault="004B2C9E" w:rsidP="001D7E5E">
            <w:pPr>
              <w:numPr>
                <w:ilvl w:val="0"/>
                <w:numId w:val="21"/>
              </w:numPr>
              <w:spacing w:after="0"/>
              <w:ind w:left="174" w:hanging="142"/>
              <w:jc w:val="left"/>
              <w:rPr>
                <w:rFonts w:ascii="Verdana" w:hAnsi="Verdana"/>
                <w:sz w:val="16"/>
                <w:szCs w:val="16"/>
                <w:lang w:val="en-GB" w:eastAsia="en-GB"/>
              </w:rPr>
            </w:pPr>
            <w:r w:rsidRPr="00B65A99">
              <w:rPr>
                <w:rFonts w:ascii="Verdana" w:hAnsi="Verdana"/>
                <w:sz w:val="16"/>
                <w:szCs w:val="16"/>
                <w:lang w:val="en-GB" w:eastAsia="en-GB"/>
              </w:rPr>
              <w:t>Is able to effectively share his or her knowledge and experience (e.g. with more junior profiles and other professionals).</w:t>
            </w:r>
          </w:p>
          <w:p w:rsidR="004B2C9E" w:rsidRPr="00B65A99" w:rsidRDefault="004B2C9E" w:rsidP="004B2C9E">
            <w:pPr>
              <w:spacing w:after="0"/>
              <w:ind w:left="174"/>
              <w:jc w:val="left"/>
              <w:rPr>
                <w:rFonts w:ascii="Verdana" w:hAnsi="Verdana"/>
                <w:sz w:val="16"/>
                <w:szCs w:val="16"/>
                <w:lang w:val="en-GB" w:eastAsia="en-GB"/>
              </w:rPr>
            </w:pPr>
          </w:p>
        </w:tc>
      </w:tr>
      <w:tr w:rsidR="004B2C9E" w:rsidRPr="00B65A99" w:rsidTr="004B2C9E">
        <w:trPr>
          <w:trHeight w:val="1125"/>
        </w:trPr>
        <w:tc>
          <w:tcPr>
            <w:tcW w:w="1786" w:type="dxa"/>
            <w:tcBorders>
              <w:top w:val="nil"/>
              <w:left w:val="single" w:sz="4" w:space="0" w:color="auto"/>
              <w:bottom w:val="single" w:sz="4" w:space="0" w:color="000000"/>
              <w:right w:val="single" w:sz="4" w:space="0" w:color="auto"/>
            </w:tcBorders>
            <w:shd w:val="clear" w:color="auto" w:fill="auto"/>
          </w:tcPr>
          <w:p w:rsidR="004B2C9E" w:rsidRPr="00B65A99" w:rsidRDefault="004B2C9E" w:rsidP="00C40E04">
            <w:pPr>
              <w:pStyle w:val="Body"/>
              <w:rPr>
                <w:b/>
                <w:sz w:val="16"/>
                <w:szCs w:val="16"/>
                <w:lang w:val="en-GB" w:eastAsia="en-GB"/>
              </w:rPr>
            </w:pPr>
          </w:p>
        </w:tc>
        <w:tc>
          <w:tcPr>
            <w:tcW w:w="2388" w:type="dxa"/>
            <w:vMerge/>
            <w:tcBorders>
              <w:left w:val="single" w:sz="4" w:space="0" w:color="auto"/>
              <w:bottom w:val="single" w:sz="4" w:space="0" w:color="000000"/>
              <w:right w:val="single" w:sz="4" w:space="0" w:color="auto"/>
            </w:tcBorders>
            <w:shd w:val="clear" w:color="auto" w:fill="auto"/>
          </w:tcPr>
          <w:p w:rsidR="004B2C9E" w:rsidRPr="00B65A99" w:rsidRDefault="004B2C9E" w:rsidP="00C40E04">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4B2C9E" w:rsidRPr="00B65A99" w:rsidRDefault="004B2C9E"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4B2C9E" w:rsidRPr="00B65A99" w:rsidRDefault="004B2C9E" w:rsidP="004B2C9E">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4B2C9E" w:rsidRPr="00B65A99" w:rsidRDefault="004B2C9E" w:rsidP="004B2C9E">
            <w:pPr>
              <w:spacing w:after="0"/>
              <w:jc w:val="left"/>
              <w:rPr>
                <w:rFonts w:ascii="Verdana" w:hAnsi="Verdana"/>
                <w:sz w:val="10"/>
                <w:szCs w:val="18"/>
                <w:lang w:val="en-GB" w:eastAsia="en-IE"/>
              </w:rPr>
            </w:pPr>
          </w:p>
          <w:p w:rsidR="004B2C9E" w:rsidRPr="00B65A99" w:rsidRDefault="004B2C9E" w:rsidP="004B2C9E">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B65A99" w:rsidRPr="00B65A99" w:rsidRDefault="00B65A99" w:rsidP="00B65A99">
            <w:pPr>
              <w:spacing w:after="0"/>
              <w:rPr>
                <w:rFonts w:ascii="Verdana" w:hAnsi="Verdana"/>
                <w:sz w:val="16"/>
                <w:szCs w:val="16"/>
                <w:lang w:val="en-GB" w:eastAsia="en-GB"/>
              </w:rPr>
            </w:pPr>
            <w:r w:rsidRPr="00B65A99">
              <w:rPr>
                <w:rFonts w:ascii="Verdana" w:hAnsi="Verdana"/>
                <w:sz w:val="16"/>
                <w:szCs w:val="16"/>
                <w:lang w:val="en-GB" w:eastAsia="en-GB"/>
              </w:rPr>
              <w:t>The person has extensive expert knowledge and skills in the field of supply chain operations. He or she:</w:t>
            </w:r>
          </w:p>
          <w:p w:rsidR="00B65A99" w:rsidRPr="00B65A99" w:rsidRDefault="00B65A99" w:rsidP="001D7E5E">
            <w:pPr>
              <w:numPr>
                <w:ilvl w:val="0"/>
                <w:numId w:val="21"/>
              </w:numPr>
              <w:spacing w:after="0"/>
              <w:ind w:left="206" w:hanging="142"/>
              <w:jc w:val="left"/>
              <w:rPr>
                <w:rFonts w:ascii="Verdana" w:hAnsi="Verdana"/>
                <w:sz w:val="16"/>
                <w:szCs w:val="16"/>
                <w:lang w:val="en-GB" w:eastAsia="en-GB"/>
              </w:rPr>
            </w:pPr>
            <w:r w:rsidRPr="00B65A99">
              <w:rPr>
                <w:rFonts w:ascii="Verdana" w:hAnsi="Verdana"/>
                <w:sz w:val="16"/>
                <w:szCs w:val="16"/>
                <w:lang w:val="en-GB" w:eastAsia="en-GB"/>
              </w:rPr>
              <w:t>Is able to compare and explain the legal background of the different procedures and processes within the supply chain and is able to link them to the bigger picture (e.g.</w:t>
            </w:r>
            <w:r w:rsidRPr="00B65A99">
              <w:rPr>
                <w:rFonts w:ascii="Verdana" w:hAnsi="Verdana"/>
                <w:i/>
                <w:iCs/>
                <w:sz w:val="16"/>
                <w:szCs w:val="16"/>
                <w:lang w:val="en-GB"/>
              </w:rPr>
              <w:t xml:space="preserve"> </w:t>
            </w:r>
            <w:r w:rsidRPr="00B65A99">
              <w:rPr>
                <w:rFonts w:ascii="Verdana" w:hAnsi="Verdana"/>
                <w:sz w:val="16"/>
                <w:szCs w:val="16"/>
                <w:lang w:val="en-GB" w:eastAsia="en-GB"/>
              </w:rPr>
              <w:t>impact on the wider organisation, safety &amp; security, etc.);</w:t>
            </w:r>
          </w:p>
          <w:p w:rsidR="00B65A99" w:rsidRPr="00B65A99" w:rsidRDefault="00B65A99" w:rsidP="001D7E5E">
            <w:pPr>
              <w:numPr>
                <w:ilvl w:val="0"/>
                <w:numId w:val="21"/>
              </w:numPr>
              <w:spacing w:after="0"/>
              <w:ind w:left="206" w:hanging="142"/>
              <w:jc w:val="left"/>
              <w:rPr>
                <w:rFonts w:ascii="Verdana" w:hAnsi="Verdana"/>
                <w:sz w:val="16"/>
                <w:szCs w:val="16"/>
                <w:lang w:val="en-GB" w:eastAsia="en-GB"/>
              </w:rPr>
            </w:pPr>
            <w:r w:rsidRPr="00B65A99">
              <w:rPr>
                <w:rFonts w:ascii="Verdana" w:hAnsi="Verdana"/>
                <w:sz w:val="16"/>
                <w:szCs w:val="16"/>
                <w:lang w:val="en-GB" w:eastAsia="en-GB"/>
              </w:rPr>
              <w:t>Is able to provide tailored advice and to underpin it with relevant and context specific arguments in responding to both internal and ex</w:t>
            </w:r>
            <w:r>
              <w:rPr>
                <w:rFonts w:ascii="Verdana" w:hAnsi="Verdana"/>
                <w:sz w:val="16"/>
                <w:szCs w:val="16"/>
                <w:lang w:val="en-GB" w:eastAsia="en-GB"/>
              </w:rPr>
              <w:t>ternal queries in the field of supply chain o</w:t>
            </w:r>
            <w:r w:rsidRPr="00B65A99">
              <w:rPr>
                <w:rFonts w:ascii="Verdana" w:hAnsi="Verdana"/>
                <w:sz w:val="16"/>
                <w:szCs w:val="16"/>
                <w:lang w:val="en-GB" w:eastAsia="en-GB"/>
              </w:rPr>
              <w:t>perations;</w:t>
            </w:r>
          </w:p>
          <w:p w:rsidR="00B65A99" w:rsidRPr="00B65A99" w:rsidRDefault="00B65A99" w:rsidP="001D7E5E">
            <w:pPr>
              <w:numPr>
                <w:ilvl w:val="0"/>
                <w:numId w:val="21"/>
              </w:numPr>
              <w:spacing w:after="0"/>
              <w:ind w:left="174" w:hanging="142"/>
              <w:jc w:val="left"/>
              <w:rPr>
                <w:rFonts w:ascii="Verdana" w:hAnsi="Verdana"/>
                <w:sz w:val="16"/>
                <w:szCs w:val="16"/>
                <w:lang w:val="en-GB" w:eastAsia="en-GB"/>
              </w:rPr>
            </w:pPr>
            <w:r w:rsidRPr="00B65A99">
              <w:rPr>
                <w:rFonts w:ascii="Verdana" w:hAnsi="Verdana"/>
                <w:sz w:val="16"/>
                <w:szCs w:val="16"/>
                <w:lang w:val="en-GB" w:eastAsia="en-GB"/>
              </w:rPr>
              <w:t>Is able to interact as the liais</w:t>
            </w:r>
            <w:r>
              <w:rPr>
                <w:rFonts w:ascii="Verdana" w:hAnsi="Verdana"/>
                <w:sz w:val="16"/>
                <w:szCs w:val="16"/>
                <w:lang w:val="en-GB" w:eastAsia="en-GB"/>
              </w:rPr>
              <w:t>on with external parties (e.g. t</w:t>
            </w:r>
            <w:r w:rsidRPr="00B65A99">
              <w:rPr>
                <w:rFonts w:ascii="Verdana" w:hAnsi="Verdana"/>
                <w:sz w:val="16"/>
                <w:szCs w:val="16"/>
                <w:lang w:val="en-GB" w:eastAsia="en-GB"/>
              </w:rPr>
              <w:t>raders,  Customs administration, etc.) and is able to build an atmosphere of trust and cooperation in which he or she informs and works with these external parties;</w:t>
            </w:r>
          </w:p>
          <w:p w:rsidR="00B65A99" w:rsidRPr="00B65A99" w:rsidRDefault="00B65A99" w:rsidP="001D7E5E">
            <w:pPr>
              <w:numPr>
                <w:ilvl w:val="0"/>
                <w:numId w:val="21"/>
              </w:numPr>
              <w:spacing w:after="0"/>
              <w:ind w:left="174" w:hanging="142"/>
              <w:jc w:val="left"/>
              <w:rPr>
                <w:rFonts w:ascii="Verdana" w:hAnsi="Verdana"/>
                <w:sz w:val="16"/>
                <w:szCs w:val="16"/>
                <w:lang w:val="en-GB" w:eastAsia="en-GB"/>
              </w:rPr>
            </w:pPr>
            <w:r w:rsidRPr="00B65A99">
              <w:rPr>
                <w:rFonts w:ascii="Verdana" w:hAnsi="Verdana"/>
                <w:sz w:val="16"/>
                <w:szCs w:val="16"/>
                <w:lang w:val="en-GB" w:eastAsia="en-GB"/>
              </w:rPr>
              <w:t>Is able to act as a subject matter expert when called upon to offer support in the development of policy, to create new legislation or to make updates to legislation in relation to Customs operations that need to be performed at specific stages in the supply chain;</w:t>
            </w:r>
          </w:p>
          <w:p w:rsidR="004B2C9E" w:rsidRPr="00B65A99" w:rsidRDefault="00B65A99" w:rsidP="001D7E5E">
            <w:pPr>
              <w:numPr>
                <w:ilvl w:val="0"/>
                <w:numId w:val="21"/>
              </w:numPr>
              <w:spacing w:after="0"/>
              <w:ind w:left="174" w:hanging="142"/>
              <w:jc w:val="left"/>
              <w:rPr>
                <w:rFonts w:ascii="Verdana" w:hAnsi="Verdana"/>
                <w:sz w:val="16"/>
                <w:szCs w:val="16"/>
                <w:lang w:val="en-GB" w:eastAsia="en-GB"/>
              </w:rPr>
            </w:pPr>
            <w:r w:rsidRPr="00B65A99">
              <w:rPr>
                <w:rFonts w:ascii="Verdana" w:hAnsi="Verdana"/>
                <w:sz w:val="16"/>
                <w:szCs w:val="16"/>
                <w:lang w:val="en-GB" w:eastAsia="en-GB"/>
              </w:rPr>
              <w:t>Is able to effectively explain the importance of effective and efficient supply chain operations for an organisation by using compelling arguments and providing examples.</w:t>
            </w:r>
          </w:p>
        </w:tc>
      </w:tr>
    </w:tbl>
    <w:p w:rsidR="00685C41" w:rsidRDefault="00685C41" w:rsidP="00B31214">
      <w:pPr>
        <w:spacing w:after="0"/>
        <w:jc w:val="left"/>
        <w:rPr>
          <w:rFonts w:ascii="Verdana" w:hAnsi="Verdana"/>
          <w:sz w:val="20"/>
          <w:lang w:val="en-US"/>
        </w:rPr>
      </w:pPr>
    </w:p>
    <w:p w:rsidR="00685C41" w:rsidRDefault="00685C41">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376"/>
        <w:gridCol w:w="2410"/>
        <w:gridCol w:w="1984"/>
        <w:gridCol w:w="7102"/>
      </w:tblGrid>
      <w:tr w:rsidR="00685C41" w:rsidRPr="00685C41" w:rsidTr="00685C41">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685C41" w:rsidRPr="00685C41" w:rsidRDefault="00685C41" w:rsidP="00C40E04">
            <w:pPr>
              <w:spacing w:after="0"/>
              <w:rPr>
                <w:rFonts w:ascii="Verdana" w:hAnsi="Verdana"/>
                <w:sz w:val="16"/>
                <w:szCs w:val="16"/>
                <w:lang w:val="en-GB" w:eastAsia="en-GB"/>
              </w:rPr>
            </w:pPr>
            <w:r w:rsidRPr="00685C41">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685C41" w:rsidRPr="00685C41" w:rsidRDefault="00685C41" w:rsidP="00C40E04">
            <w:pPr>
              <w:spacing w:after="0"/>
              <w:rPr>
                <w:rFonts w:ascii="Verdana" w:hAnsi="Verdana"/>
                <w:b/>
                <w:bCs/>
                <w:sz w:val="16"/>
                <w:szCs w:val="16"/>
                <w:lang w:val="en-GB" w:eastAsia="en-GB"/>
              </w:rPr>
            </w:pPr>
            <w:r w:rsidRPr="00685C41">
              <w:rPr>
                <w:rFonts w:ascii="Verdana" w:hAnsi="Verdana"/>
                <w:b/>
                <w:bCs/>
                <w:sz w:val="16"/>
                <w:szCs w:val="16"/>
                <w:lang w:val="en-GB" w:eastAsia="en-GB"/>
              </w:rPr>
              <w:t>Competency</w:t>
            </w:r>
          </w:p>
        </w:tc>
        <w:tc>
          <w:tcPr>
            <w:tcW w:w="2376" w:type="dxa"/>
            <w:tcBorders>
              <w:top w:val="single" w:sz="4" w:space="0" w:color="auto"/>
              <w:left w:val="nil"/>
              <w:bottom w:val="single" w:sz="4" w:space="0" w:color="auto"/>
              <w:right w:val="single" w:sz="4" w:space="0" w:color="000000"/>
            </w:tcBorders>
            <w:shd w:val="clear" w:color="000000" w:fill="F2F2F2"/>
            <w:vAlign w:val="center"/>
            <w:hideMark/>
          </w:tcPr>
          <w:p w:rsidR="00685C41" w:rsidRPr="00685C41" w:rsidRDefault="00685C41" w:rsidP="00C40E04">
            <w:pPr>
              <w:spacing w:after="0"/>
              <w:rPr>
                <w:rFonts w:ascii="Verdana" w:hAnsi="Verdana"/>
                <w:b/>
                <w:bCs/>
                <w:sz w:val="16"/>
                <w:szCs w:val="16"/>
                <w:lang w:val="en-GB" w:eastAsia="en-GB"/>
              </w:rPr>
            </w:pPr>
            <w:r w:rsidRPr="00685C41">
              <w:rPr>
                <w:rFonts w:ascii="Verdana" w:hAnsi="Verdana"/>
                <w:b/>
                <w:bCs/>
                <w:sz w:val="16"/>
                <w:szCs w:val="16"/>
                <w:lang w:val="en-GB" w:eastAsia="en-GB"/>
              </w:rPr>
              <w:t>Scope &amp; description</w:t>
            </w:r>
          </w:p>
        </w:tc>
        <w:tc>
          <w:tcPr>
            <w:tcW w:w="2410" w:type="dxa"/>
            <w:tcBorders>
              <w:top w:val="single" w:sz="4" w:space="0" w:color="auto"/>
              <w:left w:val="nil"/>
              <w:bottom w:val="single" w:sz="4" w:space="0" w:color="auto"/>
              <w:right w:val="nil"/>
            </w:tcBorders>
            <w:shd w:val="clear" w:color="000000" w:fill="F2F2F2"/>
            <w:vAlign w:val="center"/>
            <w:hideMark/>
          </w:tcPr>
          <w:p w:rsidR="00685C41" w:rsidRPr="00685C41" w:rsidRDefault="00685C41" w:rsidP="00C40E04">
            <w:pPr>
              <w:spacing w:after="0"/>
              <w:rPr>
                <w:rFonts w:ascii="Verdana" w:hAnsi="Verdana"/>
                <w:b/>
                <w:bCs/>
                <w:sz w:val="16"/>
                <w:szCs w:val="16"/>
                <w:lang w:val="en-GB" w:eastAsia="en-GB"/>
              </w:rPr>
            </w:pPr>
            <w:r w:rsidRPr="00685C41">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685C41" w:rsidRPr="00685C41" w:rsidRDefault="00685C41" w:rsidP="00C40E04">
            <w:pPr>
              <w:spacing w:after="0"/>
              <w:rPr>
                <w:rFonts w:ascii="Verdana" w:hAnsi="Verdana"/>
                <w:b/>
                <w:bCs/>
                <w:sz w:val="16"/>
                <w:szCs w:val="16"/>
                <w:lang w:val="en-GB" w:eastAsia="en-GB"/>
              </w:rPr>
            </w:pPr>
            <w:r w:rsidRPr="00685C41">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685C41" w:rsidRPr="00685C41" w:rsidRDefault="00685C41" w:rsidP="00C40E04">
            <w:pPr>
              <w:spacing w:after="0"/>
              <w:rPr>
                <w:rFonts w:ascii="Verdana" w:hAnsi="Verdana"/>
                <w:b/>
                <w:bCs/>
                <w:sz w:val="16"/>
                <w:szCs w:val="16"/>
                <w:lang w:val="en-GB" w:eastAsia="en-GB"/>
              </w:rPr>
            </w:pPr>
            <w:r w:rsidRPr="00685C41">
              <w:rPr>
                <w:rFonts w:ascii="Verdana" w:hAnsi="Verdana"/>
                <w:b/>
                <w:bCs/>
                <w:sz w:val="16"/>
                <w:szCs w:val="16"/>
                <w:lang w:val="en-GB" w:eastAsia="en-GB"/>
              </w:rPr>
              <w:t>Learning outcomes</w:t>
            </w:r>
          </w:p>
        </w:tc>
      </w:tr>
      <w:tr w:rsidR="00685C41" w:rsidRPr="00685C41" w:rsidTr="00685C41">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5C41" w:rsidRPr="00685C41" w:rsidRDefault="00685C41" w:rsidP="00DC7AE5">
            <w:pPr>
              <w:pStyle w:val="Heading"/>
              <w:rPr>
                <w:b w:val="0"/>
                <w:szCs w:val="16"/>
                <w:lang w:val="en-GB" w:eastAsia="en-GB"/>
              </w:rPr>
            </w:pPr>
            <w:bookmarkStart w:id="16" w:name="_Toc387151353"/>
            <w:bookmarkStart w:id="17" w:name="_Toc388454423"/>
            <w:r w:rsidRPr="00DC7AE5">
              <w:rPr>
                <w:lang w:val="en-GB"/>
              </w:rPr>
              <w:t>8. Cus</w:t>
            </w:r>
            <w:r w:rsidR="00DD19F9">
              <w:rPr>
                <w:lang w:val="en-GB"/>
              </w:rPr>
              <w:t>toms Legislation &amp; Regulation (</w:t>
            </w:r>
            <w:r w:rsidR="00DD19F9">
              <w:rPr>
                <w:rStyle w:val="FootnoteReference"/>
                <w:lang w:val="en-GB"/>
              </w:rPr>
              <w:footnoteReference w:id="2"/>
            </w:r>
            <w:r w:rsidRPr="00DC7AE5">
              <w:rPr>
                <w:lang w:val="en-GB"/>
              </w:rPr>
              <w:t>)</w:t>
            </w:r>
            <w:bookmarkEnd w:id="16"/>
            <w:bookmarkEnd w:id="17"/>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5C41" w:rsidRPr="00685C41" w:rsidRDefault="00685C41" w:rsidP="00685C41">
            <w:pPr>
              <w:spacing w:after="0"/>
              <w:jc w:val="left"/>
              <w:rPr>
                <w:rFonts w:ascii="Verdana" w:hAnsi="Verdana"/>
                <w:sz w:val="16"/>
                <w:szCs w:val="16"/>
                <w:lang w:val="en-GB" w:eastAsia="en-GB"/>
              </w:rPr>
            </w:pPr>
            <w:r w:rsidRPr="00685C41">
              <w:rPr>
                <w:rFonts w:ascii="Verdana" w:hAnsi="Verdana"/>
                <w:sz w:val="16"/>
                <w:szCs w:val="16"/>
                <w:lang w:val="en-GB" w:eastAsia="en-GB"/>
              </w:rPr>
              <w:t>The Customs Legislation and Regulation competency refers to the national and EU legal provisions and regulations Customs professionals need to comply with, in order to successfully fulfil their specific role and tasks.</w:t>
            </w:r>
          </w:p>
          <w:p w:rsidR="00685C41" w:rsidRPr="00685C41" w:rsidRDefault="00685C41" w:rsidP="00685C41">
            <w:pPr>
              <w:spacing w:after="0"/>
              <w:jc w:val="left"/>
              <w:rPr>
                <w:rFonts w:ascii="Verdana" w:hAnsi="Verdana"/>
                <w:sz w:val="16"/>
                <w:szCs w:val="16"/>
                <w:lang w:val="en-GB" w:eastAsia="en-GB"/>
              </w:rPr>
            </w:pPr>
            <w:r w:rsidRPr="00685C41">
              <w:rPr>
                <w:rFonts w:ascii="Verdana" w:hAnsi="Verdana"/>
                <w:sz w:val="16"/>
                <w:szCs w:val="16"/>
                <w:lang w:val="en-GB" w:eastAsia="en-GB"/>
              </w:rPr>
              <w:t>The competency also refers to international regulations like partnerships, sanctions, denied parties, intellectual property rights, dual use, etc.(non-exhaustive list).</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685C41" w:rsidRPr="00685C41" w:rsidRDefault="00685C41" w:rsidP="001D7E5E">
            <w:pPr>
              <w:numPr>
                <w:ilvl w:val="0"/>
                <w:numId w:val="70"/>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EU Customs l</w:t>
            </w:r>
            <w:r w:rsidR="00C40E04">
              <w:rPr>
                <w:rFonts w:ascii="Verdana" w:hAnsi="Verdana"/>
                <w:sz w:val="16"/>
                <w:szCs w:val="16"/>
                <w:lang w:val="en-GB" w:eastAsia="en-GB"/>
              </w:rPr>
              <w:t>egislation and regulation, and implementing acts and delegated a</w:t>
            </w:r>
            <w:r w:rsidRPr="00685C41">
              <w:rPr>
                <w:rFonts w:ascii="Verdana" w:hAnsi="Verdana"/>
                <w:sz w:val="16"/>
                <w:szCs w:val="16"/>
                <w:lang w:val="en-GB" w:eastAsia="en-GB"/>
              </w:rPr>
              <w:t>cts</w:t>
            </w:r>
          </w:p>
          <w:p w:rsidR="00685C41" w:rsidRPr="00685C41" w:rsidRDefault="00685C41" w:rsidP="001D7E5E">
            <w:pPr>
              <w:numPr>
                <w:ilvl w:val="0"/>
                <w:numId w:val="70"/>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National Customs legal provisions and regulations</w:t>
            </w:r>
          </w:p>
          <w:p w:rsidR="00685C41" w:rsidRPr="00685C41" w:rsidRDefault="00685C41" w:rsidP="001D7E5E">
            <w:pPr>
              <w:numPr>
                <w:ilvl w:val="0"/>
                <w:numId w:val="70"/>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International Customs legal provisions and regulations. </w:t>
            </w:r>
          </w:p>
          <w:p w:rsidR="00685C41" w:rsidRPr="00685C41" w:rsidRDefault="00685C41" w:rsidP="001D7E5E">
            <w:pPr>
              <w:numPr>
                <w:ilvl w:val="0"/>
                <w:numId w:val="70"/>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Non-legal compliance and policy guidelines</w:t>
            </w:r>
          </w:p>
          <w:p w:rsidR="00685C41" w:rsidRPr="00685C41" w:rsidRDefault="00685C41" w:rsidP="001D7E5E">
            <w:pPr>
              <w:numPr>
                <w:ilvl w:val="0"/>
                <w:numId w:val="70"/>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Legal professionalism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85C41" w:rsidRPr="00685C41" w:rsidRDefault="00685C41" w:rsidP="00C40E04">
            <w:pPr>
              <w:spacing w:after="0"/>
              <w:rPr>
                <w:rFonts w:ascii="Verdana" w:hAnsi="Verdana"/>
                <w:b/>
                <w:sz w:val="16"/>
                <w:szCs w:val="16"/>
                <w:lang w:val="en-GB" w:eastAsia="en-GB"/>
              </w:rPr>
            </w:pPr>
            <w:r w:rsidRPr="00685C41">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85C41" w:rsidRPr="00685C41" w:rsidRDefault="00685C41" w:rsidP="00C40E04">
            <w:pPr>
              <w:spacing w:after="0"/>
              <w:rPr>
                <w:rFonts w:ascii="Verdana" w:hAnsi="Verdana"/>
                <w:sz w:val="16"/>
                <w:szCs w:val="16"/>
                <w:lang w:val="en-GB" w:eastAsia="en-GB"/>
              </w:rPr>
            </w:pPr>
            <w:r w:rsidRPr="00685C41">
              <w:rPr>
                <w:rFonts w:ascii="Verdana" w:hAnsi="Verdana"/>
                <w:sz w:val="16"/>
                <w:szCs w:val="16"/>
                <w:lang w:val="en-GB" w:eastAsia="en-GB"/>
              </w:rPr>
              <w:t>The person has a general awareness and basic knowledge of:</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The concepts relevant to Customs legislations &amp; regulations;</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The workflows and pr</w:t>
            </w:r>
            <w:r w:rsidR="00C40E04">
              <w:rPr>
                <w:rFonts w:ascii="Verdana" w:hAnsi="Verdana"/>
                <w:sz w:val="16"/>
                <w:szCs w:val="16"/>
                <w:lang w:val="en-GB" w:eastAsia="en-GB"/>
              </w:rPr>
              <w:t>ocesses related to the Customs legislation &amp; r</w:t>
            </w:r>
            <w:r w:rsidRPr="00685C41">
              <w:rPr>
                <w:rFonts w:ascii="Verdana" w:hAnsi="Verdana"/>
                <w:sz w:val="16"/>
                <w:szCs w:val="16"/>
                <w:lang w:val="en-GB" w:eastAsia="en-GB"/>
              </w:rPr>
              <w:t>egulation;</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 xml:space="preserve">The relevant partners that are commonly involved in </w:t>
            </w:r>
            <w:r w:rsidR="00C40E04">
              <w:rPr>
                <w:rFonts w:ascii="Verdana" w:hAnsi="Verdana"/>
                <w:sz w:val="16"/>
                <w:szCs w:val="16"/>
                <w:lang w:val="en-GB" w:eastAsia="en-GB"/>
              </w:rPr>
              <w:t>the development of Customs legislation &amp; r</w:t>
            </w:r>
            <w:r w:rsidRPr="00685C41">
              <w:rPr>
                <w:rFonts w:ascii="Verdana" w:hAnsi="Verdana"/>
                <w:sz w:val="16"/>
                <w:szCs w:val="16"/>
                <w:lang w:val="en-GB" w:eastAsia="en-GB"/>
              </w:rPr>
              <w:t xml:space="preserve">egulations. </w:t>
            </w:r>
          </w:p>
        </w:tc>
      </w:tr>
      <w:tr w:rsidR="00685C41" w:rsidRPr="00685C41" w:rsidTr="00685C41">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85C41" w:rsidRPr="00685C41" w:rsidRDefault="00685C41" w:rsidP="00C40E04">
            <w:pPr>
              <w:spacing w:after="0"/>
              <w:jc w:val="left"/>
              <w:rPr>
                <w:rFonts w:ascii="Verdana" w:hAnsi="Verdana"/>
                <w:b/>
                <w:sz w:val="16"/>
                <w:szCs w:val="16"/>
                <w:lang w:val="en-GB" w:eastAsia="en-GB"/>
              </w:rPr>
            </w:pPr>
            <w:r w:rsidRPr="00685C41">
              <w:rPr>
                <w:rFonts w:ascii="Verdana" w:hAnsi="Verdana"/>
                <w:b/>
                <w:sz w:val="16"/>
                <w:szCs w:val="16"/>
                <w:lang w:val="en-GB" w:eastAsia="en-GB"/>
              </w:rPr>
              <w:t>PL 2 - Trained</w:t>
            </w:r>
          </w:p>
          <w:p w:rsidR="00685C41" w:rsidRPr="00685C41" w:rsidRDefault="00685C41" w:rsidP="00C40E04">
            <w:pPr>
              <w:spacing w:after="0"/>
              <w:jc w:val="left"/>
              <w:rPr>
                <w:rFonts w:ascii="Verdana" w:hAnsi="Verdana"/>
                <w:b/>
                <w:sz w:val="16"/>
                <w:szCs w:val="16"/>
                <w:lang w:val="en-GB" w:eastAsia="en-GB"/>
              </w:rPr>
            </w:pPr>
          </w:p>
          <w:p w:rsidR="00685C41" w:rsidRPr="00685C41" w:rsidRDefault="00685C41" w:rsidP="00C40E04">
            <w:pPr>
              <w:pStyle w:val="ListParagraph"/>
              <w:spacing w:after="0" w:line="240" w:lineRule="auto"/>
              <w:ind w:left="0"/>
              <w:contextualSpacing w:val="0"/>
              <w:rPr>
                <w:rFonts w:ascii="Verdana" w:hAnsi="Verdana"/>
                <w:color w:val="000000"/>
                <w:sz w:val="14"/>
                <w:szCs w:val="16"/>
              </w:rPr>
            </w:pPr>
            <w:r w:rsidRPr="00685C41">
              <w:rPr>
                <w:rFonts w:ascii="Verdana" w:hAnsi="Verdana"/>
                <w:color w:val="000000"/>
                <w:sz w:val="14"/>
                <w:szCs w:val="16"/>
              </w:rPr>
              <w:t>This proficiency level builds further on learning topics and learning outcomes already established up to PL 1.</w:t>
            </w:r>
          </w:p>
          <w:p w:rsidR="00685C41" w:rsidRPr="00685C41" w:rsidRDefault="00685C41" w:rsidP="00C40E04">
            <w:pPr>
              <w:spacing w:after="0"/>
              <w:jc w:val="left"/>
              <w:rPr>
                <w:rFonts w:ascii="Verdana" w:hAnsi="Verdana"/>
                <w:b/>
                <w:sz w:val="16"/>
                <w:szCs w:val="16"/>
                <w:lang w:val="en-GB" w:eastAsia="en-GB"/>
              </w:rPr>
            </w:pP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85C41" w:rsidRPr="00685C41" w:rsidRDefault="00685C41" w:rsidP="00C40E04">
            <w:pPr>
              <w:spacing w:after="0"/>
              <w:rPr>
                <w:rFonts w:ascii="Verdana" w:hAnsi="Verdana"/>
                <w:sz w:val="16"/>
                <w:szCs w:val="16"/>
                <w:lang w:val="en-GB" w:eastAsia="en-GB"/>
              </w:rPr>
            </w:pPr>
            <w:r w:rsidRPr="00685C41">
              <w:rPr>
                <w:rFonts w:ascii="Verdana" w:hAnsi="Verdana"/>
                <w:sz w:val="16"/>
                <w:szCs w:val="16"/>
                <w:lang w:val="en-GB" w:eastAsia="en-GB"/>
              </w:rPr>
              <w:t>The person has received either formal or informal training and is able to handle standard situations and related tasks in t</w:t>
            </w:r>
            <w:r w:rsidR="00C40E04">
              <w:rPr>
                <w:rFonts w:ascii="Verdana" w:hAnsi="Verdana"/>
                <w:sz w:val="16"/>
                <w:szCs w:val="16"/>
                <w:lang w:val="en-GB" w:eastAsia="en-GB"/>
              </w:rPr>
              <w:t>he field of Customs legislation &amp; r</w:t>
            </w:r>
            <w:r w:rsidRPr="00685C41">
              <w:rPr>
                <w:rFonts w:ascii="Verdana" w:hAnsi="Verdana"/>
                <w:sz w:val="16"/>
                <w:szCs w:val="16"/>
                <w:lang w:val="en-GB" w:eastAsia="en-GB"/>
              </w:rPr>
              <w:t>egulation independently. This implies that this person has good working knowledge of  the following concepts and systems and is able to apply and use this knowledge in their daily activities:</w:t>
            </w:r>
          </w:p>
          <w:p w:rsidR="00685C41" w:rsidRPr="00685C41" w:rsidRDefault="000A08A6" w:rsidP="001D7E5E">
            <w:pPr>
              <w:numPr>
                <w:ilvl w:val="0"/>
                <w:numId w:val="69"/>
              </w:numPr>
              <w:spacing w:after="0"/>
              <w:ind w:left="281" w:hanging="281"/>
              <w:jc w:val="left"/>
              <w:rPr>
                <w:rFonts w:ascii="Verdana" w:hAnsi="Verdana"/>
                <w:b/>
                <w:sz w:val="16"/>
                <w:szCs w:val="16"/>
                <w:lang w:val="en-GB" w:eastAsia="en-GB"/>
              </w:rPr>
            </w:pPr>
            <w:r>
              <w:rPr>
                <w:rFonts w:ascii="Verdana" w:hAnsi="Verdana"/>
                <w:b/>
                <w:sz w:val="16"/>
                <w:szCs w:val="16"/>
                <w:lang w:val="en-GB" w:eastAsia="en-GB"/>
              </w:rPr>
              <w:t>EU Customs legislation and regulation, and implementing acts and delegated a</w:t>
            </w:r>
            <w:r w:rsidR="00685C41" w:rsidRPr="00685C41">
              <w:rPr>
                <w:rFonts w:ascii="Verdana" w:hAnsi="Verdana"/>
                <w:b/>
                <w:sz w:val="16"/>
                <w:szCs w:val="16"/>
                <w:lang w:val="en-GB" w:eastAsia="en-GB"/>
              </w:rPr>
              <w:t xml:space="preserve">cts </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Has knowledge of the EU Customs legislation and regulation (Union Cust</w:t>
            </w:r>
            <w:r w:rsidR="000A08A6">
              <w:rPr>
                <w:rFonts w:ascii="Verdana" w:hAnsi="Verdana"/>
                <w:sz w:val="16"/>
                <w:szCs w:val="16"/>
                <w:lang w:val="en-GB" w:eastAsia="en-GB"/>
              </w:rPr>
              <w:t>oms Code) and implementing acts and delegated a</w:t>
            </w:r>
            <w:r w:rsidRPr="00685C41">
              <w:rPr>
                <w:rFonts w:ascii="Verdana" w:hAnsi="Verdana"/>
                <w:sz w:val="16"/>
                <w:szCs w:val="16"/>
                <w:lang w:val="en-GB" w:eastAsia="en-GB"/>
              </w:rPr>
              <w:t>cts;</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Is able to achieve compliance with EU legislation and national or regional regulation.</w:t>
            </w:r>
          </w:p>
          <w:p w:rsidR="00685C41" w:rsidRPr="00685C41" w:rsidRDefault="00685C41" w:rsidP="001D7E5E">
            <w:pPr>
              <w:numPr>
                <w:ilvl w:val="0"/>
                <w:numId w:val="69"/>
              </w:numPr>
              <w:spacing w:after="0"/>
              <w:ind w:left="281" w:hanging="281"/>
              <w:jc w:val="left"/>
              <w:rPr>
                <w:rFonts w:ascii="Verdana" w:hAnsi="Verdana"/>
                <w:b/>
                <w:sz w:val="16"/>
                <w:szCs w:val="16"/>
                <w:lang w:val="en-GB" w:eastAsia="en-GB"/>
              </w:rPr>
            </w:pPr>
            <w:r w:rsidRPr="00685C41">
              <w:rPr>
                <w:rFonts w:ascii="Verdana" w:hAnsi="Verdana"/>
                <w:b/>
                <w:sz w:val="16"/>
                <w:szCs w:val="16"/>
                <w:lang w:val="en-GB" w:eastAsia="en-GB"/>
              </w:rPr>
              <w:t xml:space="preserve">National Customs legal provisions and regulations </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 xml:space="preserve">Has knowledge of the national Customs legislation and regulation; </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Is able to achieve compliance with national legislation.</w:t>
            </w:r>
          </w:p>
          <w:p w:rsidR="00685C41" w:rsidRPr="00685C41" w:rsidRDefault="000A08A6" w:rsidP="001D7E5E">
            <w:pPr>
              <w:numPr>
                <w:ilvl w:val="0"/>
                <w:numId w:val="69"/>
              </w:numPr>
              <w:spacing w:after="0"/>
              <w:ind w:left="281" w:hanging="281"/>
              <w:jc w:val="left"/>
              <w:rPr>
                <w:rFonts w:ascii="Verdana" w:hAnsi="Verdana"/>
                <w:b/>
                <w:sz w:val="16"/>
                <w:szCs w:val="16"/>
                <w:lang w:val="en-GB" w:eastAsia="en-GB"/>
              </w:rPr>
            </w:pPr>
            <w:r>
              <w:rPr>
                <w:rFonts w:ascii="Verdana" w:hAnsi="Verdana"/>
                <w:b/>
                <w:sz w:val="16"/>
                <w:szCs w:val="16"/>
                <w:lang w:val="en-GB" w:eastAsia="en-GB"/>
              </w:rPr>
              <w:t>International Customs legal p</w:t>
            </w:r>
            <w:r w:rsidR="00685C41" w:rsidRPr="00685C41">
              <w:rPr>
                <w:rFonts w:ascii="Verdana" w:hAnsi="Verdana"/>
                <w:b/>
                <w:sz w:val="16"/>
                <w:szCs w:val="16"/>
                <w:lang w:val="en-GB" w:eastAsia="en-GB"/>
              </w:rPr>
              <w:t>rovisions and regulations</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Has knowledge of the international Customs legislation and regulation;</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Is able to achieve compliance with international legislation and regulation at national level;</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 xml:space="preserve">Has knowledge of and is able to take into account specific bilateral and multilateral Customs agreements between different countries and/or regions. </w:t>
            </w:r>
          </w:p>
          <w:p w:rsidR="00685C41" w:rsidRPr="00685C41" w:rsidRDefault="00685C41" w:rsidP="001D7E5E">
            <w:pPr>
              <w:numPr>
                <w:ilvl w:val="0"/>
                <w:numId w:val="69"/>
              </w:numPr>
              <w:spacing w:after="0"/>
              <w:ind w:left="281" w:hanging="281"/>
              <w:jc w:val="left"/>
              <w:rPr>
                <w:rFonts w:ascii="Verdana" w:hAnsi="Verdana"/>
                <w:b/>
                <w:sz w:val="16"/>
                <w:szCs w:val="16"/>
                <w:lang w:val="en-GB" w:eastAsia="en-GB"/>
              </w:rPr>
            </w:pPr>
            <w:r w:rsidRPr="00685C41">
              <w:rPr>
                <w:rFonts w:ascii="Verdana" w:hAnsi="Verdana"/>
                <w:b/>
                <w:sz w:val="16"/>
                <w:szCs w:val="16"/>
                <w:lang w:val="en-GB" w:eastAsia="en-GB"/>
              </w:rPr>
              <w:t>Non-legal compliance and policy guidelines</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 xml:space="preserve">Has knowledge and is able to take into account specific non-legal compliance guidelines when required or when of benefit. </w:t>
            </w:r>
          </w:p>
          <w:p w:rsidR="00685C41" w:rsidRPr="00685C41" w:rsidRDefault="00685C41" w:rsidP="001D7E5E">
            <w:pPr>
              <w:numPr>
                <w:ilvl w:val="0"/>
                <w:numId w:val="69"/>
              </w:numPr>
              <w:spacing w:after="0"/>
              <w:ind w:left="281" w:hanging="281"/>
              <w:jc w:val="left"/>
              <w:rPr>
                <w:rFonts w:ascii="Verdana" w:hAnsi="Verdana"/>
                <w:b/>
                <w:sz w:val="16"/>
                <w:szCs w:val="16"/>
                <w:lang w:val="en-GB" w:eastAsia="en-GB"/>
              </w:rPr>
            </w:pPr>
            <w:r w:rsidRPr="00685C41">
              <w:rPr>
                <w:rFonts w:ascii="Verdana" w:hAnsi="Verdana"/>
                <w:b/>
                <w:sz w:val="16"/>
                <w:szCs w:val="16"/>
                <w:lang w:val="en-GB" w:eastAsia="en-GB"/>
              </w:rPr>
              <w:t>Legal professionalism</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Un</w:t>
            </w:r>
            <w:r w:rsidR="000A08A6">
              <w:rPr>
                <w:rFonts w:ascii="Verdana" w:hAnsi="Verdana"/>
                <w:sz w:val="16"/>
                <w:szCs w:val="16"/>
                <w:lang w:val="en-GB" w:eastAsia="en-GB"/>
              </w:rPr>
              <w:t>derstands the scope of Customs legislation and r</w:t>
            </w:r>
            <w:r w:rsidRPr="00685C41">
              <w:rPr>
                <w:rFonts w:ascii="Verdana" w:hAnsi="Verdana"/>
                <w:sz w:val="16"/>
                <w:szCs w:val="16"/>
                <w:lang w:val="en-GB" w:eastAsia="en-GB"/>
              </w:rPr>
              <w:t>egulation, and the mission of Customs and its legal definitions;</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Is able to demonstrate knowledge of national and EU legal provisions in their daily operations;</w:t>
            </w:r>
          </w:p>
          <w:p w:rsidR="00685C41" w:rsidRPr="00685C41" w:rsidRDefault="00685C41" w:rsidP="001D7E5E">
            <w:pPr>
              <w:numPr>
                <w:ilvl w:val="0"/>
                <w:numId w:val="68"/>
              </w:numPr>
              <w:spacing w:after="0"/>
              <w:ind w:left="176" w:hanging="142"/>
              <w:jc w:val="left"/>
              <w:rPr>
                <w:rFonts w:ascii="Verdana" w:hAnsi="Verdana"/>
                <w:sz w:val="16"/>
                <w:szCs w:val="16"/>
                <w:lang w:val="en-GB" w:eastAsia="en-GB"/>
              </w:rPr>
            </w:pPr>
            <w:r w:rsidRPr="00685C41">
              <w:rPr>
                <w:rFonts w:ascii="Verdana" w:hAnsi="Verdana"/>
                <w:sz w:val="16"/>
                <w:szCs w:val="16"/>
                <w:lang w:val="en-GB" w:eastAsia="en-GB"/>
              </w:rPr>
              <w:t>Is able to apply legal competence to practical Customs situations e.g. audit, controls, enforcement, supervision, quality assurance, etc.</w:t>
            </w:r>
          </w:p>
        </w:tc>
      </w:tr>
      <w:tr w:rsidR="00685C41" w:rsidRPr="00685C41" w:rsidTr="00685C41">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r w:rsidR="00685C41" w:rsidRPr="00685C41" w:rsidTr="00685C41">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2410" w:type="dxa"/>
            <w:vMerge/>
            <w:tcBorders>
              <w:top w:val="nil"/>
              <w:left w:val="single" w:sz="4" w:space="0" w:color="auto"/>
              <w:bottom w:val="single" w:sz="4" w:space="0" w:color="000000"/>
              <w:right w:val="single" w:sz="4" w:space="0" w:color="auto"/>
            </w:tcBorders>
            <w:vAlign w:val="center"/>
            <w:hideMark/>
          </w:tcPr>
          <w:p w:rsidR="00685C41" w:rsidRPr="00685C41" w:rsidRDefault="00685C41" w:rsidP="00C40E04">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685C41" w:rsidRPr="00685C41" w:rsidRDefault="00685C41" w:rsidP="00C40E04">
            <w:pPr>
              <w:spacing w:after="0"/>
              <w:rPr>
                <w:rFonts w:ascii="Verdana" w:hAnsi="Verdana"/>
                <w:sz w:val="16"/>
                <w:szCs w:val="16"/>
                <w:lang w:val="en-GB" w:eastAsia="en-GB"/>
              </w:rPr>
            </w:pPr>
          </w:p>
        </w:tc>
      </w:tr>
    </w:tbl>
    <w:p w:rsidR="00715C80" w:rsidRDefault="00715C80"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0A08A6" w:rsidRPr="00B65A99"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A08A6" w:rsidRPr="00B65A99" w:rsidRDefault="000A08A6" w:rsidP="00337F15">
            <w:pPr>
              <w:spacing w:after="0"/>
              <w:rPr>
                <w:rFonts w:ascii="Verdana" w:hAnsi="Verdana"/>
                <w:b/>
                <w:sz w:val="16"/>
                <w:szCs w:val="18"/>
                <w:lang w:val="en-GB" w:eastAsia="en-IE"/>
              </w:rPr>
            </w:pPr>
            <w:r w:rsidRPr="00B65A99">
              <w:rPr>
                <w:rFonts w:ascii="Verdana" w:hAnsi="Verdana"/>
                <w:b/>
                <w:sz w:val="16"/>
                <w:szCs w:val="18"/>
                <w:lang w:val="en-GB"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0A08A6" w:rsidRPr="00B65A99" w:rsidRDefault="000A08A6" w:rsidP="00337F15">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0A08A6" w:rsidRPr="00B65A99" w:rsidRDefault="000A08A6" w:rsidP="00337F15">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0A08A6" w:rsidRPr="00B65A99" w:rsidRDefault="000A08A6" w:rsidP="00337F15">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0A08A6" w:rsidRPr="00B65A99" w:rsidRDefault="000A08A6" w:rsidP="00337F15">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0A08A6" w:rsidRPr="00B65A99" w:rsidTr="00337F15">
        <w:trPr>
          <w:trHeight w:val="1125"/>
        </w:trPr>
        <w:tc>
          <w:tcPr>
            <w:tcW w:w="1786" w:type="dxa"/>
            <w:tcBorders>
              <w:top w:val="nil"/>
              <w:left w:val="single" w:sz="4" w:space="0" w:color="auto"/>
              <w:bottom w:val="nil"/>
              <w:right w:val="single" w:sz="4" w:space="0" w:color="auto"/>
            </w:tcBorders>
            <w:shd w:val="clear" w:color="auto" w:fill="auto"/>
            <w:hideMark/>
          </w:tcPr>
          <w:p w:rsidR="000A08A6" w:rsidRPr="00B65A99" w:rsidRDefault="000A08A6" w:rsidP="00337F15">
            <w:pPr>
              <w:pStyle w:val="Body"/>
              <w:rPr>
                <w:rFonts w:eastAsia="Calibri"/>
                <w:b/>
                <w:sz w:val="16"/>
                <w:szCs w:val="16"/>
                <w:lang w:val="en-GB" w:eastAsia="en-IE"/>
              </w:rPr>
            </w:pPr>
            <w:r w:rsidRPr="00685C41">
              <w:rPr>
                <w:b/>
                <w:sz w:val="16"/>
                <w:szCs w:val="16"/>
                <w:lang w:val="en-GB" w:eastAsia="en-GB"/>
              </w:rPr>
              <w:t>8. Cus</w:t>
            </w:r>
            <w:r w:rsidR="00DD19F9">
              <w:rPr>
                <w:b/>
                <w:sz w:val="16"/>
                <w:szCs w:val="16"/>
                <w:lang w:val="en-GB" w:eastAsia="en-GB"/>
              </w:rPr>
              <w:t>toms Legislation &amp; Regulation (</w:t>
            </w:r>
            <w:r w:rsidR="00DD19F9">
              <w:rPr>
                <w:rStyle w:val="FootnoteReference"/>
                <w:b/>
                <w:sz w:val="16"/>
                <w:szCs w:val="16"/>
                <w:lang w:val="en-GB" w:eastAsia="en-GB"/>
              </w:rPr>
              <w:footnoteReference w:id="3"/>
            </w:r>
            <w:r w:rsidRPr="00685C41">
              <w:rPr>
                <w:b/>
                <w:sz w:val="16"/>
                <w:szCs w:val="16"/>
                <w:lang w:val="en-GB" w:eastAsia="en-GB"/>
              </w:rPr>
              <w:t>)</w:t>
            </w:r>
            <w:r w:rsidRPr="00B65A99">
              <w:rPr>
                <w:rFonts w:eastAsia="Calibri"/>
                <w:b/>
                <w:sz w:val="16"/>
                <w:szCs w:val="16"/>
                <w:lang w:val="en-GB" w:eastAsia="en-IE"/>
              </w:rPr>
              <w:t xml:space="preserve">(Contd.) </w:t>
            </w:r>
          </w:p>
        </w:tc>
        <w:tc>
          <w:tcPr>
            <w:tcW w:w="2388" w:type="dxa"/>
            <w:vMerge w:val="restart"/>
            <w:tcBorders>
              <w:top w:val="nil"/>
              <w:left w:val="single" w:sz="4" w:space="0" w:color="auto"/>
              <w:right w:val="single" w:sz="4" w:space="0" w:color="auto"/>
            </w:tcBorders>
            <w:shd w:val="clear" w:color="auto" w:fill="auto"/>
            <w:hideMark/>
          </w:tcPr>
          <w:p w:rsidR="000A08A6" w:rsidRPr="00685C41" w:rsidRDefault="000A08A6" w:rsidP="000A08A6">
            <w:pPr>
              <w:spacing w:after="0"/>
              <w:jc w:val="left"/>
              <w:rPr>
                <w:rFonts w:ascii="Verdana" w:hAnsi="Verdana"/>
                <w:sz w:val="16"/>
                <w:szCs w:val="16"/>
                <w:lang w:val="en-GB" w:eastAsia="en-GB"/>
              </w:rPr>
            </w:pPr>
            <w:r w:rsidRPr="00685C41">
              <w:rPr>
                <w:rFonts w:ascii="Verdana" w:hAnsi="Verdana"/>
                <w:sz w:val="16"/>
                <w:szCs w:val="16"/>
                <w:lang w:val="en-GB" w:eastAsia="en-GB"/>
              </w:rPr>
              <w:t>The Customs Legislation and Regulation competency refers to the national and EU legal provisions and regulations Customs professionals need to comply with, in order to successfully fulfil their specific role and tasks.</w:t>
            </w:r>
          </w:p>
          <w:p w:rsidR="000A08A6" w:rsidRPr="00B65A99" w:rsidRDefault="000A08A6" w:rsidP="000A08A6">
            <w:pPr>
              <w:spacing w:after="0"/>
              <w:jc w:val="left"/>
              <w:rPr>
                <w:rFonts w:ascii="Verdana" w:hAnsi="Verdana"/>
                <w:sz w:val="16"/>
                <w:szCs w:val="18"/>
                <w:lang w:val="en-GB" w:eastAsia="en-IE"/>
              </w:rPr>
            </w:pPr>
            <w:r w:rsidRPr="00685C41">
              <w:rPr>
                <w:rFonts w:ascii="Verdana" w:hAnsi="Verdana"/>
                <w:sz w:val="16"/>
                <w:szCs w:val="16"/>
                <w:lang w:val="en-GB" w:eastAsia="en-GB"/>
              </w:rPr>
              <w:t>The competency also refers to international regulations like partnerships, sanctions, denied parties, intellectual property rights, dual use, etc.(non-exhaustive list).</w:t>
            </w:r>
            <w:r w:rsidRPr="00B65A99">
              <w:rPr>
                <w:rFonts w:ascii="Verdana" w:hAnsi="Verdana"/>
                <w:sz w:val="16"/>
                <w:szCs w:val="16"/>
                <w:lang w:val="en-GB" w:eastAsia="en-GB"/>
              </w:rPr>
              <w:br/>
            </w:r>
          </w:p>
        </w:tc>
        <w:tc>
          <w:tcPr>
            <w:tcW w:w="2249" w:type="dxa"/>
            <w:vMerge w:val="restart"/>
            <w:tcBorders>
              <w:top w:val="nil"/>
              <w:left w:val="single" w:sz="4" w:space="0" w:color="auto"/>
              <w:right w:val="single" w:sz="4" w:space="0" w:color="auto"/>
            </w:tcBorders>
            <w:shd w:val="clear" w:color="auto" w:fill="auto"/>
            <w:hideMark/>
          </w:tcPr>
          <w:p w:rsidR="000A08A6" w:rsidRPr="00685C41" w:rsidRDefault="000A08A6" w:rsidP="001D7E5E">
            <w:pPr>
              <w:numPr>
                <w:ilvl w:val="0"/>
                <w:numId w:val="71"/>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EU Customs l</w:t>
            </w:r>
            <w:r>
              <w:rPr>
                <w:rFonts w:ascii="Verdana" w:hAnsi="Verdana"/>
                <w:sz w:val="16"/>
                <w:szCs w:val="16"/>
                <w:lang w:val="en-GB" w:eastAsia="en-GB"/>
              </w:rPr>
              <w:t>egislation and regulation, and implementing acts and delegated a</w:t>
            </w:r>
            <w:r w:rsidRPr="00685C41">
              <w:rPr>
                <w:rFonts w:ascii="Verdana" w:hAnsi="Verdana"/>
                <w:sz w:val="16"/>
                <w:szCs w:val="16"/>
                <w:lang w:val="en-GB" w:eastAsia="en-GB"/>
              </w:rPr>
              <w:t>cts</w:t>
            </w:r>
          </w:p>
          <w:p w:rsidR="000A08A6" w:rsidRPr="00685C41" w:rsidRDefault="000A08A6" w:rsidP="001D7E5E">
            <w:pPr>
              <w:numPr>
                <w:ilvl w:val="0"/>
                <w:numId w:val="71"/>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National Customs legal provisions and regulations</w:t>
            </w:r>
          </w:p>
          <w:p w:rsidR="000A08A6" w:rsidRPr="00685C41" w:rsidRDefault="000A08A6" w:rsidP="001D7E5E">
            <w:pPr>
              <w:numPr>
                <w:ilvl w:val="0"/>
                <w:numId w:val="71"/>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International Customs legal provisions and regulations. </w:t>
            </w:r>
          </w:p>
          <w:p w:rsidR="000A08A6" w:rsidRPr="00685C41" w:rsidRDefault="000A08A6" w:rsidP="001D7E5E">
            <w:pPr>
              <w:numPr>
                <w:ilvl w:val="0"/>
                <w:numId w:val="71"/>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Non-legal compliance and policy guidelines</w:t>
            </w:r>
          </w:p>
          <w:p w:rsidR="000A08A6" w:rsidRPr="00B65A99" w:rsidRDefault="000A08A6" w:rsidP="001D7E5E">
            <w:pPr>
              <w:numPr>
                <w:ilvl w:val="0"/>
                <w:numId w:val="71"/>
              </w:numPr>
              <w:spacing w:after="0"/>
              <w:ind w:left="170" w:hanging="170"/>
              <w:jc w:val="left"/>
              <w:rPr>
                <w:rFonts w:ascii="Verdana" w:hAnsi="Verdana"/>
                <w:sz w:val="16"/>
                <w:szCs w:val="16"/>
                <w:lang w:val="en-GB" w:eastAsia="en-GB"/>
              </w:rPr>
            </w:pPr>
            <w:r w:rsidRPr="00685C41">
              <w:rPr>
                <w:rFonts w:ascii="Verdana" w:hAnsi="Verdana"/>
                <w:sz w:val="16"/>
                <w:szCs w:val="16"/>
                <w:lang w:val="en-GB" w:eastAsia="en-GB"/>
              </w:rPr>
              <w:t xml:space="preserve"> Legal professionalism</w:t>
            </w:r>
          </w:p>
        </w:tc>
        <w:tc>
          <w:tcPr>
            <w:tcW w:w="1907" w:type="dxa"/>
            <w:tcBorders>
              <w:top w:val="single" w:sz="4" w:space="0" w:color="auto"/>
              <w:left w:val="nil"/>
              <w:bottom w:val="single" w:sz="4" w:space="0" w:color="auto"/>
              <w:right w:val="single" w:sz="4" w:space="0" w:color="auto"/>
            </w:tcBorders>
            <w:shd w:val="clear" w:color="auto" w:fill="auto"/>
            <w:hideMark/>
          </w:tcPr>
          <w:p w:rsidR="000A08A6" w:rsidRPr="00B65A99" w:rsidRDefault="000A08A6" w:rsidP="00337F15">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0A08A6" w:rsidRPr="00B65A99" w:rsidRDefault="000A08A6" w:rsidP="00337F15">
            <w:pPr>
              <w:pStyle w:val="ListParagraph"/>
              <w:spacing w:after="0" w:line="240" w:lineRule="auto"/>
              <w:ind w:left="0"/>
              <w:contextualSpacing w:val="0"/>
              <w:rPr>
                <w:rFonts w:ascii="Verdana" w:hAnsi="Verdana"/>
                <w:color w:val="000000"/>
                <w:sz w:val="16"/>
                <w:szCs w:val="16"/>
              </w:rPr>
            </w:pPr>
          </w:p>
          <w:p w:rsidR="000A08A6" w:rsidRPr="00B65A99" w:rsidRDefault="000A08A6" w:rsidP="00337F15">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0A08A6" w:rsidRPr="00B65A99" w:rsidRDefault="000A08A6" w:rsidP="00337F15">
            <w:pPr>
              <w:spacing w:after="0"/>
              <w:jc w:val="left"/>
              <w:rPr>
                <w:rFonts w:ascii="Verdana" w:hAnsi="Verdana"/>
                <w:b/>
                <w:sz w:val="16"/>
                <w:szCs w:val="18"/>
                <w:lang w:val="en-GB"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0A08A6" w:rsidRPr="00685C41" w:rsidRDefault="000A08A6" w:rsidP="000A08A6">
            <w:pPr>
              <w:spacing w:after="0"/>
              <w:rPr>
                <w:rFonts w:ascii="Verdana" w:hAnsi="Verdana"/>
                <w:sz w:val="16"/>
                <w:szCs w:val="16"/>
                <w:lang w:val="en-GB" w:eastAsia="en-GB"/>
              </w:rPr>
            </w:pPr>
            <w:r w:rsidRPr="00685C41">
              <w:rPr>
                <w:rFonts w:ascii="Verdana" w:hAnsi="Verdana"/>
                <w:sz w:val="16"/>
                <w:szCs w:val="16"/>
                <w:lang w:val="en-GB" w:eastAsia="en-GB"/>
              </w:rPr>
              <w:t>The person has built significant exp</w:t>
            </w:r>
            <w:r>
              <w:rPr>
                <w:rFonts w:ascii="Verdana" w:hAnsi="Verdana"/>
                <w:sz w:val="16"/>
                <w:szCs w:val="16"/>
                <w:lang w:val="en-GB" w:eastAsia="en-GB"/>
              </w:rPr>
              <w:t>erience in the area of Customs l</w:t>
            </w:r>
            <w:r w:rsidRPr="00685C41">
              <w:rPr>
                <w:rFonts w:ascii="Verdana" w:hAnsi="Verdana"/>
                <w:sz w:val="16"/>
                <w:szCs w:val="16"/>
                <w:lang w:val="en-GB" w:eastAsia="en-GB"/>
              </w:rPr>
              <w:t>egisl</w:t>
            </w:r>
            <w:r>
              <w:rPr>
                <w:rFonts w:ascii="Verdana" w:hAnsi="Verdana"/>
                <w:sz w:val="16"/>
                <w:szCs w:val="16"/>
                <w:lang w:val="en-GB" w:eastAsia="en-GB"/>
              </w:rPr>
              <w:t>ation and r</w:t>
            </w:r>
            <w:r w:rsidRPr="00685C41">
              <w:rPr>
                <w:rFonts w:ascii="Verdana" w:hAnsi="Verdana"/>
                <w:sz w:val="16"/>
                <w:szCs w:val="16"/>
                <w:lang w:val="en-GB" w:eastAsia="en-GB"/>
              </w:rPr>
              <w:t>egulation. He or she:</w:t>
            </w:r>
          </w:p>
          <w:p w:rsidR="000A08A6" w:rsidRPr="00685C41"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 xml:space="preserve">Has broad and in-depth knowledge (built on career experience) of more advanced </w:t>
            </w:r>
            <w:r>
              <w:rPr>
                <w:rFonts w:ascii="Verdana" w:hAnsi="Verdana"/>
                <w:sz w:val="16"/>
                <w:szCs w:val="16"/>
                <w:lang w:val="en-GB" w:eastAsia="en-GB"/>
              </w:rPr>
              <w:t>topics in the field of Customs legislation and r</w:t>
            </w:r>
            <w:r w:rsidRPr="00685C41">
              <w:rPr>
                <w:rFonts w:ascii="Verdana" w:hAnsi="Verdana"/>
                <w:sz w:val="16"/>
                <w:szCs w:val="16"/>
                <w:lang w:val="en-GB" w:eastAsia="en-GB"/>
              </w:rPr>
              <w:t>egulation which he or she has built up through his or her experience;</w:t>
            </w:r>
          </w:p>
          <w:p w:rsidR="000A08A6" w:rsidRPr="00685C41"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Is able to deal with exceptions and special</w:t>
            </w:r>
            <w:r>
              <w:rPr>
                <w:rFonts w:ascii="Verdana" w:hAnsi="Verdana"/>
                <w:sz w:val="16"/>
                <w:szCs w:val="16"/>
                <w:lang w:val="en-GB" w:eastAsia="en-GB"/>
              </w:rPr>
              <w:t xml:space="preserve"> cases in the field of Customs legislation and r</w:t>
            </w:r>
            <w:r w:rsidRPr="00685C41">
              <w:rPr>
                <w:rFonts w:ascii="Verdana" w:hAnsi="Verdana"/>
                <w:sz w:val="16"/>
                <w:szCs w:val="16"/>
                <w:lang w:val="en-GB" w:eastAsia="en-GB"/>
              </w:rPr>
              <w:t>egulation;</w:t>
            </w:r>
          </w:p>
          <w:p w:rsidR="000A08A6"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Is able to effectively share his or her knowledge and experience (e.g. with more junior profiles and other professionals).</w:t>
            </w:r>
          </w:p>
          <w:p w:rsidR="000A08A6" w:rsidRPr="00B65A99" w:rsidRDefault="000A08A6" w:rsidP="000A08A6">
            <w:pPr>
              <w:spacing w:after="0"/>
              <w:ind w:left="174"/>
              <w:jc w:val="left"/>
              <w:rPr>
                <w:rFonts w:ascii="Verdana" w:hAnsi="Verdana"/>
                <w:sz w:val="16"/>
                <w:szCs w:val="16"/>
                <w:lang w:val="en-GB" w:eastAsia="en-GB"/>
              </w:rPr>
            </w:pPr>
          </w:p>
        </w:tc>
      </w:tr>
      <w:tr w:rsidR="000A08A6" w:rsidRPr="00B65A99" w:rsidTr="00337F15">
        <w:trPr>
          <w:trHeight w:val="1125"/>
        </w:trPr>
        <w:tc>
          <w:tcPr>
            <w:tcW w:w="1786" w:type="dxa"/>
            <w:tcBorders>
              <w:top w:val="nil"/>
              <w:left w:val="single" w:sz="4" w:space="0" w:color="auto"/>
              <w:bottom w:val="single" w:sz="4" w:space="0" w:color="000000"/>
              <w:right w:val="single" w:sz="4" w:space="0" w:color="auto"/>
            </w:tcBorders>
            <w:shd w:val="clear" w:color="auto" w:fill="auto"/>
          </w:tcPr>
          <w:p w:rsidR="000A08A6" w:rsidRPr="00B65A99" w:rsidRDefault="000A08A6" w:rsidP="00337F15">
            <w:pPr>
              <w:pStyle w:val="Body"/>
              <w:rPr>
                <w:b/>
                <w:sz w:val="16"/>
                <w:szCs w:val="16"/>
                <w:lang w:val="en-GB" w:eastAsia="en-GB"/>
              </w:rPr>
            </w:pPr>
          </w:p>
        </w:tc>
        <w:tc>
          <w:tcPr>
            <w:tcW w:w="2388" w:type="dxa"/>
            <w:vMerge/>
            <w:tcBorders>
              <w:left w:val="single" w:sz="4" w:space="0" w:color="auto"/>
              <w:bottom w:val="single" w:sz="4" w:space="0" w:color="000000"/>
              <w:right w:val="single" w:sz="4" w:space="0" w:color="auto"/>
            </w:tcBorders>
            <w:shd w:val="clear" w:color="auto" w:fill="auto"/>
          </w:tcPr>
          <w:p w:rsidR="000A08A6" w:rsidRPr="00B65A99" w:rsidRDefault="000A08A6" w:rsidP="00337F15">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0A08A6" w:rsidRPr="00B65A99" w:rsidRDefault="000A08A6"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0A08A6" w:rsidRPr="00B65A99" w:rsidRDefault="000A08A6" w:rsidP="00337F15">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0A08A6" w:rsidRPr="00B65A99" w:rsidRDefault="000A08A6" w:rsidP="00337F15">
            <w:pPr>
              <w:spacing w:after="0"/>
              <w:jc w:val="left"/>
              <w:rPr>
                <w:rFonts w:ascii="Verdana" w:hAnsi="Verdana"/>
                <w:sz w:val="10"/>
                <w:szCs w:val="18"/>
                <w:lang w:val="en-GB" w:eastAsia="en-IE"/>
              </w:rPr>
            </w:pPr>
          </w:p>
          <w:p w:rsidR="000A08A6" w:rsidRPr="00B65A99" w:rsidRDefault="000A08A6" w:rsidP="00337F15">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0A08A6" w:rsidRPr="00685C41" w:rsidRDefault="000A08A6" w:rsidP="000A08A6">
            <w:pPr>
              <w:spacing w:after="0"/>
              <w:rPr>
                <w:rFonts w:ascii="Verdana" w:hAnsi="Verdana"/>
                <w:sz w:val="16"/>
                <w:szCs w:val="16"/>
                <w:lang w:val="en-GB" w:eastAsia="en-GB"/>
              </w:rPr>
            </w:pPr>
            <w:r w:rsidRPr="00685C41">
              <w:rPr>
                <w:rFonts w:ascii="Verdana" w:hAnsi="Verdana"/>
                <w:sz w:val="16"/>
                <w:szCs w:val="16"/>
                <w:lang w:val="en-GB" w:eastAsia="en-GB"/>
              </w:rPr>
              <w:t xml:space="preserve">The person has extensive expert </w:t>
            </w:r>
            <w:r>
              <w:rPr>
                <w:rFonts w:ascii="Verdana" w:hAnsi="Verdana"/>
                <w:sz w:val="16"/>
                <w:szCs w:val="16"/>
                <w:lang w:val="en-GB" w:eastAsia="en-GB"/>
              </w:rPr>
              <w:t>knowledge and skills in Customs legislation and r</w:t>
            </w:r>
            <w:r w:rsidRPr="00685C41">
              <w:rPr>
                <w:rFonts w:ascii="Verdana" w:hAnsi="Verdana"/>
                <w:sz w:val="16"/>
                <w:szCs w:val="16"/>
                <w:lang w:val="en-GB" w:eastAsia="en-GB"/>
              </w:rPr>
              <w:t>egulation. He or she:</w:t>
            </w:r>
          </w:p>
          <w:p w:rsidR="000A08A6" w:rsidRPr="00685C41"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Is able to provide tailored advice and to underpin it with relevant and context specific arguments in responding to both internal and external legal queries;</w:t>
            </w:r>
          </w:p>
          <w:p w:rsidR="000A08A6" w:rsidRPr="00685C41"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 xml:space="preserve">Is able to act as a subject matter expert when called upon to offer support in the development of policy; </w:t>
            </w:r>
          </w:p>
          <w:p w:rsidR="000A08A6" w:rsidRPr="00685C41"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Is able to officially represent his or her organisation on topics re</w:t>
            </w:r>
            <w:r>
              <w:rPr>
                <w:rFonts w:ascii="Verdana" w:hAnsi="Verdana"/>
                <w:sz w:val="16"/>
                <w:szCs w:val="16"/>
                <w:lang w:val="en-GB" w:eastAsia="en-GB"/>
              </w:rPr>
              <w:t>lated to the domain of Customs legislation and r</w:t>
            </w:r>
            <w:r w:rsidRPr="00685C41">
              <w:rPr>
                <w:rFonts w:ascii="Verdana" w:hAnsi="Verdana"/>
                <w:sz w:val="16"/>
                <w:szCs w:val="16"/>
                <w:lang w:val="en-GB" w:eastAsia="en-GB"/>
              </w:rPr>
              <w:t>egulation;</w:t>
            </w:r>
          </w:p>
          <w:p w:rsidR="000A08A6" w:rsidRPr="00685C41"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Is able to effectively explain the importance of adherence to the Customs legislation for an organisation by using compelling arguments and providing examples.</w:t>
            </w:r>
          </w:p>
          <w:p w:rsidR="000A08A6" w:rsidRPr="00B65A99" w:rsidRDefault="000A08A6" w:rsidP="001D7E5E">
            <w:pPr>
              <w:numPr>
                <w:ilvl w:val="0"/>
                <w:numId w:val="21"/>
              </w:numPr>
              <w:spacing w:after="0"/>
              <w:ind w:left="174" w:hanging="142"/>
              <w:jc w:val="left"/>
              <w:rPr>
                <w:rFonts w:ascii="Verdana" w:hAnsi="Verdana"/>
                <w:sz w:val="16"/>
                <w:szCs w:val="16"/>
                <w:lang w:val="en-GB" w:eastAsia="en-GB"/>
              </w:rPr>
            </w:pPr>
            <w:r w:rsidRPr="00685C41">
              <w:rPr>
                <w:rFonts w:ascii="Verdana" w:hAnsi="Verdana"/>
                <w:sz w:val="16"/>
                <w:szCs w:val="16"/>
                <w:lang w:val="en-GB" w:eastAsia="en-GB"/>
              </w:rPr>
              <w:t>Has excellent communication skills and is able to apply those in relevant communications.</w:t>
            </w:r>
          </w:p>
        </w:tc>
      </w:tr>
    </w:tbl>
    <w:p w:rsidR="00E30944" w:rsidRDefault="00E30944" w:rsidP="00B31214">
      <w:pPr>
        <w:spacing w:after="0"/>
        <w:jc w:val="left"/>
        <w:rPr>
          <w:rFonts w:ascii="Verdana" w:hAnsi="Verdana"/>
          <w:sz w:val="20"/>
          <w:lang w:val="en-GB"/>
        </w:rPr>
      </w:pPr>
    </w:p>
    <w:p w:rsidR="00E30944" w:rsidRDefault="00E30944">
      <w:pPr>
        <w:spacing w:after="0"/>
        <w:jc w:val="left"/>
        <w:rPr>
          <w:rFonts w:ascii="Verdana" w:hAnsi="Verdana"/>
          <w:sz w:val="20"/>
          <w:lang w:val="en-GB"/>
        </w:rPr>
      </w:pPr>
      <w:r>
        <w:rPr>
          <w:rFonts w:ascii="Verdana" w:hAnsi="Verdana"/>
          <w:sz w:val="20"/>
          <w:lang w:val="en-GB"/>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E30944" w:rsidRPr="00E30944" w:rsidTr="00E30944">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E30944" w:rsidRPr="00E30944" w:rsidRDefault="00E30944" w:rsidP="00337F15">
            <w:pPr>
              <w:spacing w:after="0"/>
              <w:rPr>
                <w:rFonts w:ascii="Verdana" w:hAnsi="Verdana"/>
                <w:sz w:val="16"/>
                <w:szCs w:val="16"/>
                <w:lang w:val="en-GB" w:eastAsia="en-GB"/>
              </w:rPr>
            </w:pPr>
            <w:r w:rsidRPr="00E30944">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E30944" w:rsidRPr="00E30944" w:rsidRDefault="00E30944" w:rsidP="00337F15">
            <w:pPr>
              <w:spacing w:after="0"/>
              <w:rPr>
                <w:rFonts w:ascii="Verdana" w:hAnsi="Verdana"/>
                <w:b/>
                <w:bCs/>
                <w:sz w:val="16"/>
                <w:szCs w:val="16"/>
                <w:lang w:val="en-GB" w:eastAsia="en-GB"/>
              </w:rPr>
            </w:pPr>
            <w:r w:rsidRPr="00E30944">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E30944" w:rsidRPr="00E30944" w:rsidRDefault="00E30944" w:rsidP="00E30944">
            <w:pPr>
              <w:spacing w:after="0"/>
              <w:jc w:val="left"/>
              <w:rPr>
                <w:rFonts w:ascii="Verdana" w:hAnsi="Verdana"/>
                <w:b/>
                <w:bCs/>
                <w:sz w:val="16"/>
                <w:szCs w:val="16"/>
                <w:lang w:val="en-GB" w:eastAsia="en-GB"/>
              </w:rPr>
            </w:pPr>
            <w:r w:rsidRPr="00E30944">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E30944" w:rsidRPr="00E30944" w:rsidRDefault="00E30944" w:rsidP="00337F15">
            <w:pPr>
              <w:spacing w:after="0"/>
              <w:rPr>
                <w:rFonts w:ascii="Verdana" w:hAnsi="Verdana"/>
                <w:b/>
                <w:bCs/>
                <w:sz w:val="16"/>
                <w:szCs w:val="16"/>
                <w:lang w:val="en-GB" w:eastAsia="en-GB"/>
              </w:rPr>
            </w:pPr>
            <w:r w:rsidRPr="00E30944">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30944" w:rsidRPr="00E30944" w:rsidRDefault="00E30944" w:rsidP="00337F15">
            <w:pPr>
              <w:spacing w:after="0"/>
              <w:rPr>
                <w:rFonts w:ascii="Verdana" w:hAnsi="Verdana"/>
                <w:b/>
                <w:bCs/>
                <w:sz w:val="16"/>
                <w:szCs w:val="16"/>
                <w:lang w:val="en-GB" w:eastAsia="en-GB"/>
              </w:rPr>
            </w:pPr>
            <w:r w:rsidRPr="00E30944">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E30944" w:rsidRPr="00E30944" w:rsidRDefault="00E30944" w:rsidP="00337F15">
            <w:pPr>
              <w:spacing w:after="0"/>
              <w:rPr>
                <w:rFonts w:ascii="Verdana" w:hAnsi="Verdana"/>
                <w:b/>
                <w:bCs/>
                <w:sz w:val="16"/>
                <w:szCs w:val="16"/>
                <w:lang w:val="en-GB" w:eastAsia="en-GB"/>
              </w:rPr>
            </w:pPr>
            <w:r w:rsidRPr="00E30944">
              <w:rPr>
                <w:rFonts w:ascii="Verdana" w:hAnsi="Verdana"/>
                <w:b/>
                <w:bCs/>
                <w:sz w:val="16"/>
                <w:szCs w:val="16"/>
                <w:lang w:val="en-GB" w:eastAsia="en-GB"/>
              </w:rPr>
              <w:t>Learning outcomes</w:t>
            </w:r>
          </w:p>
        </w:tc>
      </w:tr>
      <w:tr w:rsidR="00E30944" w:rsidRPr="00E30944" w:rsidTr="00E30944">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0944" w:rsidRPr="00E30944" w:rsidRDefault="00E30944" w:rsidP="00DC7AE5">
            <w:pPr>
              <w:pStyle w:val="Heading"/>
              <w:rPr>
                <w:b w:val="0"/>
                <w:szCs w:val="16"/>
                <w:lang w:val="en-GB" w:eastAsia="en-GB"/>
              </w:rPr>
            </w:pPr>
            <w:bookmarkStart w:id="18" w:name="_Toc378845168"/>
            <w:bookmarkStart w:id="19" w:name="_Toc387151354"/>
            <w:bookmarkStart w:id="20" w:name="_Toc388454424"/>
            <w:r w:rsidRPr="00DC7AE5">
              <w:rPr>
                <w:lang w:val="en-GB"/>
              </w:rPr>
              <w:t xml:space="preserve">9. </w:t>
            </w:r>
            <w:bookmarkEnd w:id="18"/>
            <w:r w:rsidR="00DD19F9">
              <w:rPr>
                <w:lang w:val="en-GB"/>
              </w:rPr>
              <w:t>Authorisation Management (</w:t>
            </w:r>
            <w:r w:rsidR="00DD19F9">
              <w:rPr>
                <w:rStyle w:val="FootnoteReference"/>
                <w:lang w:val="en-GB"/>
              </w:rPr>
              <w:footnoteReference w:id="4"/>
            </w:r>
            <w:r w:rsidRPr="00DC7AE5">
              <w:rPr>
                <w:lang w:val="en-GB"/>
              </w:rPr>
              <w:t>)</w:t>
            </w:r>
            <w:bookmarkEnd w:id="19"/>
            <w:bookmarkEnd w:id="20"/>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944" w:rsidRPr="00E30944" w:rsidRDefault="00E30944" w:rsidP="00E30944">
            <w:pPr>
              <w:spacing w:after="0"/>
              <w:jc w:val="left"/>
              <w:rPr>
                <w:rFonts w:ascii="Verdana" w:hAnsi="Verdana"/>
                <w:sz w:val="16"/>
                <w:szCs w:val="16"/>
                <w:lang w:val="en-GB" w:eastAsia="en-GB"/>
              </w:rPr>
            </w:pPr>
            <w:r w:rsidRPr="00E30944">
              <w:rPr>
                <w:rFonts w:ascii="Verdana" w:hAnsi="Verdana"/>
                <w:sz w:val="16"/>
                <w:szCs w:val="16"/>
                <w:lang w:val="en-GB" w:eastAsia="en-GB"/>
              </w:rPr>
              <w:t>The Authorisation Management competency refers to all activities concerning the registration and management of the authorisation processes. The activities are related to the registration as a legal trading entity, the application to become an Authorised Economic Operator (AEO) as well as the overall management of all Customs licenses and certificates.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E30944" w:rsidRPr="00E30944" w:rsidRDefault="00E30944" w:rsidP="001D7E5E">
            <w:pPr>
              <w:numPr>
                <w:ilvl w:val="0"/>
                <w:numId w:val="73"/>
              </w:numPr>
              <w:spacing w:after="0"/>
              <w:ind w:left="168" w:hanging="168"/>
              <w:jc w:val="left"/>
              <w:rPr>
                <w:rFonts w:ascii="Verdana" w:hAnsi="Verdana"/>
                <w:sz w:val="16"/>
                <w:szCs w:val="16"/>
                <w:lang w:val="en-GB" w:eastAsia="en-GB"/>
              </w:rPr>
            </w:pPr>
            <w:r w:rsidRPr="00E30944">
              <w:rPr>
                <w:rFonts w:ascii="Verdana" w:hAnsi="Verdana"/>
                <w:sz w:val="16"/>
                <w:szCs w:val="16"/>
                <w:lang w:val="en-GB" w:eastAsia="en-GB"/>
              </w:rPr>
              <w:t>Registration as a legal trading entity</w:t>
            </w:r>
          </w:p>
          <w:p w:rsidR="00E30944" w:rsidRPr="00E30944" w:rsidRDefault="00E30944" w:rsidP="001D7E5E">
            <w:pPr>
              <w:numPr>
                <w:ilvl w:val="0"/>
                <w:numId w:val="73"/>
              </w:numPr>
              <w:spacing w:after="0"/>
              <w:ind w:left="168" w:hanging="168"/>
              <w:jc w:val="left"/>
              <w:rPr>
                <w:rFonts w:ascii="Verdana" w:hAnsi="Verdana"/>
                <w:sz w:val="16"/>
                <w:szCs w:val="16"/>
                <w:lang w:val="en-GB" w:eastAsia="en-GB"/>
              </w:rPr>
            </w:pPr>
            <w:r w:rsidRPr="00E30944">
              <w:rPr>
                <w:rFonts w:ascii="Verdana" w:hAnsi="Verdana"/>
                <w:sz w:val="16"/>
                <w:szCs w:val="16"/>
                <w:lang w:val="en-GB" w:eastAsia="en-GB"/>
              </w:rPr>
              <w:t>Application to become an Authorised Economic Operator (AEO)</w:t>
            </w:r>
          </w:p>
          <w:p w:rsidR="00E30944" w:rsidRPr="00E30944" w:rsidRDefault="00E30944" w:rsidP="001D7E5E">
            <w:pPr>
              <w:numPr>
                <w:ilvl w:val="0"/>
                <w:numId w:val="73"/>
              </w:numPr>
              <w:spacing w:after="0"/>
              <w:ind w:left="168" w:hanging="168"/>
              <w:jc w:val="left"/>
              <w:rPr>
                <w:rFonts w:ascii="Verdana" w:hAnsi="Verdana"/>
                <w:sz w:val="16"/>
                <w:szCs w:val="16"/>
                <w:lang w:val="en-GB" w:eastAsia="en-GB"/>
              </w:rPr>
            </w:pPr>
            <w:r w:rsidRPr="00E30944">
              <w:rPr>
                <w:rFonts w:ascii="Verdana" w:hAnsi="Verdana"/>
                <w:sz w:val="16"/>
                <w:szCs w:val="16"/>
                <w:lang w:val="en-GB" w:eastAsia="en-GB"/>
              </w:rPr>
              <w:t xml:space="preserve">Management of all Customs licenses and certificates.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30944" w:rsidRPr="00E30944" w:rsidRDefault="00E30944" w:rsidP="00337F15">
            <w:pPr>
              <w:spacing w:after="0"/>
              <w:rPr>
                <w:rFonts w:ascii="Verdana" w:hAnsi="Verdana"/>
                <w:b/>
                <w:sz w:val="16"/>
                <w:szCs w:val="16"/>
                <w:lang w:val="en-GB" w:eastAsia="en-GB"/>
              </w:rPr>
            </w:pPr>
            <w:r w:rsidRPr="00E30944">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30944" w:rsidRPr="00E30944" w:rsidRDefault="00E30944" w:rsidP="00337F15">
            <w:pPr>
              <w:spacing w:after="0"/>
              <w:rPr>
                <w:rFonts w:ascii="Verdana" w:hAnsi="Verdana"/>
                <w:sz w:val="16"/>
                <w:szCs w:val="16"/>
                <w:lang w:val="en-GB" w:eastAsia="en-GB"/>
              </w:rPr>
            </w:pPr>
            <w:r w:rsidRPr="00E30944">
              <w:rPr>
                <w:rFonts w:ascii="Verdana" w:hAnsi="Verdana"/>
                <w:sz w:val="16"/>
                <w:szCs w:val="16"/>
                <w:lang w:val="en-GB" w:eastAsia="en-GB"/>
              </w:rPr>
              <w:t>The person has a general awareness and basic knowledge of:</w:t>
            </w:r>
          </w:p>
          <w:p w:rsidR="00E30944" w:rsidRPr="00E30944" w:rsidRDefault="00E30944" w:rsidP="001D7E5E">
            <w:pPr>
              <w:numPr>
                <w:ilvl w:val="0"/>
                <w:numId w:val="68"/>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The concepts relevant to the registration and management of the authorisation process;</w:t>
            </w:r>
          </w:p>
          <w:p w:rsidR="00E30944" w:rsidRPr="00E30944" w:rsidRDefault="00E30944" w:rsidP="001D7E5E">
            <w:pPr>
              <w:numPr>
                <w:ilvl w:val="0"/>
                <w:numId w:val="68"/>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The workflows, processes related to Customs authorisations as well as the systems used;</w:t>
            </w:r>
          </w:p>
          <w:p w:rsidR="00E30944" w:rsidRPr="00E30944" w:rsidRDefault="00E30944" w:rsidP="001D7E5E">
            <w:pPr>
              <w:numPr>
                <w:ilvl w:val="0"/>
                <w:numId w:val="68"/>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 xml:space="preserve">The relevant partners that are commonly involved in the authorisation processes. </w:t>
            </w:r>
          </w:p>
        </w:tc>
      </w:tr>
      <w:tr w:rsidR="00E30944" w:rsidRPr="00E30944" w:rsidTr="00E3094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r w:rsidR="00E30944" w:rsidRPr="00E30944" w:rsidTr="00E3094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r w:rsidR="00E30944" w:rsidRPr="00E30944" w:rsidTr="00E30944">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r w:rsidR="00E30944" w:rsidRPr="00E30944" w:rsidTr="00E3094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30944" w:rsidRPr="00E30944" w:rsidRDefault="00E30944" w:rsidP="00337F15">
            <w:pPr>
              <w:spacing w:after="0"/>
              <w:rPr>
                <w:rFonts w:ascii="Verdana" w:hAnsi="Verdana"/>
                <w:b/>
                <w:sz w:val="16"/>
                <w:szCs w:val="16"/>
                <w:lang w:val="en-GB" w:eastAsia="en-GB"/>
              </w:rPr>
            </w:pPr>
            <w:r w:rsidRPr="00E30944">
              <w:rPr>
                <w:rFonts w:ascii="Verdana" w:hAnsi="Verdana"/>
                <w:b/>
                <w:sz w:val="16"/>
                <w:szCs w:val="16"/>
                <w:lang w:val="en-GB" w:eastAsia="en-GB"/>
              </w:rPr>
              <w:t>PL 2 - Trained</w:t>
            </w:r>
          </w:p>
          <w:p w:rsidR="00E30944" w:rsidRPr="00E30944" w:rsidRDefault="00E30944" w:rsidP="00337F15">
            <w:pPr>
              <w:spacing w:after="0"/>
              <w:rPr>
                <w:rFonts w:ascii="Verdana" w:hAnsi="Verdana"/>
                <w:b/>
                <w:sz w:val="16"/>
                <w:szCs w:val="16"/>
                <w:lang w:val="en-GB" w:eastAsia="en-GB"/>
              </w:rPr>
            </w:pPr>
          </w:p>
          <w:p w:rsidR="00E30944" w:rsidRPr="00E30944" w:rsidRDefault="00E30944" w:rsidP="00337F15">
            <w:pPr>
              <w:pStyle w:val="ListParagraph"/>
              <w:spacing w:after="0" w:line="240" w:lineRule="auto"/>
              <w:ind w:left="0"/>
              <w:contextualSpacing w:val="0"/>
              <w:rPr>
                <w:rFonts w:ascii="Verdana" w:hAnsi="Verdana"/>
                <w:color w:val="000000"/>
                <w:sz w:val="14"/>
                <w:szCs w:val="16"/>
              </w:rPr>
            </w:pPr>
            <w:r w:rsidRPr="00E30944">
              <w:rPr>
                <w:rFonts w:ascii="Verdana" w:hAnsi="Verdana"/>
                <w:color w:val="000000"/>
                <w:sz w:val="14"/>
                <w:szCs w:val="16"/>
              </w:rPr>
              <w:t>This proficiency level builds further on learning topics and learning outcomes already established up to PL 1.</w:t>
            </w:r>
          </w:p>
          <w:p w:rsidR="00E30944" w:rsidRPr="00E30944" w:rsidRDefault="00E30944" w:rsidP="00337F15">
            <w:pPr>
              <w:spacing w:after="0"/>
              <w:rPr>
                <w:rFonts w:ascii="Verdana" w:hAnsi="Verdana"/>
                <w:b/>
                <w:sz w:val="16"/>
                <w:szCs w:val="16"/>
                <w:lang w:val="en-GB" w:eastAsia="en-GB"/>
              </w:rPr>
            </w:pPr>
            <w:r w:rsidRPr="00E30944">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30944" w:rsidRPr="00E30944" w:rsidRDefault="00E30944" w:rsidP="00337F15">
            <w:pPr>
              <w:spacing w:after="0"/>
              <w:rPr>
                <w:rFonts w:ascii="Verdana" w:hAnsi="Verdana"/>
                <w:sz w:val="16"/>
                <w:szCs w:val="16"/>
                <w:lang w:val="en-GB" w:eastAsia="en-GB"/>
              </w:rPr>
            </w:pPr>
            <w:r w:rsidRPr="00E30944">
              <w:rPr>
                <w:rFonts w:ascii="Verdana" w:hAnsi="Verdana"/>
                <w:sz w:val="16"/>
                <w:szCs w:val="16"/>
                <w:lang w:val="en-GB" w:eastAsia="en-GB"/>
              </w:rPr>
              <w:t>The person has received either formal or informal training and is able to handle standard situations and related tasks in t</w:t>
            </w:r>
            <w:r>
              <w:rPr>
                <w:rFonts w:ascii="Verdana" w:hAnsi="Verdana"/>
                <w:sz w:val="16"/>
                <w:szCs w:val="16"/>
                <w:lang w:val="en-GB" w:eastAsia="en-GB"/>
              </w:rPr>
              <w:t>he field of authorisation m</w:t>
            </w:r>
            <w:r w:rsidRPr="00E30944">
              <w:rPr>
                <w:rFonts w:ascii="Verdana" w:hAnsi="Verdana"/>
                <w:sz w:val="16"/>
                <w:szCs w:val="16"/>
                <w:lang w:val="en-GB" w:eastAsia="en-GB"/>
              </w:rPr>
              <w:t>anagement independently. This implies that this person has good working knowledge of  the following concepts and systems and is able to apply and use this knowledge in their daily activities:</w:t>
            </w:r>
          </w:p>
          <w:p w:rsidR="00E30944" w:rsidRPr="00E30944" w:rsidRDefault="00E30944" w:rsidP="001D7E5E">
            <w:pPr>
              <w:numPr>
                <w:ilvl w:val="0"/>
                <w:numId w:val="74"/>
              </w:numPr>
              <w:spacing w:after="0"/>
              <w:ind w:left="175" w:hanging="175"/>
              <w:jc w:val="left"/>
              <w:rPr>
                <w:rFonts w:ascii="Verdana" w:hAnsi="Verdana"/>
                <w:sz w:val="16"/>
                <w:szCs w:val="16"/>
                <w:lang w:val="en-GB" w:eastAsia="en-GB"/>
              </w:rPr>
            </w:pPr>
            <w:r w:rsidRPr="00E30944">
              <w:rPr>
                <w:rFonts w:ascii="Verdana" w:hAnsi="Verdana"/>
                <w:b/>
                <w:bCs/>
                <w:sz w:val="16"/>
                <w:szCs w:val="16"/>
                <w:lang w:val="en-GB" w:eastAsia="en-GB"/>
              </w:rPr>
              <w:t>Registration as a legal trading entity</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Understands the criteria and processes to receive a license or certificate to become a legal trading entity;</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Understands the criteria and processes t</w:t>
            </w:r>
            <w:r>
              <w:rPr>
                <w:rFonts w:ascii="Verdana" w:hAnsi="Verdana"/>
                <w:sz w:val="16"/>
                <w:szCs w:val="16"/>
                <w:lang w:val="en-GB" w:eastAsia="en-GB"/>
              </w:rPr>
              <w:t>o act under a specific Customs a</w:t>
            </w:r>
            <w:r w:rsidRPr="00E30944">
              <w:rPr>
                <w:rFonts w:ascii="Verdana" w:hAnsi="Verdana"/>
                <w:sz w:val="16"/>
                <w:szCs w:val="16"/>
                <w:lang w:val="en-GB" w:eastAsia="en-GB"/>
              </w:rPr>
              <w:t xml:space="preserve">uthorisation. </w:t>
            </w:r>
          </w:p>
          <w:p w:rsidR="00E30944" w:rsidRPr="00E30944" w:rsidRDefault="00E30944" w:rsidP="001D7E5E">
            <w:pPr>
              <w:numPr>
                <w:ilvl w:val="0"/>
                <w:numId w:val="74"/>
              </w:numPr>
              <w:spacing w:after="0"/>
              <w:ind w:left="175" w:hanging="175"/>
              <w:jc w:val="left"/>
              <w:rPr>
                <w:rFonts w:ascii="Verdana" w:hAnsi="Verdana"/>
                <w:sz w:val="16"/>
                <w:szCs w:val="16"/>
                <w:lang w:val="en-GB" w:eastAsia="en-GB"/>
              </w:rPr>
            </w:pPr>
            <w:r w:rsidRPr="00E30944">
              <w:rPr>
                <w:rFonts w:ascii="Verdana" w:hAnsi="Verdana"/>
                <w:b/>
                <w:bCs/>
                <w:sz w:val="16"/>
                <w:szCs w:val="16"/>
                <w:lang w:val="en-GB" w:eastAsia="en-GB"/>
              </w:rPr>
              <w:t>Application to become Authorised Economic Operator (AEO)</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Understands the concept of AEO (AEOS, AEOF and AEOC)</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 xml:space="preserve">Has knowledge of the objectives and benefits of an AEO status.; </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 xml:space="preserve">Understands and is able to communicate relevant detailed Economic Operator (EO) information to the Customs authorities; </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 xml:space="preserve">Has knowledge of the legal framework covering the specific provisions for each of the decisions that may be granted in relation to the EO, including rules regarding exceptions and special allowances. </w:t>
            </w:r>
          </w:p>
          <w:p w:rsidR="00E30944" w:rsidRPr="00E30944" w:rsidRDefault="00E30944" w:rsidP="001D7E5E">
            <w:pPr>
              <w:numPr>
                <w:ilvl w:val="0"/>
                <w:numId w:val="74"/>
              </w:numPr>
              <w:spacing w:after="0"/>
              <w:ind w:left="175" w:hanging="175"/>
              <w:jc w:val="left"/>
              <w:rPr>
                <w:rFonts w:ascii="Verdana" w:hAnsi="Verdana"/>
                <w:sz w:val="16"/>
                <w:szCs w:val="16"/>
                <w:lang w:val="en-GB" w:eastAsia="en-GB"/>
              </w:rPr>
            </w:pPr>
            <w:r w:rsidRPr="00E30944">
              <w:rPr>
                <w:rFonts w:ascii="Verdana" w:hAnsi="Verdana"/>
                <w:b/>
                <w:bCs/>
                <w:sz w:val="16"/>
                <w:szCs w:val="16"/>
                <w:lang w:val="en-GB" w:eastAsia="en-GB"/>
              </w:rPr>
              <w:t>Management of all Customs licenses and certificates</w:t>
            </w:r>
            <w:r w:rsidRPr="00E30944">
              <w:rPr>
                <w:rFonts w:ascii="Verdana" w:hAnsi="Verdana"/>
                <w:sz w:val="16"/>
                <w:szCs w:val="16"/>
                <w:lang w:val="en-GB" w:eastAsia="en-GB"/>
              </w:rPr>
              <w:t xml:space="preserve"> </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Is able to manage the authorisation process and their status regarding Customs licenses and certificates (e.g. an authorisation to place goods under a special procedure or an authorisation that allows to lodge simplified declarations);</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Has knowledge of all decision-taking Customs authorities and the scope of the validity of a decision (i.e. throughout the European Union);</w:t>
            </w:r>
          </w:p>
          <w:p w:rsidR="00E30944" w:rsidRPr="00E30944" w:rsidRDefault="00E30944" w:rsidP="001D7E5E">
            <w:pPr>
              <w:numPr>
                <w:ilvl w:val="0"/>
                <w:numId w:val="72"/>
              </w:numPr>
              <w:spacing w:after="0"/>
              <w:ind w:left="176" w:hanging="142"/>
              <w:jc w:val="left"/>
              <w:rPr>
                <w:rFonts w:ascii="Verdana" w:hAnsi="Verdana"/>
                <w:sz w:val="16"/>
                <w:szCs w:val="16"/>
                <w:lang w:val="en-GB" w:eastAsia="en-GB"/>
              </w:rPr>
            </w:pPr>
            <w:r w:rsidRPr="00E30944">
              <w:rPr>
                <w:rFonts w:ascii="Verdana" w:hAnsi="Verdana"/>
                <w:sz w:val="16"/>
                <w:szCs w:val="16"/>
                <w:lang w:val="en-GB" w:eastAsia="en-GB"/>
              </w:rPr>
              <w:t xml:space="preserve">Ensures regular compliance checks are carried out to ensure that terms &amp; conditions (T&amp;C) (legal requirements) related to the authorisations are still being adhered to. </w:t>
            </w:r>
          </w:p>
        </w:tc>
      </w:tr>
      <w:tr w:rsidR="00E30944" w:rsidRPr="00E30944" w:rsidTr="00E3094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r w:rsidR="00E30944" w:rsidRPr="00E30944" w:rsidTr="00E3094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r w:rsidR="00E30944" w:rsidRPr="00E30944" w:rsidTr="00E30944">
        <w:trPr>
          <w:trHeight w:val="3542"/>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r w:rsidR="00E30944" w:rsidRPr="00E30944" w:rsidTr="00E30944">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E30944" w:rsidRPr="00E30944" w:rsidRDefault="00E3094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E30944" w:rsidRPr="00E30944" w:rsidRDefault="00E30944" w:rsidP="00337F15">
            <w:pPr>
              <w:spacing w:after="0"/>
              <w:rPr>
                <w:rFonts w:ascii="Verdana" w:hAnsi="Verdana"/>
                <w:sz w:val="16"/>
                <w:szCs w:val="16"/>
                <w:lang w:val="en-GB" w:eastAsia="en-GB"/>
              </w:rPr>
            </w:pPr>
          </w:p>
        </w:tc>
      </w:tr>
    </w:tbl>
    <w:p w:rsidR="000A08A6" w:rsidRDefault="000A08A6" w:rsidP="00B31214">
      <w:pPr>
        <w:spacing w:after="0"/>
        <w:jc w:val="left"/>
        <w:rPr>
          <w:rFonts w:ascii="Verdana" w:hAnsi="Verdana"/>
          <w:sz w:val="20"/>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E30944" w:rsidRPr="00CC5A84" w:rsidTr="00DD19F9">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30944" w:rsidRPr="00CC5A84" w:rsidRDefault="00E30944" w:rsidP="00337F15">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E30944" w:rsidRPr="00CC5A84" w:rsidRDefault="00E30944" w:rsidP="00337F15">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E30944" w:rsidRPr="00CC5A84" w:rsidRDefault="00E30944" w:rsidP="00337F15">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E30944" w:rsidRPr="00CC5A84" w:rsidRDefault="00E30944" w:rsidP="00337F15">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E30944" w:rsidRPr="00CC5A84" w:rsidRDefault="00E30944" w:rsidP="00337F15">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DD19F9" w:rsidRPr="00F13053" w:rsidTr="00C5693B">
        <w:trPr>
          <w:trHeight w:val="1125"/>
        </w:trPr>
        <w:tc>
          <w:tcPr>
            <w:tcW w:w="1786" w:type="dxa"/>
            <w:tcBorders>
              <w:top w:val="nil"/>
              <w:left w:val="single" w:sz="4" w:space="0" w:color="auto"/>
              <w:bottom w:val="nil"/>
              <w:right w:val="single" w:sz="4" w:space="0" w:color="auto"/>
            </w:tcBorders>
            <w:shd w:val="clear" w:color="auto" w:fill="auto"/>
            <w:hideMark/>
          </w:tcPr>
          <w:p w:rsidR="00DD19F9" w:rsidRPr="00CC5A84" w:rsidRDefault="00DD19F9" w:rsidP="00337F15">
            <w:pPr>
              <w:pStyle w:val="Body"/>
              <w:rPr>
                <w:rFonts w:eastAsia="Calibri"/>
                <w:b/>
                <w:sz w:val="16"/>
                <w:szCs w:val="16"/>
                <w:lang w:val="en-IE" w:eastAsia="en-IE"/>
              </w:rPr>
            </w:pPr>
            <w:r w:rsidRPr="00E30944">
              <w:rPr>
                <w:b/>
                <w:sz w:val="16"/>
                <w:szCs w:val="16"/>
                <w:lang w:val="en-GB" w:eastAsia="en-GB"/>
              </w:rPr>
              <w:t>9. Authorisati</w:t>
            </w:r>
            <w:r w:rsidR="00C2202C">
              <w:rPr>
                <w:b/>
                <w:sz w:val="16"/>
                <w:szCs w:val="16"/>
                <w:lang w:val="en-GB" w:eastAsia="en-GB"/>
              </w:rPr>
              <w:t>on Management (</w:t>
            </w:r>
            <w:r w:rsidR="00C2202C">
              <w:rPr>
                <w:rStyle w:val="FootnoteReference"/>
                <w:b/>
                <w:sz w:val="16"/>
                <w:szCs w:val="16"/>
                <w:lang w:val="en-GB" w:eastAsia="en-GB"/>
              </w:rPr>
              <w:footnoteReference w:id="5"/>
            </w:r>
            <w:r w:rsidRPr="00E30944">
              <w:rPr>
                <w:b/>
                <w:sz w:val="16"/>
                <w:szCs w:val="16"/>
                <w:lang w:val="en-GB" w:eastAsia="en-GB"/>
              </w:rPr>
              <w:t>)</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vMerge w:val="restart"/>
            <w:tcBorders>
              <w:top w:val="nil"/>
              <w:left w:val="single" w:sz="4" w:space="0" w:color="auto"/>
              <w:right w:val="single" w:sz="4" w:space="0" w:color="auto"/>
            </w:tcBorders>
            <w:shd w:val="clear" w:color="auto" w:fill="auto"/>
            <w:hideMark/>
          </w:tcPr>
          <w:p w:rsidR="00DD19F9" w:rsidRPr="000034A5" w:rsidRDefault="00DD19F9" w:rsidP="00337F15">
            <w:pPr>
              <w:spacing w:after="0"/>
              <w:jc w:val="left"/>
              <w:rPr>
                <w:rFonts w:ascii="Verdana" w:hAnsi="Verdana"/>
                <w:sz w:val="16"/>
                <w:szCs w:val="18"/>
                <w:lang w:val="en-GB" w:eastAsia="en-IE"/>
              </w:rPr>
            </w:pPr>
            <w:r w:rsidRPr="00E30944">
              <w:rPr>
                <w:rFonts w:ascii="Verdana" w:hAnsi="Verdana"/>
                <w:sz w:val="16"/>
                <w:szCs w:val="16"/>
                <w:lang w:val="en-GB" w:eastAsia="en-GB"/>
              </w:rPr>
              <w:t>The Authorisation Management competency refers to all activities concerning the registration and management of the authorisation processes. The activities are related to the registration as a legal trading entity, the application to become an Authorised Economic Operator (AEO) as well as the overall management of all Customs licenses and certificates.</w:t>
            </w:r>
          </w:p>
        </w:tc>
        <w:tc>
          <w:tcPr>
            <w:tcW w:w="2249" w:type="dxa"/>
            <w:vMerge w:val="restart"/>
            <w:tcBorders>
              <w:top w:val="nil"/>
              <w:left w:val="single" w:sz="4" w:space="0" w:color="auto"/>
              <w:right w:val="single" w:sz="4" w:space="0" w:color="auto"/>
            </w:tcBorders>
            <w:shd w:val="clear" w:color="auto" w:fill="auto"/>
            <w:hideMark/>
          </w:tcPr>
          <w:p w:rsidR="00DD19F9" w:rsidRPr="00E30944" w:rsidRDefault="00DD19F9" w:rsidP="001D7E5E">
            <w:pPr>
              <w:numPr>
                <w:ilvl w:val="0"/>
                <w:numId w:val="75"/>
              </w:numPr>
              <w:spacing w:after="0"/>
              <w:ind w:left="168" w:hanging="168"/>
              <w:jc w:val="left"/>
              <w:rPr>
                <w:rFonts w:ascii="Verdana" w:hAnsi="Verdana"/>
                <w:sz w:val="16"/>
                <w:szCs w:val="16"/>
                <w:lang w:val="en-GB" w:eastAsia="en-GB"/>
              </w:rPr>
            </w:pPr>
            <w:r w:rsidRPr="00E30944">
              <w:rPr>
                <w:rFonts w:ascii="Verdana" w:hAnsi="Verdana"/>
                <w:sz w:val="16"/>
                <w:szCs w:val="16"/>
                <w:lang w:val="en-GB" w:eastAsia="en-GB"/>
              </w:rPr>
              <w:t>Registration as a legal trading entity</w:t>
            </w:r>
          </w:p>
          <w:p w:rsidR="00DD19F9" w:rsidRPr="00E30944" w:rsidRDefault="00DD19F9" w:rsidP="001D7E5E">
            <w:pPr>
              <w:numPr>
                <w:ilvl w:val="0"/>
                <w:numId w:val="75"/>
              </w:numPr>
              <w:spacing w:after="0"/>
              <w:ind w:left="168" w:hanging="168"/>
              <w:jc w:val="left"/>
              <w:rPr>
                <w:rFonts w:ascii="Verdana" w:hAnsi="Verdana"/>
                <w:sz w:val="16"/>
                <w:szCs w:val="16"/>
                <w:lang w:val="en-GB" w:eastAsia="en-GB"/>
              </w:rPr>
            </w:pPr>
            <w:r w:rsidRPr="00E30944">
              <w:rPr>
                <w:rFonts w:ascii="Verdana" w:hAnsi="Verdana"/>
                <w:sz w:val="16"/>
                <w:szCs w:val="16"/>
                <w:lang w:val="en-GB" w:eastAsia="en-GB"/>
              </w:rPr>
              <w:t>Application to become an Authorised Economic Operator (AEO)</w:t>
            </w:r>
          </w:p>
          <w:p w:rsidR="00DD19F9" w:rsidRPr="000034A5" w:rsidRDefault="00DD19F9" w:rsidP="001D7E5E">
            <w:pPr>
              <w:numPr>
                <w:ilvl w:val="0"/>
                <w:numId w:val="75"/>
              </w:numPr>
              <w:spacing w:after="0"/>
              <w:ind w:left="168" w:hanging="168"/>
              <w:jc w:val="left"/>
              <w:rPr>
                <w:rFonts w:ascii="Verdana" w:hAnsi="Verdana"/>
                <w:sz w:val="16"/>
                <w:szCs w:val="16"/>
                <w:lang w:val="en-GB" w:eastAsia="en-GB"/>
              </w:rPr>
            </w:pPr>
            <w:r w:rsidRPr="00E30944">
              <w:rPr>
                <w:rFonts w:ascii="Verdana" w:hAnsi="Verdana"/>
                <w:sz w:val="16"/>
                <w:szCs w:val="16"/>
                <w:lang w:val="en-GB" w:eastAsia="en-GB"/>
              </w:rPr>
              <w:t>Management of all Customs licenses and certificates.</w:t>
            </w:r>
          </w:p>
        </w:tc>
        <w:tc>
          <w:tcPr>
            <w:tcW w:w="1907" w:type="dxa"/>
            <w:tcBorders>
              <w:top w:val="single" w:sz="4" w:space="0" w:color="auto"/>
              <w:left w:val="nil"/>
              <w:bottom w:val="single" w:sz="4" w:space="0" w:color="auto"/>
              <w:right w:val="single" w:sz="4" w:space="0" w:color="auto"/>
            </w:tcBorders>
            <w:shd w:val="clear" w:color="auto" w:fill="auto"/>
            <w:hideMark/>
          </w:tcPr>
          <w:p w:rsidR="00DD19F9" w:rsidRPr="00E30944" w:rsidRDefault="00DD19F9" w:rsidP="00DD19F9">
            <w:pPr>
              <w:spacing w:after="0"/>
              <w:rPr>
                <w:rFonts w:ascii="Verdana" w:hAnsi="Verdana"/>
                <w:b/>
                <w:sz w:val="16"/>
                <w:szCs w:val="16"/>
                <w:lang w:val="en-GB" w:eastAsia="en-GB"/>
              </w:rPr>
            </w:pPr>
            <w:r w:rsidRPr="00E30944">
              <w:rPr>
                <w:rFonts w:ascii="Verdana" w:hAnsi="Verdana"/>
                <w:b/>
                <w:sz w:val="16"/>
                <w:szCs w:val="16"/>
                <w:lang w:val="en-GB" w:eastAsia="en-GB"/>
              </w:rPr>
              <w:t xml:space="preserve">PL 3 - Experienced </w:t>
            </w:r>
          </w:p>
          <w:p w:rsidR="00DD19F9" w:rsidRPr="00E30944" w:rsidRDefault="00DD19F9" w:rsidP="00DD19F9">
            <w:pPr>
              <w:pStyle w:val="ListParagraph"/>
              <w:spacing w:after="0" w:line="240" w:lineRule="auto"/>
              <w:ind w:left="0"/>
              <w:contextualSpacing w:val="0"/>
              <w:rPr>
                <w:rFonts w:ascii="Verdana" w:hAnsi="Verdana"/>
                <w:color w:val="000000"/>
                <w:sz w:val="16"/>
                <w:szCs w:val="16"/>
              </w:rPr>
            </w:pPr>
          </w:p>
          <w:p w:rsidR="00DD19F9" w:rsidRPr="00DD19F9" w:rsidRDefault="00DD19F9" w:rsidP="00DD19F9">
            <w:pPr>
              <w:spacing w:after="0"/>
              <w:jc w:val="left"/>
              <w:rPr>
                <w:rFonts w:ascii="Verdana" w:hAnsi="Verdana"/>
                <w:b/>
                <w:sz w:val="16"/>
                <w:szCs w:val="18"/>
                <w:lang w:val="en-US" w:eastAsia="en-IE"/>
              </w:rPr>
            </w:pPr>
            <w:r w:rsidRPr="00DD19F9">
              <w:rPr>
                <w:rFonts w:ascii="Verdana" w:hAnsi="Verdana"/>
                <w:color w:val="000000"/>
                <w:sz w:val="14"/>
                <w:szCs w:val="16"/>
                <w:lang w:val="en-US"/>
              </w:rPr>
              <w:t>This proficiency level builds further on learning topics and learning outcomes already established up to PL 2.</w:t>
            </w:r>
          </w:p>
        </w:tc>
        <w:tc>
          <w:tcPr>
            <w:tcW w:w="7136" w:type="dxa"/>
            <w:tcBorders>
              <w:top w:val="single" w:sz="4" w:space="0" w:color="auto"/>
              <w:left w:val="nil"/>
              <w:bottom w:val="single" w:sz="4" w:space="0" w:color="auto"/>
              <w:right w:val="single" w:sz="4" w:space="0" w:color="auto"/>
            </w:tcBorders>
            <w:shd w:val="clear" w:color="auto" w:fill="auto"/>
            <w:hideMark/>
          </w:tcPr>
          <w:p w:rsidR="00DD19F9" w:rsidRPr="00E30944" w:rsidRDefault="00DD19F9" w:rsidP="00DD19F9">
            <w:pPr>
              <w:spacing w:after="0"/>
              <w:rPr>
                <w:rFonts w:ascii="Verdana" w:hAnsi="Verdana"/>
                <w:sz w:val="16"/>
                <w:szCs w:val="16"/>
                <w:lang w:val="en-GB" w:eastAsia="en-GB"/>
              </w:rPr>
            </w:pPr>
            <w:r w:rsidRPr="00E30944">
              <w:rPr>
                <w:rFonts w:ascii="Verdana" w:hAnsi="Verdana"/>
                <w:sz w:val="16"/>
                <w:szCs w:val="16"/>
                <w:lang w:val="en-GB" w:eastAsia="en-GB"/>
              </w:rPr>
              <w:t>The person has built significant experience in the area of authorisations and the management of authorisations. He or she:</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Has broad and in-depth knowledge (built on career experience) of more advanced topics in the field of authorisations;</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deal with exceptions and special cases in the field of authorisations;</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effectively share his or her knowledge and experience (e.g. with more junior profiles and other professionals).</w:t>
            </w:r>
          </w:p>
          <w:p w:rsidR="00DD19F9" w:rsidRPr="000034A5" w:rsidRDefault="00DD19F9" w:rsidP="00DD19F9">
            <w:pPr>
              <w:spacing w:after="0"/>
              <w:ind w:left="174"/>
              <w:jc w:val="left"/>
              <w:rPr>
                <w:rFonts w:ascii="Verdana" w:hAnsi="Verdana"/>
                <w:sz w:val="16"/>
                <w:szCs w:val="16"/>
                <w:lang w:val="en-GB" w:eastAsia="en-GB"/>
              </w:rPr>
            </w:pPr>
          </w:p>
        </w:tc>
      </w:tr>
      <w:tr w:rsidR="00DD19F9" w:rsidRPr="00F13053" w:rsidTr="00C5693B">
        <w:trPr>
          <w:trHeight w:val="1125"/>
        </w:trPr>
        <w:tc>
          <w:tcPr>
            <w:tcW w:w="1786" w:type="dxa"/>
            <w:tcBorders>
              <w:top w:val="nil"/>
              <w:left w:val="single" w:sz="4" w:space="0" w:color="auto"/>
              <w:bottom w:val="single" w:sz="4" w:space="0" w:color="auto"/>
              <w:right w:val="single" w:sz="4" w:space="0" w:color="auto"/>
            </w:tcBorders>
            <w:shd w:val="clear" w:color="auto" w:fill="auto"/>
          </w:tcPr>
          <w:p w:rsidR="00DD19F9" w:rsidRPr="00E30944" w:rsidRDefault="00DD19F9" w:rsidP="00337F15">
            <w:pPr>
              <w:pStyle w:val="Body"/>
              <w:rPr>
                <w:b/>
                <w:sz w:val="16"/>
                <w:szCs w:val="16"/>
                <w:lang w:val="en-GB" w:eastAsia="en-GB"/>
              </w:rPr>
            </w:pPr>
          </w:p>
        </w:tc>
        <w:tc>
          <w:tcPr>
            <w:tcW w:w="2388" w:type="dxa"/>
            <w:vMerge/>
            <w:tcBorders>
              <w:left w:val="single" w:sz="4" w:space="0" w:color="auto"/>
              <w:bottom w:val="single" w:sz="4" w:space="0" w:color="auto"/>
              <w:right w:val="single" w:sz="4" w:space="0" w:color="auto"/>
            </w:tcBorders>
            <w:shd w:val="clear" w:color="auto" w:fill="auto"/>
          </w:tcPr>
          <w:p w:rsidR="00DD19F9" w:rsidRPr="00E30944" w:rsidRDefault="00DD19F9" w:rsidP="00337F15">
            <w:pPr>
              <w:spacing w:after="0"/>
              <w:jc w:val="left"/>
              <w:rPr>
                <w:rFonts w:ascii="Verdana" w:hAnsi="Verdana"/>
                <w:sz w:val="16"/>
                <w:szCs w:val="16"/>
                <w:lang w:val="en-GB" w:eastAsia="en-GB"/>
              </w:rPr>
            </w:pPr>
          </w:p>
        </w:tc>
        <w:tc>
          <w:tcPr>
            <w:tcW w:w="2249" w:type="dxa"/>
            <w:vMerge/>
            <w:tcBorders>
              <w:left w:val="single" w:sz="4" w:space="0" w:color="auto"/>
              <w:bottom w:val="single" w:sz="4" w:space="0" w:color="auto"/>
              <w:right w:val="single" w:sz="4" w:space="0" w:color="auto"/>
            </w:tcBorders>
            <w:shd w:val="clear" w:color="auto" w:fill="auto"/>
          </w:tcPr>
          <w:p w:rsidR="00DD19F9" w:rsidRPr="00E30944" w:rsidRDefault="00DD19F9" w:rsidP="001D7E5E">
            <w:pPr>
              <w:numPr>
                <w:ilvl w:val="0"/>
                <w:numId w:val="75"/>
              </w:numPr>
              <w:spacing w:after="0"/>
              <w:ind w:left="168" w:hanging="168"/>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DD19F9" w:rsidRPr="00CC5A84" w:rsidRDefault="00DD19F9" w:rsidP="00DD19F9">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DD19F9" w:rsidRPr="00CC5A84" w:rsidRDefault="00DD19F9" w:rsidP="00DD19F9">
            <w:pPr>
              <w:spacing w:after="0"/>
              <w:jc w:val="left"/>
              <w:rPr>
                <w:rFonts w:ascii="Verdana" w:hAnsi="Verdana"/>
                <w:sz w:val="10"/>
                <w:szCs w:val="18"/>
                <w:lang w:val="en-IE" w:eastAsia="en-IE"/>
              </w:rPr>
            </w:pPr>
          </w:p>
          <w:p w:rsidR="00DD19F9" w:rsidRPr="00CC5A84" w:rsidRDefault="00DD19F9" w:rsidP="00DD19F9">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single" w:sz="4" w:space="0" w:color="auto"/>
              <w:left w:val="nil"/>
              <w:bottom w:val="single" w:sz="4" w:space="0" w:color="auto"/>
              <w:right w:val="single" w:sz="4" w:space="0" w:color="auto"/>
            </w:tcBorders>
            <w:shd w:val="clear" w:color="auto" w:fill="auto"/>
          </w:tcPr>
          <w:p w:rsidR="00DD19F9" w:rsidRPr="00E30944" w:rsidRDefault="00DD19F9" w:rsidP="00DD19F9">
            <w:pPr>
              <w:spacing w:after="0"/>
              <w:jc w:val="left"/>
              <w:rPr>
                <w:rFonts w:ascii="Verdana" w:hAnsi="Verdana"/>
                <w:sz w:val="16"/>
                <w:szCs w:val="16"/>
                <w:lang w:val="en-GB" w:eastAsia="en-GB"/>
              </w:rPr>
            </w:pPr>
            <w:r w:rsidRPr="00E30944">
              <w:rPr>
                <w:rFonts w:ascii="Verdana" w:hAnsi="Verdana"/>
                <w:sz w:val="16"/>
                <w:szCs w:val="16"/>
                <w:lang w:val="en-GB" w:eastAsia="en-GB"/>
              </w:rPr>
              <w:t>The person has extensive expert knowledge and skills in the field of authorisations and the management of authorisations. He or she:</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compare, explain and highlight the advantages and disadvantages with regards to different authorisations and is able to link them to the bigger picture (e.g. impact on the individual, team and the wider organisation, the supply chain, etc.);</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provide tailored advice and to underpin it with relevant and context specific arguments in responding to both internal and external queries in the field of authorisations;</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act as a subject matter expert when called upon to offer support in the registration and management of authorisations;</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officially represent his or her organisation on topics related to the domain of Customs authorisations;</w:t>
            </w:r>
          </w:p>
          <w:p w:rsidR="00DD19F9" w:rsidRPr="00E30944" w:rsidRDefault="00DD19F9" w:rsidP="001D7E5E">
            <w:pPr>
              <w:numPr>
                <w:ilvl w:val="0"/>
                <w:numId w:val="21"/>
              </w:numPr>
              <w:spacing w:after="0"/>
              <w:ind w:left="174" w:hanging="142"/>
              <w:jc w:val="left"/>
              <w:rPr>
                <w:rFonts w:ascii="Verdana" w:hAnsi="Verdana"/>
                <w:sz w:val="16"/>
                <w:szCs w:val="16"/>
                <w:lang w:val="en-GB" w:eastAsia="en-GB"/>
              </w:rPr>
            </w:pPr>
            <w:r w:rsidRPr="00E30944">
              <w:rPr>
                <w:rFonts w:ascii="Verdana" w:hAnsi="Verdana"/>
                <w:sz w:val="16"/>
                <w:szCs w:val="16"/>
                <w:lang w:val="en-GB" w:eastAsia="en-GB"/>
              </w:rPr>
              <w:t>Is able to contribute to national, EU or international project groups in an effective and efficient manner;</w:t>
            </w:r>
          </w:p>
          <w:p w:rsidR="00DD19F9" w:rsidRPr="00E30944" w:rsidRDefault="00DD19F9" w:rsidP="00DD19F9">
            <w:pPr>
              <w:spacing w:after="0"/>
              <w:jc w:val="left"/>
              <w:rPr>
                <w:rFonts w:ascii="Verdana" w:hAnsi="Verdana"/>
                <w:sz w:val="16"/>
                <w:szCs w:val="16"/>
                <w:lang w:val="en-GB" w:eastAsia="en-GB"/>
              </w:rPr>
            </w:pPr>
            <w:r w:rsidRPr="00E30944">
              <w:rPr>
                <w:rFonts w:ascii="Verdana" w:hAnsi="Verdana"/>
                <w:sz w:val="16"/>
                <w:szCs w:val="16"/>
                <w:lang w:val="en-GB" w:eastAsia="en-GB"/>
              </w:rPr>
              <w:t>Has excellent communication skills and is able to apply those in relevant communications.</w:t>
            </w:r>
            <w:r w:rsidRPr="00E30944">
              <w:rPr>
                <w:rFonts w:ascii="Verdana" w:hAnsi="Verdana"/>
                <w:sz w:val="16"/>
                <w:szCs w:val="16"/>
                <w:lang w:val="en-GB" w:eastAsia="en-GB"/>
              </w:rPr>
              <w:br/>
            </w:r>
          </w:p>
        </w:tc>
      </w:tr>
    </w:tbl>
    <w:p w:rsidR="00597522" w:rsidRDefault="00597522" w:rsidP="00B31214">
      <w:pPr>
        <w:spacing w:after="0"/>
        <w:jc w:val="left"/>
        <w:rPr>
          <w:rFonts w:ascii="Verdana" w:hAnsi="Verdana"/>
          <w:sz w:val="20"/>
          <w:lang w:val="en-US"/>
        </w:rPr>
      </w:pPr>
    </w:p>
    <w:p w:rsidR="00597522" w:rsidRDefault="00597522">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429"/>
        <w:gridCol w:w="2410"/>
        <w:gridCol w:w="2268"/>
        <w:gridCol w:w="1984"/>
        <w:gridCol w:w="7102"/>
      </w:tblGrid>
      <w:tr w:rsidR="00597522" w:rsidRPr="00597522" w:rsidTr="00597522">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597522" w:rsidRPr="00597522" w:rsidRDefault="00597522" w:rsidP="00337F15">
            <w:pPr>
              <w:spacing w:after="0"/>
              <w:rPr>
                <w:rFonts w:ascii="Verdana" w:hAnsi="Verdana"/>
                <w:sz w:val="16"/>
                <w:szCs w:val="16"/>
                <w:lang w:val="en-GB" w:eastAsia="en-GB"/>
              </w:rPr>
            </w:pPr>
            <w:r w:rsidRPr="00597522">
              <w:rPr>
                <w:rFonts w:ascii="Verdana" w:hAnsi="Verdana"/>
                <w:sz w:val="16"/>
                <w:szCs w:val="16"/>
                <w:lang w:val="en-GB" w:eastAsia="en-GB"/>
              </w:rPr>
              <w:lastRenderedPageBreak/>
              <w:t> </w:t>
            </w:r>
          </w:p>
        </w:tc>
        <w:tc>
          <w:tcPr>
            <w:tcW w:w="1429" w:type="dxa"/>
            <w:tcBorders>
              <w:top w:val="single" w:sz="4" w:space="0" w:color="auto"/>
              <w:left w:val="nil"/>
              <w:bottom w:val="single" w:sz="4" w:space="0" w:color="auto"/>
              <w:right w:val="single" w:sz="4" w:space="0" w:color="000000"/>
            </w:tcBorders>
            <w:shd w:val="clear" w:color="000000" w:fill="F2F2F2"/>
            <w:noWrap/>
            <w:vAlign w:val="center"/>
            <w:hideMark/>
          </w:tcPr>
          <w:p w:rsidR="00597522" w:rsidRPr="00597522" w:rsidRDefault="00597522" w:rsidP="00337F15">
            <w:pPr>
              <w:spacing w:after="0"/>
              <w:ind w:left="-249" w:firstLine="249"/>
              <w:rPr>
                <w:rFonts w:ascii="Verdana" w:hAnsi="Verdana"/>
                <w:b/>
                <w:bCs/>
                <w:sz w:val="16"/>
                <w:szCs w:val="16"/>
                <w:lang w:val="en-GB" w:eastAsia="en-GB"/>
              </w:rPr>
            </w:pPr>
            <w:r w:rsidRPr="00597522">
              <w:rPr>
                <w:rFonts w:ascii="Verdana" w:hAnsi="Verdana"/>
                <w:b/>
                <w:bCs/>
                <w:sz w:val="16"/>
                <w:szCs w:val="16"/>
                <w:lang w:val="en-GB" w:eastAsia="en-GB"/>
              </w:rPr>
              <w:t>Competency</w:t>
            </w:r>
          </w:p>
        </w:tc>
        <w:tc>
          <w:tcPr>
            <w:tcW w:w="2410" w:type="dxa"/>
            <w:tcBorders>
              <w:top w:val="single" w:sz="4" w:space="0" w:color="auto"/>
              <w:left w:val="nil"/>
              <w:bottom w:val="single" w:sz="4" w:space="0" w:color="auto"/>
              <w:right w:val="single" w:sz="4" w:space="0" w:color="000000"/>
            </w:tcBorders>
            <w:shd w:val="clear" w:color="000000" w:fill="F2F2F2"/>
            <w:vAlign w:val="center"/>
            <w:hideMark/>
          </w:tcPr>
          <w:p w:rsidR="00597522" w:rsidRPr="00597522" w:rsidRDefault="00597522" w:rsidP="00337F15">
            <w:pPr>
              <w:spacing w:after="0"/>
              <w:rPr>
                <w:rFonts w:ascii="Verdana" w:hAnsi="Verdana"/>
                <w:b/>
                <w:bCs/>
                <w:sz w:val="16"/>
                <w:szCs w:val="16"/>
                <w:lang w:val="en-GB" w:eastAsia="en-GB"/>
              </w:rPr>
            </w:pPr>
            <w:r w:rsidRPr="00597522">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597522" w:rsidRPr="00597522" w:rsidRDefault="00597522" w:rsidP="00337F15">
            <w:pPr>
              <w:spacing w:after="0"/>
              <w:rPr>
                <w:rFonts w:ascii="Verdana" w:hAnsi="Verdana"/>
                <w:b/>
                <w:bCs/>
                <w:sz w:val="16"/>
                <w:szCs w:val="16"/>
                <w:lang w:val="en-GB" w:eastAsia="en-GB"/>
              </w:rPr>
            </w:pPr>
            <w:r w:rsidRPr="00597522">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597522" w:rsidRPr="00597522" w:rsidRDefault="00597522" w:rsidP="00337F15">
            <w:pPr>
              <w:spacing w:after="0"/>
              <w:rPr>
                <w:rFonts w:ascii="Verdana" w:hAnsi="Verdana"/>
                <w:b/>
                <w:bCs/>
                <w:sz w:val="16"/>
                <w:szCs w:val="16"/>
                <w:lang w:val="en-GB" w:eastAsia="en-GB"/>
              </w:rPr>
            </w:pPr>
            <w:r w:rsidRPr="00597522">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597522" w:rsidRPr="00597522" w:rsidRDefault="00597522" w:rsidP="00337F15">
            <w:pPr>
              <w:spacing w:after="0"/>
              <w:rPr>
                <w:rFonts w:ascii="Verdana" w:hAnsi="Verdana"/>
                <w:b/>
                <w:bCs/>
                <w:sz w:val="16"/>
                <w:szCs w:val="16"/>
                <w:lang w:val="en-GB" w:eastAsia="en-GB"/>
              </w:rPr>
            </w:pPr>
            <w:r w:rsidRPr="00597522">
              <w:rPr>
                <w:rFonts w:ascii="Verdana" w:hAnsi="Verdana"/>
                <w:b/>
                <w:bCs/>
                <w:sz w:val="16"/>
                <w:szCs w:val="16"/>
                <w:lang w:val="en-GB" w:eastAsia="en-GB"/>
              </w:rPr>
              <w:t>Learning outcomes</w:t>
            </w:r>
          </w:p>
        </w:tc>
      </w:tr>
      <w:tr w:rsidR="00597522" w:rsidRPr="00597522" w:rsidTr="00597522">
        <w:trPr>
          <w:trHeight w:val="453"/>
        </w:trPr>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97522" w:rsidRPr="00597522" w:rsidRDefault="00597522" w:rsidP="00DC7AE5">
            <w:pPr>
              <w:pStyle w:val="Heading"/>
              <w:rPr>
                <w:b w:val="0"/>
                <w:szCs w:val="16"/>
                <w:lang w:val="en-GB" w:eastAsia="en-GB"/>
              </w:rPr>
            </w:pPr>
            <w:bookmarkStart w:id="21" w:name="_Toc387151355"/>
            <w:bookmarkStart w:id="22" w:name="_Toc388454425"/>
            <w:r w:rsidRPr="00DC7AE5">
              <w:rPr>
                <w:lang w:val="en-GB"/>
              </w:rPr>
              <w:t>10. Customs Compliance Assura</w:t>
            </w:r>
            <w:r w:rsidR="00332DC6">
              <w:rPr>
                <w:lang w:val="en-GB"/>
              </w:rPr>
              <w:t>nce (</w:t>
            </w:r>
            <w:r w:rsidR="00332DC6">
              <w:rPr>
                <w:rStyle w:val="FootnoteReference"/>
                <w:lang w:val="en-GB"/>
              </w:rPr>
              <w:footnoteReference w:id="6"/>
            </w:r>
            <w:r w:rsidRPr="00DC7AE5">
              <w:rPr>
                <w:lang w:val="en-GB"/>
              </w:rPr>
              <w:t>)</w:t>
            </w:r>
            <w:bookmarkEnd w:id="21"/>
            <w:bookmarkEnd w:id="22"/>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522" w:rsidRPr="00597522" w:rsidRDefault="00597522" w:rsidP="00597522">
            <w:pPr>
              <w:spacing w:after="0"/>
              <w:jc w:val="left"/>
              <w:rPr>
                <w:rFonts w:ascii="Verdana" w:hAnsi="Verdana"/>
                <w:sz w:val="16"/>
                <w:szCs w:val="16"/>
                <w:lang w:val="en-GB" w:eastAsia="en-GB"/>
              </w:rPr>
            </w:pPr>
            <w:r w:rsidRPr="00597522">
              <w:rPr>
                <w:rFonts w:ascii="Verdana" w:hAnsi="Verdana"/>
                <w:sz w:val="16"/>
                <w:szCs w:val="16"/>
                <w:lang w:val="en-GB" w:eastAsia="en-GB"/>
              </w:rPr>
              <w:t>The Customs Compliance Assurance competency covers on one side the activities that Customs administrations u</w:t>
            </w:r>
            <w:r>
              <w:rPr>
                <w:rFonts w:ascii="Verdana" w:hAnsi="Verdana"/>
                <w:sz w:val="16"/>
                <w:szCs w:val="16"/>
                <w:lang w:val="en-GB" w:eastAsia="en-GB"/>
              </w:rPr>
              <w:t>se to check the compliance of t</w:t>
            </w:r>
            <w:r w:rsidRPr="00597522">
              <w:rPr>
                <w:rFonts w:ascii="Verdana" w:hAnsi="Verdana"/>
                <w:sz w:val="16"/>
                <w:szCs w:val="16"/>
                <w:lang w:val="en-GB" w:eastAsia="en-GB"/>
              </w:rPr>
              <w:t xml:space="preserve">rade </w:t>
            </w:r>
            <w:r>
              <w:rPr>
                <w:rFonts w:ascii="Verdana" w:hAnsi="Verdana"/>
                <w:sz w:val="16"/>
                <w:szCs w:val="16"/>
                <w:lang w:val="en-GB" w:eastAsia="en-GB"/>
              </w:rPr>
              <w:t>o</w:t>
            </w:r>
            <w:r w:rsidRPr="00597522">
              <w:rPr>
                <w:rFonts w:ascii="Verdana" w:hAnsi="Verdana"/>
                <w:sz w:val="16"/>
                <w:szCs w:val="16"/>
                <w:lang w:val="en-GB" w:eastAsia="en-GB"/>
              </w:rPr>
              <w:t>rganisations with the Customs legislation, processes and regulations going from controlling the goods and performing further investigation if necessary and audit to enforce Customs legislation in the event of any confirmed fraudulent or criminal activities by collecting Customs duties by all means available under the law of the Member State concerned.  On the other side, it refers to the activities that traders install to pro-actively monitor whether they are still compliant with the respective rules.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97522" w:rsidRPr="00597522" w:rsidRDefault="00597522" w:rsidP="001D7E5E">
            <w:pPr>
              <w:numPr>
                <w:ilvl w:val="0"/>
                <w:numId w:val="77"/>
              </w:numPr>
              <w:spacing w:after="0"/>
              <w:ind w:left="168" w:hanging="168"/>
              <w:jc w:val="left"/>
              <w:rPr>
                <w:rFonts w:ascii="Verdana" w:hAnsi="Verdana"/>
                <w:sz w:val="16"/>
                <w:szCs w:val="16"/>
                <w:lang w:val="en-GB" w:eastAsia="en-GB"/>
              </w:rPr>
            </w:pPr>
            <w:r w:rsidRPr="00597522">
              <w:rPr>
                <w:rFonts w:ascii="Verdana" w:hAnsi="Verdana"/>
                <w:sz w:val="16"/>
                <w:szCs w:val="16"/>
                <w:lang w:val="en-GB" w:eastAsia="en-GB"/>
              </w:rPr>
              <w:t xml:space="preserve">Compliance with Customs legislation, processes and regulations.  </w:t>
            </w:r>
          </w:p>
          <w:p w:rsidR="00597522" w:rsidRPr="00597522" w:rsidRDefault="00597522" w:rsidP="001D7E5E">
            <w:pPr>
              <w:numPr>
                <w:ilvl w:val="0"/>
                <w:numId w:val="77"/>
              </w:numPr>
              <w:spacing w:after="0"/>
              <w:ind w:left="168" w:hanging="168"/>
              <w:jc w:val="left"/>
              <w:rPr>
                <w:rFonts w:ascii="Verdana" w:hAnsi="Verdana"/>
                <w:sz w:val="16"/>
                <w:szCs w:val="16"/>
                <w:lang w:val="en-GB" w:eastAsia="en-GB"/>
              </w:rPr>
            </w:pPr>
            <w:r w:rsidRPr="00597522">
              <w:rPr>
                <w:rFonts w:ascii="Verdana" w:hAnsi="Verdana"/>
                <w:sz w:val="16"/>
                <w:szCs w:val="16"/>
                <w:lang w:val="en-GB" w:eastAsia="en-GB"/>
              </w:rPr>
              <w:t xml:space="preserve">Proactively monitoring compliance with Customs legislation, processes and regulations.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522" w:rsidRPr="00597522" w:rsidRDefault="00597522" w:rsidP="00337F15">
            <w:pPr>
              <w:spacing w:after="0"/>
              <w:rPr>
                <w:rFonts w:ascii="Verdana" w:hAnsi="Verdana"/>
                <w:b/>
                <w:sz w:val="16"/>
                <w:szCs w:val="16"/>
                <w:lang w:val="en-GB" w:eastAsia="en-GB"/>
              </w:rPr>
            </w:pPr>
            <w:r w:rsidRPr="00597522">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522" w:rsidRPr="00597522" w:rsidRDefault="00597522" w:rsidP="00337F15">
            <w:pPr>
              <w:spacing w:after="0"/>
              <w:rPr>
                <w:rFonts w:ascii="Verdana" w:hAnsi="Verdana"/>
                <w:sz w:val="16"/>
                <w:szCs w:val="16"/>
                <w:lang w:val="en-GB" w:eastAsia="en-GB"/>
              </w:rPr>
            </w:pPr>
            <w:r w:rsidRPr="00597522">
              <w:rPr>
                <w:rFonts w:ascii="Verdana" w:hAnsi="Verdana"/>
                <w:sz w:val="16"/>
                <w:szCs w:val="16"/>
                <w:lang w:val="en-GB" w:eastAsia="en-GB"/>
              </w:rPr>
              <w:t>The person has a general awareness and basic knowledge of:</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The concepts relevant to the Customs compliance and assuring Customs compliance;</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The workflows, processes and regulations to comply with Customs legislation as well as the systems used;</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 xml:space="preserve">The relevant partners that are commonly involved in ensuring compliance with Customs rules and regulations.  </w:t>
            </w:r>
          </w:p>
        </w:tc>
      </w:tr>
      <w:tr w:rsidR="00597522" w:rsidRPr="00597522" w:rsidTr="00597522">
        <w:trPr>
          <w:trHeight w:val="225"/>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r>
      <w:tr w:rsidR="00597522" w:rsidRPr="00597522" w:rsidTr="00597522">
        <w:trPr>
          <w:trHeight w:val="225"/>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r>
      <w:tr w:rsidR="00597522" w:rsidRPr="00597522" w:rsidTr="00597522">
        <w:trPr>
          <w:trHeight w:val="213"/>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r>
      <w:tr w:rsidR="00597522" w:rsidRPr="00597522" w:rsidTr="00597522">
        <w:trPr>
          <w:trHeight w:val="225"/>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522" w:rsidRPr="00597522" w:rsidRDefault="00597522" w:rsidP="00337F15">
            <w:pPr>
              <w:spacing w:after="0"/>
              <w:rPr>
                <w:rFonts w:ascii="Verdana" w:hAnsi="Verdana"/>
                <w:b/>
                <w:sz w:val="16"/>
                <w:szCs w:val="16"/>
                <w:lang w:val="en-GB" w:eastAsia="en-GB"/>
              </w:rPr>
            </w:pPr>
            <w:r w:rsidRPr="00597522">
              <w:rPr>
                <w:rFonts w:ascii="Verdana" w:hAnsi="Verdana"/>
                <w:b/>
                <w:sz w:val="16"/>
                <w:szCs w:val="16"/>
                <w:lang w:val="en-GB" w:eastAsia="en-GB"/>
              </w:rPr>
              <w:t>PL 2 - Trained</w:t>
            </w:r>
          </w:p>
          <w:p w:rsidR="00597522" w:rsidRPr="00597522" w:rsidRDefault="00597522" w:rsidP="00337F15">
            <w:pPr>
              <w:spacing w:after="0"/>
              <w:rPr>
                <w:rFonts w:ascii="Verdana" w:hAnsi="Verdana"/>
                <w:b/>
                <w:sz w:val="16"/>
                <w:szCs w:val="16"/>
                <w:lang w:val="en-GB" w:eastAsia="en-GB"/>
              </w:rPr>
            </w:pPr>
          </w:p>
          <w:p w:rsidR="00597522" w:rsidRPr="00597522" w:rsidRDefault="00597522" w:rsidP="00337F15">
            <w:pPr>
              <w:pStyle w:val="ListParagraph"/>
              <w:spacing w:after="0" w:line="240" w:lineRule="auto"/>
              <w:ind w:left="0"/>
              <w:contextualSpacing w:val="0"/>
              <w:rPr>
                <w:rFonts w:ascii="Verdana" w:hAnsi="Verdana"/>
                <w:color w:val="000000"/>
                <w:sz w:val="14"/>
                <w:szCs w:val="16"/>
              </w:rPr>
            </w:pPr>
            <w:r w:rsidRPr="00597522">
              <w:rPr>
                <w:rFonts w:ascii="Verdana" w:hAnsi="Verdana"/>
                <w:color w:val="000000"/>
                <w:sz w:val="14"/>
                <w:szCs w:val="16"/>
              </w:rPr>
              <w:t>This proficiency level builds further on learning topics and learning outcomes already established up to PL 1.</w:t>
            </w:r>
          </w:p>
          <w:p w:rsidR="00597522" w:rsidRPr="00597522" w:rsidRDefault="00597522" w:rsidP="00337F15">
            <w:pPr>
              <w:spacing w:after="0"/>
              <w:rPr>
                <w:rFonts w:ascii="Verdana" w:hAnsi="Verdana"/>
                <w:b/>
                <w:sz w:val="16"/>
                <w:szCs w:val="16"/>
                <w:lang w:val="en-GB" w:eastAsia="en-GB"/>
              </w:rPr>
            </w:pPr>
            <w:r w:rsidRPr="00597522">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522" w:rsidRPr="00597522" w:rsidRDefault="00597522" w:rsidP="00337F15">
            <w:pPr>
              <w:spacing w:after="0"/>
              <w:rPr>
                <w:rFonts w:ascii="Verdana" w:hAnsi="Verdana"/>
                <w:sz w:val="16"/>
                <w:szCs w:val="16"/>
                <w:lang w:val="en-GB" w:eastAsia="en-GB"/>
              </w:rPr>
            </w:pPr>
            <w:r w:rsidRPr="00597522">
              <w:rPr>
                <w:rFonts w:ascii="Verdana" w:hAnsi="Verdana"/>
                <w:sz w:val="16"/>
                <w:szCs w:val="16"/>
                <w:lang w:val="en-GB" w:eastAsia="en-GB"/>
              </w:rPr>
              <w:t>The person has received either formal or informal training and is able to handle standard situations and related tasks in t</w:t>
            </w:r>
            <w:r w:rsidR="002F7653">
              <w:rPr>
                <w:rFonts w:ascii="Verdana" w:hAnsi="Verdana"/>
                <w:sz w:val="16"/>
                <w:szCs w:val="16"/>
                <w:lang w:val="en-GB" w:eastAsia="en-GB"/>
              </w:rPr>
              <w:t>he field of Customs compliance a</w:t>
            </w:r>
            <w:r w:rsidRPr="00597522">
              <w:rPr>
                <w:rFonts w:ascii="Verdana" w:hAnsi="Verdana"/>
                <w:sz w:val="16"/>
                <w:szCs w:val="16"/>
                <w:lang w:val="en-GB" w:eastAsia="en-GB"/>
              </w:rPr>
              <w:t>ssurance independently. This implies that this person has good working knowledge of  the following concepts and systems and is able to apply and use this knowledge in their daily activities:</w:t>
            </w:r>
          </w:p>
          <w:p w:rsidR="00597522" w:rsidRPr="00597522" w:rsidRDefault="00597522" w:rsidP="001D7E5E">
            <w:pPr>
              <w:numPr>
                <w:ilvl w:val="0"/>
                <w:numId w:val="76"/>
              </w:numPr>
              <w:spacing w:after="0"/>
              <w:ind w:left="281" w:hanging="281"/>
              <w:jc w:val="left"/>
              <w:rPr>
                <w:rFonts w:ascii="Verdana" w:hAnsi="Verdana"/>
                <w:b/>
                <w:sz w:val="16"/>
                <w:szCs w:val="16"/>
                <w:lang w:val="en-GB" w:eastAsia="en-GB"/>
              </w:rPr>
            </w:pPr>
            <w:r w:rsidRPr="00597522">
              <w:rPr>
                <w:rFonts w:ascii="Verdana" w:hAnsi="Verdana"/>
                <w:b/>
                <w:sz w:val="16"/>
                <w:szCs w:val="16"/>
                <w:lang w:val="en-GB" w:eastAsia="en-GB"/>
              </w:rPr>
              <w:t>Compliance with Customs legislation, processes and regulations.</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 xml:space="preserve">Has knowledge of the different activities that Customs Administrations can use to enforce or check the compliance (control, investigation, and enforcement activities); </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the legal provisions and methods for Customs enforcement;</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the different law enforcing authorities regarding Customs and can critically analyse the compliance management framework of these authorities;</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the different methods to inspect cargo, baggage, articles worn or carried by people, vessels, vehicles, trains and aircraft entering or leaving the EU;</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Is able to manage the control activities (e.g. What can I do if a Customs administration takes too long to inspect my goods);</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how Customs can verify compliance with safety and security related to passenger and freight transport and vehicles;</w:t>
            </w:r>
          </w:p>
          <w:p w:rsidR="00597522" w:rsidRPr="00597522" w:rsidRDefault="00597522" w:rsidP="001D7E5E">
            <w:pPr>
              <w:numPr>
                <w:ilvl w:val="0"/>
                <w:numId w:val="76"/>
              </w:numPr>
              <w:spacing w:after="0"/>
              <w:ind w:left="281" w:hanging="281"/>
              <w:jc w:val="left"/>
              <w:rPr>
                <w:rFonts w:ascii="Verdana" w:hAnsi="Verdana"/>
                <w:b/>
                <w:sz w:val="16"/>
                <w:szCs w:val="16"/>
                <w:lang w:val="en-GB" w:eastAsia="en-GB"/>
              </w:rPr>
            </w:pPr>
            <w:r w:rsidRPr="00597522">
              <w:rPr>
                <w:rFonts w:ascii="Verdana" w:hAnsi="Verdana"/>
                <w:b/>
                <w:sz w:val="16"/>
                <w:szCs w:val="16"/>
                <w:lang w:val="en-GB" w:eastAsia="en-GB"/>
              </w:rPr>
              <w:t xml:space="preserve">Proactively monitoring compliance with Customs legislation, processes and regulations. </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risk-based strategies to effectively manage compliance with Customs regulatory requirements;</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 xml:space="preserve">Has knowledge of the aim and function of compliance management systems; </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the procedures to be used when investigating possible fraudulent activities related to Custo</w:t>
            </w:r>
            <w:r w:rsidR="002F7653">
              <w:rPr>
                <w:rFonts w:ascii="Verdana" w:hAnsi="Verdana"/>
                <w:sz w:val="16"/>
                <w:szCs w:val="16"/>
                <w:lang w:val="en-GB" w:eastAsia="en-GB"/>
              </w:rPr>
              <w:t>ms, what the specific tasks of t</w:t>
            </w:r>
            <w:r w:rsidRPr="00597522">
              <w:rPr>
                <w:rFonts w:ascii="Verdana" w:hAnsi="Verdana"/>
                <w:sz w:val="16"/>
                <w:szCs w:val="16"/>
                <w:lang w:val="en-GB" w:eastAsia="en-GB"/>
              </w:rPr>
              <w:t>rade organisat</w:t>
            </w:r>
            <w:r w:rsidR="002F7653">
              <w:rPr>
                <w:rFonts w:ascii="Verdana" w:hAnsi="Verdana"/>
                <w:sz w:val="16"/>
                <w:szCs w:val="16"/>
                <w:lang w:val="en-GB" w:eastAsia="en-GB"/>
              </w:rPr>
              <w:t>ions are and how it can impact t</w:t>
            </w:r>
            <w:r w:rsidRPr="00597522">
              <w:rPr>
                <w:rFonts w:ascii="Verdana" w:hAnsi="Verdana"/>
                <w:sz w:val="16"/>
                <w:szCs w:val="16"/>
                <w:lang w:val="en-GB" w:eastAsia="en-GB"/>
              </w:rPr>
              <w:t>rade operations;</w:t>
            </w:r>
          </w:p>
          <w:p w:rsidR="00597522" w:rsidRPr="00597522" w:rsidRDefault="00597522"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Has knowledge of the concept of Customs offence;</w:t>
            </w:r>
          </w:p>
          <w:p w:rsidR="00597522" w:rsidRPr="00597522" w:rsidRDefault="00597522" w:rsidP="00332DC6">
            <w:pPr>
              <w:spacing w:after="0"/>
              <w:ind w:left="176"/>
              <w:jc w:val="left"/>
              <w:rPr>
                <w:rFonts w:ascii="Verdana" w:hAnsi="Verdana"/>
                <w:sz w:val="16"/>
                <w:szCs w:val="16"/>
                <w:lang w:val="en-GB" w:eastAsia="en-GB"/>
              </w:rPr>
            </w:pPr>
          </w:p>
        </w:tc>
      </w:tr>
      <w:tr w:rsidR="00597522" w:rsidRPr="00597522" w:rsidTr="00597522">
        <w:trPr>
          <w:trHeight w:val="225"/>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r>
      <w:tr w:rsidR="00597522" w:rsidRPr="00597522" w:rsidTr="00597522">
        <w:trPr>
          <w:trHeight w:val="225"/>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r>
      <w:tr w:rsidR="00597522" w:rsidRPr="00597522" w:rsidTr="00597522">
        <w:trPr>
          <w:trHeight w:val="3542"/>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597522" w:rsidRPr="00597522" w:rsidRDefault="00597522"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597522" w:rsidRPr="00597522" w:rsidRDefault="00597522" w:rsidP="00337F15">
            <w:pPr>
              <w:spacing w:after="0"/>
              <w:rPr>
                <w:rFonts w:ascii="Verdana" w:hAnsi="Verdana"/>
                <w:sz w:val="16"/>
                <w:szCs w:val="16"/>
                <w:lang w:val="en-GB" w:eastAsia="en-GB"/>
              </w:rPr>
            </w:pPr>
          </w:p>
        </w:tc>
      </w:tr>
    </w:tbl>
    <w:p w:rsidR="00E30944" w:rsidRDefault="00E30944"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2F7653" w:rsidRPr="00B65A99"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F7653" w:rsidRPr="00B65A99" w:rsidRDefault="002F7653" w:rsidP="00337F15">
            <w:pPr>
              <w:spacing w:after="0"/>
              <w:rPr>
                <w:rFonts w:ascii="Verdana" w:hAnsi="Verdana"/>
                <w:b/>
                <w:sz w:val="16"/>
                <w:szCs w:val="18"/>
                <w:lang w:val="en-GB" w:eastAsia="en-IE"/>
              </w:rPr>
            </w:pPr>
            <w:r w:rsidRPr="00B65A99">
              <w:rPr>
                <w:rFonts w:ascii="Verdana" w:hAnsi="Verdana"/>
                <w:b/>
                <w:sz w:val="16"/>
                <w:szCs w:val="18"/>
                <w:lang w:val="en-GB"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2F7653" w:rsidRPr="00B65A99" w:rsidRDefault="002F7653" w:rsidP="00337F15">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2F7653" w:rsidRPr="00B65A99" w:rsidRDefault="002F7653" w:rsidP="00337F15">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2F7653" w:rsidRPr="00B65A99" w:rsidRDefault="002F7653" w:rsidP="00337F15">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2F7653" w:rsidRPr="00B65A99" w:rsidRDefault="002F7653" w:rsidP="00337F15">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2F7653" w:rsidRPr="00B65A99" w:rsidTr="00337F15">
        <w:trPr>
          <w:trHeight w:val="1125"/>
        </w:trPr>
        <w:tc>
          <w:tcPr>
            <w:tcW w:w="1786" w:type="dxa"/>
            <w:tcBorders>
              <w:top w:val="nil"/>
              <w:left w:val="single" w:sz="4" w:space="0" w:color="auto"/>
              <w:bottom w:val="nil"/>
              <w:right w:val="single" w:sz="4" w:space="0" w:color="auto"/>
            </w:tcBorders>
            <w:shd w:val="clear" w:color="auto" w:fill="auto"/>
            <w:hideMark/>
          </w:tcPr>
          <w:p w:rsidR="002F7653" w:rsidRPr="00B65A99" w:rsidRDefault="002F7653" w:rsidP="00337F15">
            <w:pPr>
              <w:pStyle w:val="Body"/>
              <w:rPr>
                <w:rFonts w:eastAsia="Calibri"/>
                <w:b/>
                <w:sz w:val="16"/>
                <w:szCs w:val="16"/>
                <w:lang w:val="en-GB" w:eastAsia="en-IE"/>
              </w:rPr>
            </w:pPr>
            <w:r w:rsidRPr="00597522">
              <w:rPr>
                <w:b/>
                <w:sz w:val="16"/>
                <w:szCs w:val="16"/>
                <w:lang w:val="en-GB" w:eastAsia="en-GB"/>
              </w:rPr>
              <w:t>10. Customs Compliance Assurance (</w:t>
            </w:r>
            <w:r w:rsidR="00C5693B">
              <w:rPr>
                <w:rStyle w:val="FootnoteReference"/>
                <w:b/>
                <w:sz w:val="16"/>
                <w:szCs w:val="16"/>
                <w:lang w:val="en-GB" w:eastAsia="en-GB"/>
              </w:rPr>
              <w:footnoteReference w:id="7"/>
            </w:r>
            <w:r w:rsidRPr="00597522">
              <w:rPr>
                <w:b/>
                <w:sz w:val="16"/>
                <w:szCs w:val="16"/>
                <w:lang w:val="en-GB" w:eastAsia="en-GB"/>
              </w:rPr>
              <w:t>)</w:t>
            </w:r>
            <w:r w:rsidR="00AC3684">
              <w:rPr>
                <w:b/>
                <w:sz w:val="16"/>
                <w:szCs w:val="16"/>
                <w:lang w:val="en-GB" w:eastAsia="en-GB"/>
              </w:rPr>
              <w:t>(</w:t>
            </w:r>
            <w:r w:rsidRPr="00B65A99">
              <w:rPr>
                <w:rFonts w:eastAsia="Calibri"/>
                <w:b/>
                <w:sz w:val="16"/>
                <w:szCs w:val="16"/>
                <w:lang w:val="en-GB" w:eastAsia="en-IE"/>
              </w:rPr>
              <w:t xml:space="preserve">Contd.) </w:t>
            </w:r>
          </w:p>
        </w:tc>
        <w:tc>
          <w:tcPr>
            <w:tcW w:w="2388" w:type="dxa"/>
            <w:vMerge w:val="restart"/>
            <w:tcBorders>
              <w:top w:val="nil"/>
              <w:left w:val="single" w:sz="4" w:space="0" w:color="auto"/>
              <w:right w:val="single" w:sz="4" w:space="0" w:color="auto"/>
            </w:tcBorders>
            <w:shd w:val="clear" w:color="auto" w:fill="auto"/>
            <w:hideMark/>
          </w:tcPr>
          <w:p w:rsidR="002F7653" w:rsidRPr="00B65A99" w:rsidRDefault="002F7653" w:rsidP="00337F15">
            <w:pPr>
              <w:spacing w:after="0"/>
              <w:jc w:val="left"/>
              <w:rPr>
                <w:rFonts w:ascii="Verdana" w:hAnsi="Verdana"/>
                <w:sz w:val="16"/>
                <w:szCs w:val="18"/>
                <w:lang w:val="en-GB" w:eastAsia="en-IE"/>
              </w:rPr>
            </w:pPr>
            <w:r w:rsidRPr="00597522">
              <w:rPr>
                <w:rFonts w:ascii="Verdana" w:hAnsi="Verdana"/>
                <w:sz w:val="16"/>
                <w:szCs w:val="16"/>
                <w:lang w:val="en-GB" w:eastAsia="en-GB"/>
              </w:rPr>
              <w:t>The Customs Compliance Assurance competency covers on one side the activities that Customs administrations u</w:t>
            </w:r>
            <w:r>
              <w:rPr>
                <w:rFonts w:ascii="Verdana" w:hAnsi="Verdana"/>
                <w:sz w:val="16"/>
                <w:szCs w:val="16"/>
                <w:lang w:val="en-GB" w:eastAsia="en-GB"/>
              </w:rPr>
              <w:t>se to check the compliance of t</w:t>
            </w:r>
            <w:r w:rsidRPr="00597522">
              <w:rPr>
                <w:rFonts w:ascii="Verdana" w:hAnsi="Verdana"/>
                <w:sz w:val="16"/>
                <w:szCs w:val="16"/>
                <w:lang w:val="en-GB" w:eastAsia="en-GB"/>
              </w:rPr>
              <w:t xml:space="preserve">rade </w:t>
            </w:r>
            <w:r>
              <w:rPr>
                <w:rFonts w:ascii="Verdana" w:hAnsi="Verdana"/>
                <w:sz w:val="16"/>
                <w:szCs w:val="16"/>
                <w:lang w:val="en-GB" w:eastAsia="en-GB"/>
              </w:rPr>
              <w:t>o</w:t>
            </w:r>
            <w:r w:rsidRPr="00597522">
              <w:rPr>
                <w:rFonts w:ascii="Verdana" w:hAnsi="Verdana"/>
                <w:sz w:val="16"/>
                <w:szCs w:val="16"/>
                <w:lang w:val="en-GB" w:eastAsia="en-GB"/>
              </w:rPr>
              <w:t>rganisations with the Customs legislation, processes and regulations going from controlling the goods and performing further investigation if necessary and audit to enforce Customs legislation in the event of any confirmed fraudulent or criminal activities by collecting Customs duties by all means available under the law of the Member State concerned.  On the other side, it refers to the activities that traders install to pro-actively monitor whether they are still compliant with the respective rules.</w:t>
            </w:r>
            <w:r w:rsidRPr="00B65A99">
              <w:rPr>
                <w:rFonts w:ascii="Verdana" w:hAnsi="Verdana"/>
                <w:sz w:val="16"/>
                <w:szCs w:val="16"/>
                <w:lang w:val="en-GB" w:eastAsia="en-GB"/>
              </w:rPr>
              <w:br/>
            </w:r>
          </w:p>
        </w:tc>
        <w:tc>
          <w:tcPr>
            <w:tcW w:w="2249" w:type="dxa"/>
            <w:vMerge w:val="restart"/>
            <w:tcBorders>
              <w:top w:val="nil"/>
              <w:left w:val="single" w:sz="4" w:space="0" w:color="auto"/>
              <w:right w:val="single" w:sz="4" w:space="0" w:color="auto"/>
            </w:tcBorders>
            <w:shd w:val="clear" w:color="auto" w:fill="auto"/>
            <w:hideMark/>
          </w:tcPr>
          <w:p w:rsidR="002F7653" w:rsidRPr="00597522" w:rsidRDefault="002F7653" w:rsidP="001D7E5E">
            <w:pPr>
              <w:numPr>
                <w:ilvl w:val="0"/>
                <w:numId w:val="78"/>
              </w:numPr>
              <w:spacing w:after="0"/>
              <w:ind w:left="168" w:hanging="168"/>
              <w:jc w:val="left"/>
              <w:rPr>
                <w:rFonts w:ascii="Verdana" w:hAnsi="Verdana"/>
                <w:sz w:val="16"/>
                <w:szCs w:val="16"/>
                <w:lang w:val="en-GB" w:eastAsia="en-GB"/>
              </w:rPr>
            </w:pPr>
            <w:r w:rsidRPr="00597522">
              <w:rPr>
                <w:rFonts w:ascii="Verdana" w:hAnsi="Verdana"/>
                <w:sz w:val="16"/>
                <w:szCs w:val="16"/>
                <w:lang w:val="en-GB" w:eastAsia="en-GB"/>
              </w:rPr>
              <w:t xml:space="preserve">Compliance with Customs legislation, processes and regulations.  </w:t>
            </w:r>
          </w:p>
          <w:p w:rsidR="002F7653" w:rsidRPr="00B65A99" w:rsidRDefault="002F7653" w:rsidP="001D7E5E">
            <w:pPr>
              <w:numPr>
                <w:ilvl w:val="0"/>
                <w:numId w:val="78"/>
              </w:numPr>
              <w:spacing w:after="0"/>
              <w:ind w:left="168" w:hanging="168"/>
              <w:jc w:val="left"/>
              <w:rPr>
                <w:rFonts w:ascii="Verdana" w:hAnsi="Verdana"/>
                <w:sz w:val="16"/>
                <w:szCs w:val="16"/>
                <w:lang w:val="en-GB" w:eastAsia="en-GB"/>
              </w:rPr>
            </w:pPr>
            <w:r w:rsidRPr="00597522">
              <w:rPr>
                <w:rFonts w:ascii="Verdana" w:hAnsi="Verdana"/>
                <w:sz w:val="16"/>
                <w:szCs w:val="16"/>
                <w:lang w:val="en-GB" w:eastAsia="en-GB"/>
              </w:rPr>
              <w:t>Proactively monitoring compliance with Customs legislation, processes and regulations.</w:t>
            </w:r>
          </w:p>
        </w:tc>
        <w:tc>
          <w:tcPr>
            <w:tcW w:w="1907" w:type="dxa"/>
            <w:tcBorders>
              <w:top w:val="single" w:sz="4" w:space="0" w:color="auto"/>
              <w:left w:val="nil"/>
              <w:bottom w:val="single" w:sz="4" w:space="0" w:color="auto"/>
              <w:right w:val="single" w:sz="4" w:space="0" w:color="auto"/>
            </w:tcBorders>
            <w:shd w:val="clear" w:color="auto" w:fill="auto"/>
            <w:hideMark/>
          </w:tcPr>
          <w:p w:rsidR="00332DC6" w:rsidRPr="00597522" w:rsidRDefault="00332DC6" w:rsidP="00332DC6">
            <w:pPr>
              <w:spacing w:after="0"/>
              <w:rPr>
                <w:rFonts w:ascii="Verdana" w:hAnsi="Verdana"/>
                <w:b/>
                <w:sz w:val="16"/>
                <w:szCs w:val="16"/>
                <w:lang w:val="en-GB" w:eastAsia="en-GB"/>
              </w:rPr>
            </w:pPr>
            <w:r w:rsidRPr="00597522">
              <w:rPr>
                <w:rFonts w:ascii="Verdana" w:hAnsi="Verdana"/>
                <w:b/>
                <w:sz w:val="16"/>
                <w:szCs w:val="16"/>
                <w:lang w:val="en-GB" w:eastAsia="en-GB"/>
              </w:rPr>
              <w:t>PL 2 - Trained</w:t>
            </w:r>
          </w:p>
          <w:p w:rsidR="00332DC6" w:rsidRPr="00597522" w:rsidRDefault="00332DC6" w:rsidP="00332DC6">
            <w:pPr>
              <w:spacing w:after="0"/>
              <w:rPr>
                <w:rFonts w:ascii="Verdana" w:hAnsi="Verdana"/>
                <w:b/>
                <w:sz w:val="16"/>
                <w:szCs w:val="16"/>
                <w:lang w:val="en-GB" w:eastAsia="en-GB"/>
              </w:rPr>
            </w:pPr>
          </w:p>
          <w:p w:rsidR="00332DC6" w:rsidRPr="00597522" w:rsidRDefault="00332DC6" w:rsidP="00332DC6">
            <w:pPr>
              <w:pStyle w:val="ListParagraph"/>
              <w:spacing w:after="0" w:line="240" w:lineRule="auto"/>
              <w:ind w:left="0"/>
              <w:contextualSpacing w:val="0"/>
              <w:rPr>
                <w:rFonts w:ascii="Verdana" w:hAnsi="Verdana"/>
                <w:color w:val="000000"/>
                <w:sz w:val="14"/>
                <w:szCs w:val="16"/>
              </w:rPr>
            </w:pPr>
            <w:r w:rsidRPr="00597522">
              <w:rPr>
                <w:rFonts w:ascii="Verdana" w:hAnsi="Verdana"/>
                <w:color w:val="000000"/>
                <w:sz w:val="14"/>
                <w:szCs w:val="16"/>
              </w:rPr>
              <w:t>This proficiency level builds further on learning topics and learning outcomes already established up to PL 1.</w:t>
            </w:r>
          </w:p>
          <w:p w:rsidR="002F7653" w:rsidRPr="00B65A99" w:rsidRDefault="002F7653" w:rsidP="00332DC6">
            <w:pPr>
              <w:pStyle w:val="ListParagraph"/>
              <w:spacing w:after="0" w:line="240" w:lineRule="auto"/>
              <w:ind w:left="0"/>
              <w:contextualSpacing w:val="0"/>
              <w:rPr>
                <w:rFonts w:ascii="Verdana" w:hAnsi="Verdana"/>
                <w:b/>
                <w:sz w:val="16"/>
                <w:szCs w:val="18"/>
                <w:lang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332DC6" w:rsidRPr="00597522" w:rsidRDefault="00332DC6"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Knows how to be prepared f</w:t>
            </w:r>
            <w:r>
              <w:rPr>
                <w:rFonts w:ascii="Verdana" w:hAnsi="Verdana"/>
                <w:sz w:val="16"/>
                <w:szCs w:val="16"/>
                <w:lang w:val="en-GB" w:eastAsia="en-GB"/>
              </w:rPr>
              <w:t>or potential audits by Customs a</w:t>
            </w:r>
            <w:r w:rsidRPr="00597522">
              <w:rPr>
                <w:rFonts w:ascii="Verdana" w:hAnsi="Verdana"/>
                <w:sz w:val="16"/>
                <w:szCs w:val="16"/>
                <w:lang w:val="en-GB" w:eastAsia="en-GB"/>
              </w:rPr>
              <w:t>dministrations and cooperates with the Customs officers to ensure a smooth audit process;</w:t>
            </w:r>
          </w:p>
          <w:p w:rsidR="00332DC6" w:rsidRPr="00597522" w:rsidRDefault="00332DC6" w:rsidP="001D7E5E">
            <w:pPr>
              <w:numPr>
                <w:ilvl w:val="0"/>
                <w:numId w:val="68"/>
              </w:numPr>
              <w:spacing w:after="0"/>
              <w:ind w:left="176" w:hanging="142"/>
              <w:jc w:val="left"/>
              <w:rPr>
                <w:rFonts w:ascii="Verdana" w:hAnsi="Verdana"/>
                <w:sz w:val="16"/>
                <w:szCs w:val="16"/>
                <w:lang w:val="en-GB" w:eastAsia="en-GB"/>
              </w:rPr>
            </w:pPr>
            <w:r w:rsidRPr="00597522">
              <w:rPr>
                <w:rFonts w:ascii="Verdana" w:hAnsi="Verdana"/>
                <w:sz w:val="16"/>
                <w:szCs w:val="16"/>
                <w:lang w:val="en-GB" w:eastAsia="en-GB"/>
              </w:rPr>
              <w:t>Is able to pro-active</w:t>
            </w:r>
            <w:r>
              <w:rPr>
                <w:rFonts w:ascii="Verdana" w:hAnsi="Verdana"/>
                <w:sz w:val="16"/>
                <w:szCs w:val="16"/>
                <w:lang w:val="en-GB" w:eastAsia="en-GB"/>
              </w:rPr>
              <w:t>ly monitor and ensure that the t</w:t>
            </w:r>
            <w:r w:rsidRPr="00597522">
              <w:rPr>
                <w:rFonts w:ascii="Verdana" w:hAnsi="Verdana"/>
                <w:sz w:val="16"/>
                <w:szCs w:val="16"/>
                <w:lang w:val="en-GB" w:eastAsia="en-GB"/>
              </w:rPr>
              <w:t>rade organisation is and remains compliant.</w:t>
            </w:r>
          </w:p>
          <w:p w:rsidR="002F7653" w:rsidRPr="00B65A99" w:rsidRDefault="002F7653" w:rsidP="00332DC6">
            <w:pPr>
              <w:spacing w:after="0"/>
              <w:ind w:left="174"/>
              <w:jc w:val="left"/>
              <w:rPr>
                <w:rFonts w:ascii="Verdana" w:hAnsi="Verdana"/>
                <w:sz w:val="16"/>
                <w:szCs w:val="16"/>
                <w:lang w:val="en-GB" w:eastAsia="en-GB"/>
              </w:rPr>
            </w:pPr>
          </w:p>
        </w:tc>
      </w:tr>
      <w:tr w:rsidR="00332DC6" w:rsidRPr="00B65A99" w:rsidTr="00C5693B">
        <w:trPr>
          <w:trHeight w:val="1125"/>
        </w:trPr>
        <w:tc>
          <w:tcPr>
            <w:tcW w:w="1786" w:type="dxa"/>
            <w:vMerge w:val="restart"/>
            <w:tcBorders>
              <w:top w:val="nil"/>
              <w:left w:val="single" w:sz="4" w:space="0" w:color="auto"/>
              <w:right w:val="single" w:sz="4" w:space="0" w:color="auto"/>
            </w:tcBorders>
            <w:shd w:val="clear" w:color="auto" w:fill="auto"/>
          </w:tcPr>
          <w:p w:rsidR="00332DC6" w:rsidRPr="00B65A99" w:rsidRDefault="00332DC6" w:rsidP="00337F15">
            <w:pPr>
              <w:pStyle w:val="Body"/>
              <w:rPr>
                <w:b/>
                <w:sz w:val="16"/>
                <w:szCs w:val="16"/>
                <w:lang w:val="en-GB" w:eastAsia="en-GB"/>
              </w:rPr>
            </w:pPr>
          </w:p>
        </w:tc>
        <w:tc>
          <w:tcPr>
            <w:tcW w:w="2388" w:type="dxa"/>
            <w:vMerge/>
            <w:tcBorders>
              <w:left w:val="single" w:sz="4" w:space="0" w:color="auto"/>
              <w:bottom w:val="single" w:sz="4" w:space="0" w:color="000000"/>
              <w:right w:val="single" w:sz="4" w:space="0" w:color="auto"/>
            </w:tcBorders>
            <w:shd w:val="clear" w:color="auto" w:fill="auto"/>
          </w:tcPr>
          <w:p w:rsidR="00332DC6" w:rsidRPr="00B65A99" w:rsidRDefault="00332DC6" w:rsidP="00337F15">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332DC6" w:rsidRPr="00B65A99" w:rsidRDefault="00332DC6"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332DC6" w:rsidRPr="00B65A99" w:rsidRDefault="00332DC6" w:rsidP="00332DC6">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332DC6" w:rsidRPr="00B65A99" w:rsidRDefault="00332DC6" w:rsidP="00332DC6">
            <w:pPr>
              <w:pStyle w:val="ListParagraph"/>
              <w:spacing w:after="0" w:line="240" w:lineRule="auto"/>
              <w:ind w:left="0"/>
              <w:contextualSpacing w:val="0"/>
              <w:rPr>
                <w:rFonts w:ascii="Verdana" w:hAnsi="Verdana"/>
                <w:color w:val="000000"/>
                <w:sz w:val="16"/>
                <w:szCs w:val="16"/>
              </w:rPr>
            </w:pPr>
          </w:p>
          <w:p w:rsidR="00332DC6" w:rsidRPr="00B65A99" w:rsidRDefault="00332DC6" w:rsidP="00332DC6">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332DC6" w:rsidRPr="00B65A99" w:rsidRDefault="00332DC6" w:rsidP="00337F15">
            <w:pPr>
              <w:spacing w:after="0"/>
              <w:jc w:val="left"/>
              <w:rPr>
                <w:rFonts w:ascii="Verdana" w:hAnsi="Verdana"/>
                <w:b/>
                <w:sz w:val="16"/>
                <w:szCs w:val="18"/>
                <w:lang w:val="en-GB" w:eastAsia="en-IE"/>
              </w:rPr>
            </w:pPr>
          </w:p>
        </w:tc>
        <w:tc>
          <w:tcPr>
            <w:tcW w:w="7136" w:type="dxa"/>
            <w:tcBorders>
              <w:top w:val="single" w:sz="4" w:space="0" w:color="000000"/>
              <w:left w:val="nil"/>
              <w:bottom w:val="single" w:sz="4" w:space="0" w:color="auto"/>
              <w:right w:val="single" w:sz="4" w:space="0" w:color="auto"/>
            </w:tcBorders>
            <w:shd w:val="clear" w:color="auto" w:fill="auto"/>
          </w:tcPr>
          <w:p w:rsidR="00332DC6" w:rsidRPr="00597522" w:rsidRDefault="00332DC6" w:rsidP="00332DC6">
            <w:pPr>
              <w:spacing w:after="0"/>
              <w:rPr>
                <w:rFonts w:ascii="Verdana" w:hAnsi="Verdana"/>
                <w:sz w:val="16"/>
                <w:szCs w:val="16"/>
                <w:lang w:val="en-GB" w:eastAsia="en-GB"/>
              </w:rPr>
            </w:pPr>
            <w:r w:rsidRPr="00597522">
              <w:rPr>
                <w:rFonts w:ascii="Verdana" w:hAnsi="Verdana"/>
                <w:sz w:val="16"/>
                <w:szCs w:val="16"/>
                <w:lang w:val="en-GB" w:eastAsia="en-GB"/>
              </w:rPr>
              <w:t>The person has built significant experience in</w:t>
            </w:r>
            <w:r>
              <w:rPr>
                <w:rFonts w:ascii="Verdana" w:hAnsi="Verdana"/>
                <w:sz w:val="16"/>
                <w:szCs w:val="16"/>
                <w:lang w:val="en-GB" w:eastAsia="en-GB"/>
              </w:rPr>
              <w:t xml:space="preserve"> the area of Customs compliance a</w:t>
            </w:r>
            <w:r w:rsidRPr="00597522">
              <w:rPr>
                <w:rFonts w:ascii="Verdana" w:hAnsi="Verdana"/>
                <w:sz w:val="16"/>
                <w:szCs w:val="16"/>
                <w:lang w:val="en-GB" w:eastAsia="en-GB"/>
              </w:rPr>
              <w:t>ssurance. He or she:</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Has broad and in-depth knowledge (built on career experience) of more advanced topics in Customs</w:t>
            </w:r>
            <w:r>
              <w:rPr>
                <w:rFonts w:ascii="Verdana" w:hAnsi="Verdana"/>
                <w:sz w:val="16"/>
                <w:szCs w:val="16"/>
                <w:lang w:val="en-GB" w:eastAsia="en-GB"/>
              </w:rPr>
              <w:t xml:space="preserve"> compliance a</w:t>
            </w:r>
            <w:r w:rsidRPr="00597522">
              <w:rPr>
                <w:rFonts w:ascii="Verdana" w:hAnsi="Verdana"/>
                <w:sz w:val="16"/>
                <w:szCs w:val="16"/>
                <w:lang w:val="en-GB" w:eastAsia="en-GB"/>
              </w:rPr>
              <w:t>ssurance;</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deal with exceptions and special cases in assuring Customs compliance;</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effectively share his or her knowledge and experience (e.g. with more junior profiles and other professionals).</w:t>
            </w:r>
          </w:p>
          <w:p w:rsidR="00332DC6" w:rsidRPr="00597522" w:rsidRDefault="00332DC6" w:rsidP="002F7653">
            <w:pPr>
              <w:spacing w:after="0"/>
              <w:rPr>
                <w:rFonts w:ascii="Verdana" w:hAnsi="Verdana"/>
                <w:sz w:val="16"/>
                <w:szCs w:val="16"/>
                <w:lang w:val="en-GB" w:eastAsia="en-GB"/>
              </w:rPr>
            </w:pPr>
          </w:p>
        </w:tc>
      </w:tr>
      <w:tr w:rsidR="00332DC6" w:rsidRPr="00B65A99" w:rsidTr="00C5693B">
        <w:trPr>
          <w:trHeight w:val="1125"/>
        </w:trPr>
        <w:tc>
          <w:tcPr>
            <w:tcW w:w="1786" w:type="dxa"/>
            <w:vMerge/>
            <w:tcBorders>
              <w:left w:val="single" w:sz="4" w:space="0" w:color="auto"/>
              <w:bottom w:val="single" w:sz="4" w:space="0" w:color="000000"/>
              <w:right w:val="single" w:sz="4" w:space="0" w:color="auto"/>
            </w:tcBorders>
            <w:shd w:val="clear" w:color="auto" w:fill="auto"/>
          </w:tcPr>
          <w:p w:rsidR="00332DC6" w:rsidRPr="00B65A99" w:rsidRDefault="00332DC6" w:rsidP="00337F15">
            <w:pPr>
              <w:pStyle w:val="Body"/>
              <w:rPr>
                <w:b/>
                <w:sz w:val="16"/>
                <w:szCs w:val="16"/>
                <w:lang w:val="en-GB" w:eastAsia="en-GB"/>
              </w:rPr>
            </w:pPr>
          </w:p>
        </w:tc>
        <w:tc>
          <w:tcPr>
            <w:tcW w:w="2388" w:type="dxa"/>
            <w:vMerge/>
            <w:tcBorders>
              <w:left w:val="single" w:sz="4" w:space="0" w:color="auto"/>
              <w:bottom w:val="single" w:sz="4" w:space="0" w:color="000000"/>
              <w:right w:val="single" w:sz="4" w:space="0" w:color="auto"/>
            </w:tcBorders>
            <w:shd w:val="clear" w:color="auto" w:fill="auto"/>
          </w:tcPr>
          <w:p w:rsidR="00332DC6" w:rsidRPr="00B65A99" w:rsidRDefault="00332DC6" w:rsidP="00337F15">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332DC6" w:rsidRPr="00B65A99" w:rsidRDefault="00332DC6"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332DC6" w:rsidRPr="00B65A99" w:rsidRDefault="00332DC6" w:rsidP="00337F15">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332DC6" w:rsidRPr="00B65A99" w:rsidRDefault="00332DC6" w:rsidP="00337F15">
            <w:pPr>
              <w:spacing w:after="0"/>
              <w:jc w:val="left"/>
              <w:rPr>
                <w:rFonts w:ascii="Verdana" w:hAnsi="Verdana"/>
                <w:sz w:val="10"/>
                <w:szCs w:val="18"/>
                <w:lang w:val="en-GB" w:eastAsia="en-IE"/>
              </w:rPr>
            </w:pPr>
          </w:p>
          <w:p w:rsidR="00332DC6" w:rsidRPr="00B65A99" w:rsidRDefault="00332DC6" w:rsidP="00337F15">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332DC6" w:rsidRPr="00597522" w:rsidRDefault="00332DC6" w:rsidP="002F7653">
            <w:pPr>
              <w:spacing w:after="0"/>
              <w:rPr>
                <w:rFonts w:ascii="Verdana" w:hAnsi="Verdana"/>
                <w:sz w:val="16"/>
                <w:szCs w:val="16"/>
                <w:lang w:val="en-GB" w:eastAsia="en-GB"/>
              </w:rPr>
            </w:pPr>
            <w:r w:rsidRPr="00597522">
              <w:rPr>
                <w:rFonts w:ascii="Verdana" w:hAnsi="Verdana"/>
                <w:sz w:val="16"/>
                <w:szCs w:val="16"/>
                <w:lang w:val="en-GB" w:eastAsia="en-GB"/>
              </w:rPr>
              <w:t xml:space="preserve">The person has extensive expert knowledge and skills in </w:t>
            </w:r>
            <w:r>
              <w:rPr>
                <w:rFonts w:ascii="Verdana" w:hAnsi="Verdana"/>
                <w:sz w:val="16"/>
                <w:szCs w:val="16"/>
                <w:lang w:val="en-GB" w:eastAsia="en-GB"/>
              </w:rPr>
              <w:t>the field of Customs compliance a</w:t>
            </w:r>
            <w:r w:rsidRPr="00597522">
              <w:rPr>
                <w:rFonts w:ascii="Verdana" w:hAnsi="Verdana"/>
                <w:sz w:val="16"/>
                <w:szCs w:val="16"/>
                <w:lang w:val="en-GB" w:eastAsia="en-GB"/>
              </w:rPr>
              <w:t>ssurance. He or she:</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compare, explain and highlight the advantages and disadvantages of the different processes to ensure Customs compliance and is able to link them to the bigger picture (e.g. impact on the individual, team and the wider organisation, the supply chain, etc.);</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provide tailored advice and to underpin it with relevant and context specific arguments in responding to both internal and external queries on</w:t>
            </w:r>
            <w:r>
              <w:rPr>
                <w:rFonts w:ascii="Verdana" w:hAnsi="Verdana"/>
                <w:sz w:val="16"/>
                <w:szCs w:val="16"/>
                <w:lang w:val="en-GB" w:eastAsia="en-GB"/>
              </w:rPr>
              <w:t xml:space="preserve"> Customs compliance a</w:t>
            </w:r>
            <w:r w:rsidRPr="00597522">
              <w:rPr>
                <w:rFonts w:ascii="Verdana" w:hAnsi="Verdana"/>
                <w:sz w:val="16"/>
                <w:szCs w:val="16"/>
                <w:lang w:val="en-GB" w:eastAsia="en-GB"/>
              </w:rPr>
              <w:t>ssurance;</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act as a subject matter expert when called upon to offer support in proactively monitoring compliance with the Customs legislation, processes and regulations;</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officially represent his or her organisation on topics related to t</w:t>
            </w:r>
            <w:r>
              <w:rPr>
                <w:rFonts w:ascii="Verdana" w:hAnsi="Verdana"/>
                <w:sz w:val="16"/>
                <w:szCs w:val="16"/>
                <w:lang w:val="en-GB" w:eastAsia="en-GB"/>
              </w:rPr>
              <w:t>he domain of Customs compliance a</w:t>
            </w:r>
            <w:r w:rsidRPr="00597522">
              <w:rPr>
                <w:rFonts w:ascii="Verdana" w:hAnsi="Verdana"/>
                <w:sz w:val="16"/>
                <w:szCs w:val="16"/>
                <w:lang w:val="en-GB" w:eastAsia="en-GB"/>
              </w:rPr>
              <w:t>ssurance;</w:t>
            </w:r>
          </w:p>
          <w:p w:rsidR="00332DC6" w:rsidRPr="00597522"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contribute to national, EU or international project groups in an effective and efficient manner;</w:t>
            </w:r>
          </w:p>
          <w:p w:rsidR="00332DC6" w:rsidRPr="00B65A99" w:rsidRDefault="00332DC6" w:rsidP="001D7E5E">
            <w:pPr>
              <w:numPr>
                <w:ilvl w:val="0"/>
                <w:numId w:val="21"/>
              </w:numPr>
              <w:spacing w:after="0"/>
              <w:ind w:left="174" w:hanging="142"/>
              <w:jc w:val="left"/>
              <w:rPr>
                <w:rFonts w:ascii="Verdana" w:hAnsi="Verdana"/>
                <w:sz w:val="16"/>
                <w:szCs w:val="16"/>
                <w:lang w:val="en-GB" w:eastAsia="en-GB"/>
              </w:rPr>
            </w:pPr>
            <w:r w:rsidRPr="00597522">
              <w:rPr>
                <w:rFonts w:ascii="Verdana" w:hAnsi="Verdana"/>
                <w:sz w:val="16"/>
                <w:szCs w:val="16"/>
                <w:lang w:val="en-GB" w:eastAsia="en-GB"/>
              </w:rPr>
              <w:t>Is able to effectively explain the importance of compliance with the Customs legislation, processes and regulations for an organisation by using compelling arguments and providing examples.</w:t>
            </w:r>
          </w:p>
        </w:tc>
      </w:tr>
    </w:tbl>
    <w:tbl>
      <w:tblPr>
        <w:tblW w:w="15466" w:type="dxa"/>
        <w:tblInd w:w="-176" w:type="dxa"/>
        <w:tblLook w:val="04A0" w:firstRow="1" w:lastRow="0" w:firstColumn="1" w:lastColumn="0" w:noHBand="0" w:noVBand="1"/>
      </w:tblPr>
      <w:tblGrid>
        <w:gridCol w:w="273"/>
        <w:gridCol w:w="1321"/>
        <w:gridCol w:w="2518"/>
        <w:gridCol w:w="2268"/>
        <w:gridCol w:w="1984"/>
        <w:gridCol w:w="7102"/>
      </w:tblGrid>
      <w:tr w:rsidR="00AC3684" w:rsidRPr="00AC3684" w:rsidTr="00AC3684">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AC3684" w:rsidRPr="00AC3684" w:rsidRDefault="00AC3684" w:rsidP="00337F15">
            <w:pPr>
              <w:spacing w:after="0"/>
              <w:rPr>
                <w:rFonts w:ascii="Verdana" w:hAnsi="Verdana"/>
                <w:sz w:val="16"/>
                <w:szCs w:val="16"/>
                <w:lang w:val="en-GB" w:eastAsia="en-GB"/>
              </w:rPr>
            </w:pPr>
            <w:r w:rsidRPr="00AC3684">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AC3684" w:rsidRPr="00AC3684" w:rsidRDefault="00AC3684" w:rsidP="00337F15">
            <w:pPr>
              <w:spacing w:after="0"/>
              <w:rPr>
                <w:rFonts w:ascii="Verdana" w:hAnsi="Verdana"/>
                <w:b/>
                <w:bCs/>
                <w:sz w:val="16"/>
                <w:szCs w:val="16"/>
                <w:lang w:val="en-GB" w:eastAsia="en-GB"/>
              </w:rPr>
            </w:pPr>
            <w:r w:rsidRPr="00AC3684">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AC3684" w:rsidRPr="00AC3684" w:rsidRDefault="00AC3684" w:rsidP="00337F15">
            <w:pPr>
              <w:spacing w:after="0"/>
              <w:rPr>
                <w:rFonts w:ascii="Verdana" w:hAnsi="Verdana"/>
                <w:b/>
                <w:bCs/>
                <w:sz w:val="16"/>
                <w:szCs w:val="16"/>
                <w:lang w:val="en-GB" w:eastAsia="en-GB"/>
              </w:rPr>
            </w:pPr>
            <w:r w:rsidRPr="00AC3684">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AC3684" w:rsidRPr="00AC3684" w:rsidRDefault="00AC3684" w:rsidP="00337F15">
            <w:pPr>
              <w:spacing w:after="0"/>
              <w:rPr>
                <w:rFonts w:ascii="Verdana" w:hAnsi="Verdana"/>
                <w:b/>
                <w:bCs/>
                <w:sz w:val="16"/>
                <w:szCs w:val="16"/>
                <w:lang w:val="en-GB" w:eastAsia="en-GB"/>
              </w:rPr>
            </w:pPr>
            <w:r w:rsidRPr="00AC3684">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AC3684" w:rsidRPr="00AC3684" w:rsidRDefault="00AC3684" w:rsidP="00337F15">
            <w:pPr>
              <w:spacing w:after="0"/>
              <w:rPr>
                <w:rFonts w:ascii="Verdana" w:hAnsi="Verdana"/>
                <w:b/>
                <w:bCs/>
                <w:sz w:val="16"/>
                <w:szCs w:val="16"/>
                <w:lang w:val="en-GB" w:eastAsia="en-GB"/>
              </w:rPr>
            </w:pPr>
            <w:r w:rsidRPr="00AC3684">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AC3684" w:rsidRPr="00AC3684" w:rsidRDefault="00AC3684" w:rsidP="00337F15">
            <w:pPr>
              <w:spacing w:after="0"/>
              <w:rPr>
                <w:rFonts w:ascii="Verdana" w:hAnsi="Verdana"/>
                <w:b/>
                <w:bCs/>
                <w:sz w:val="16"/>
                <w:szCs w:val="16"/>
                <w:lang w:val="en-GB" w:eastAsia="en-GB"/>
              </w:rPr>
            </w:pPr>
            <w:r w:rsidRPr="00AC3684">
              <w:rPr>
                <w:rFonts w:ascii="Verdana" w:hAnsi="Verdana"/>
                <w:b/>
                <w:bCs/>
                <w:sz w:val="16"/>
                <w:szCs w:val="16"/>
                <w:lang w:val="en-GB" w:eastAsia="en-GB"/>
              </w:rPr>
              <w:t>Learning outcomes</w:t>
            </w:r>
          </w:p>
        </w:tc>
      </w:tr>
      <w:tr w:rsidR="00AC3684" w:rsidRPr="00AC3684" w:rsidTr="00AC3684">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C3684" w:rsidRPr="00AC3684" w:rsidRDefault="00AC3684" w:rsidP="00DC7AE5">
            <w:pPr>
              <w:pStyle w:val="Heading"/>
              <w:rPr>
                <w:b w:val="0"/>
                <w:szCs w:val="16"/>
                <w:lang w:val="en-GB" w:eastAsia="en-GB"/>
              </w:rPr>
            </w:pPr>
            <w:bookmarkStart w:id="23" w:name="_Toc387151356"/>
            <w:bookmarkStart w:id="24" w:name="_Toc388454426"/>
            <w:r w:rsidRPr="00DC7AE5">
              <w:rPr>
                <w:lang w:val="en-GB"/>
              </w:rPr>
              <w:t>11. Customs IT Systems &amp; Applications (*)</w:t>
            </w:r>
            <w:bookmarkEnd w:id="23"/>
            <w:bookmarkEnd w:id="24"/>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3684" w:rsidRPr="00AC3684" w:rsidRDefault="00AC3684" w:rsidP="00AC3684">
            <w:pPr>
              <w:spacing w:after="0"/>
              <w:jc w:val="left"/>
              <w:rPr>
                <w:rFonts w:ascii="Verdana" w:hAnsi="Verdana"/>
                <w:sz w:val="16"/>
                <w:szCs w:val="16"/>
                <w:lang w:val="en-GB" w:eastAsia="en-GB"/>
              </w:rPr>
            </w:pPr>
            <w:r w:rsidRPr="00AC3684">
              <w:rPr>
                <w:rFonts w:ascii="Verdana" w:hAnsi="Verdana"/>
                <w:sz w:val="16"/>
                <w:szCs w:val="16"/>
                <w:lang w:val="en-GB" w:eastAsia="en-GB"/>
              </w:rPr>
              <w:t xml:space="preserve">The Customs IT Systems &amp; Applications competency relates to the </w:t>
            </w:r>
            <w:r w:rsidR="005D562B">
              <w:rPr>
                <w:rFonts w:ascii="Verdana" w:hAnsi="Verdana"/>
                <w:sz w:val="16"/>
                <w:szCs w:val="16"/>
                <w:lang w:val="en-GB" w:eastAsia="en-GB"/>
              </w:rPr>
              <w:t>different Customs IT systems &amp; a</w:t>
            </w:r>
            <w:r w:rsidRPr="00AC3684">
              <w:rPr>
                <w:rFonts w:ascii="Verdana" w:hAnsi="Verdana"/>
                <w:sz w:val="16"/>
                <w:szCs w:val="16"/>
                <w:lang w:val="en-GB" w:eastAsia="en-GB"/>
              </w:rPr>
              <w:t>pplications that have to or can be used by Customs professionals to execut</w:t>
            </w:r>
            <w:r w:rsidR="005D562B">
              <w:rPr>
                <w:rFonts w:ascii="Verdana" w:hAnsi="Verdana"/>
                <w:sz w:val="16"/>
                <w:szCs w:val="16"/>
                <w:lang w:val="en-GB" w:eastAsia="en-GB"/>
              </w:rPr>
              <w:t>e the different Customs tasks (declaration, t</w:t>
            </w:r>
            <w:r w:rsidRPr="00AC3684">
              <w:rPr>
                <w:rFonts w:ascii="Verdana" w:hAnsi="Verdana"/>
                <w:sz w:val="16"/>
                <w:szCs w:val="16"/>
                <w:lang w:val="en-GB" w:eastAsia="en-GB"/>
              </w:rPr>
              <w:t>rade preference management, etc.). This covers both the systems that are specific per company, as well as the systems maintained by MS or the EU. It includes also the apprehension of the necessary precautions that are in place to prevent non-authorised access to all the IT systems related to Customs.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C3684" w:rsidRPr="00AC3684" w:rsidRDefault="005D562B" w:rsidP="001D7E5E">
            <w:pPr>
              <w:numPr>
                <w:ilvl w:val="0"/>
                <w:numId w:val="80"/>
              </w:numPr>
              <w:spacing w:after="0"/>
              <w:ind w:left="168" w:hanging="168"/>
              <w:jc w:val="left"/>
              <w:rPr>
                <w:rFonts w:ascii="Verdana" w:hAnsi="Verdana"/>
                <w:sz w:val="16"/>
                <w:szCs w:val="16"/>
                <w:lang w:val="en-GB" w:eastAsia="en-GB"/>
              </w:rPr>
            </w:pPr>
            <w:r>
              <w:rPr>
                <w:rFonts w:ascii="Verdana" w:hAnsi="Verdana"/>
                <w:sz w:val="16"/>
                <w:szCs w:val="16"/>
                <w:lang w:val="en-GB" w:eastAsia="en-GB"/>
              </w:rPr>
              <w:t>Company’s Customs IT systems &amp; a</w:t>
            </w:r>
            <w:r w:rsidR="00AC3684" w:rsidRPr="00AC3684">
              <w:rPr>
                <w:rFonts w:ascii="Verdana" w:hAnsi="Verdana"/>
                <w:sz w:val="16"/>
                <w:szCs w:val="16"/>
                <w:lang w:val="en-GB" w:eastAsia="en-GB"/>
              </w:rPr>
              <w:t>pplications, as well as IT systems maintained by MS or EU</w:t>
            </w:r>
          </w:p>
          <w:p w:rsidR="00AC3684" w:rsidRPr="00AC3684" w:rsidRDefault="00AC3684" w:rsidP="001D7E5E">
            <w:pPr>
              <w:numPr>
                <w:ilvl w:val="0"/>
                <w:numId w:val="80"/>
              </w:numPr>
              <w:spacing w:after="0"/>
              <w:ind w:left="168" w:hanging="168"/>
              <w:jc w:val="left"/>
              <w:rPr>
                <w:rFonts w:ascii="Verdana" w:hAnsi="Verdana"/>
                <w:sz w:val="16"/>
                <w:szCs w:val="16"/>
                <w:lang w:val="en-GB" w:eastAsia="en-GB"/>
              </w:rPr>
            </w:pPr>
            <w:r w:rsidRPr="00AC3684">
              <w:rPr>
                <w:rFonts w:ascii="Verdana" w:hAnsi="Verdana"/>
                <w:sz w:val="16"/>
                <w:szCs w:val="16"/>
                <w:lang w:val="en-GB" w:eastAsia="en-GB"/>
              </w:rPr>
              <w:t>Precautions  to prevent non-autho</w:t>
            </w:r>
            <w:r w:rsidR="005D562B">
              <w:rPr>
                <w:rFonts w:ascii="Verdana" w:hAnsi="Verdana"/>
                <w:sz w:val="16"/>
                <w:szCs w:val="16"/>
                <w:lang w:val="en-GB" w:eastAsia="en-GB"/>
              </w:rPr>
              <w:t>rised access to the Customs IT s</w:t>
            </w:r>
            <w:r w:rsidRPr="00AC3684">
              <w:rPr>
                <w:rFonts w:ascii="Verdana" w:hAnsi="Verdana"/>
                <w:sz w:val="16"/>
                <w:szCs w:val="16"/>
                <w:lang w:val="en-GB" w:eastAsia="en-GB"/>
              </w:rPr>
              <w:t>ystems</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C3684" w:rsidRPr="00AC3684" w:rsidRDefault="00AC3684" w:rsidP="005D562B">
            <w:pPr>
              <w:spacing w:after="0"/>
              <w:jc w:val="left"/>
              <w:rPr>
                <w:rFonts w:ascii="Verdana" w:hAnsi="Verdana"/>
                <w:b/>
                <w:sz w:val="16"/>
                <w:szCs w:val="16"/>
                <w:lang w:val="en-GB" w:eastAsia="en-GB"/>
              </w:rPr>
            </w:pPr>
            <w:r w:rsidRPr="00AC3684">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C3684" w:rsidRPr="00AC3684" w:rsidRDefault="00AC3684" w:rsidP="00337F15">
            <w:pPr>
              <w:spacing w:after="0"/>
              <w:rPr>
                <w:rFonts w:ascii="Verdana" w:hAnsi="Verdana"/>
                <w:sz w:val="16"/>
                <w:szCs w:val="16"/>
                <w:lang w:val="en-GB" w:eastAsia="en-GB"/>
              </w:rPr>
            </w:pPr>
            <w:r w:rsidRPr="00AC3684">
              <w:rPr>
                <w:rFonts w:ascii="Verdana" w:hAnsi="Verdana"/>
                <w:sz w:val="16"/>
                <w:szCs w:val="16"/>
                <w:lang w:val="en-GB" w:eastAsia="en-GB"/>
              </w:rPr>
              <w:t>The person has a general awareness and basic knowledge of:</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The conce</w:t>
            </w:r>
            <w:r w:rsidR="004D11FE">
              <w:rPr>
                <w:rFonts w:ascii="Verdana" w:hAnsi="Verdana"/>
                <w:sz w:val="16"/>
                <w:szCs w:val="16"/>
                <w:lang w:val="en-GB" w:eastAsia="en-GB"/>
              </w:rPr>
              <w:t>pts relevant to the Customs IT systems &amp; a</w:t>
            </w:r>
            <w:r w:rsidRPr="00AC3684">
              <w:rPr>
                <w:rFonts w:ascii="Verdana" w:hAnsi="Verdana"/>
                <w:sz w:val="16"/>
                <w:szCs w:val="16"/>
                <w:lang w:val="en-GB" w:eastAsia="en-GB"/>
              </w:rPr>
              <w:t>pplications (EOS, ICS, ECS, NCTS, EMCS, national declaration systems, private systems for Customs purposes, …);</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The workflows, Customs IT systems and applications used;</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 xml:space="preserve">The relevant partners that are commonly involved in </w:t>
            </w:r>
            <w:r w:rsidR="004D11FE">
              <w:rPr>
                <w:rFonts w:ascii="Verdana" w:hAnsi="Verdana"/>
                <w:sz w:val="16"/>
                <w:szCs w:val="16"/>
                <w:lang w:val="en-GB" w:eastAsia="en-GB"/>
              </w:rPr>
              <w:t>Customs IT systems &amp; a</w:t>
            </w:r>
            <w:r w:rsidRPr="00AC3684">
              <w:rPr>
                <w:rFonts w:ascii="Verdana" w:hAnsi="Verdana"/>
                <w:sz w:val="16"/>
                <w:szCs w:val="16"/>
                <w:lang w:val="en-GB" w:eastAsia="en-GB"/>
              </w:rPr>
              <w:t xml:space="preserve">pplications.  </w:t>
            </w: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5D562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5D562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5D562B">
            <w:pPr>
              <w:spacing w:after="0"/>
              <w:jc w:val="left"/>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C3684" w:rsidRPr="00AC3684" w:rsidRDefault="00AC3684" w:rsidP="005D562B">
            <w:pPr>
              <w:spacing w:after="0"/>
              <w:jc w:val="left"/>
              <w:rPr>
                <w:rFonts w:ascii="Verdana" w:hAnsi="Verdana"/>
                <w:b/>
                <w:sz w:val="16"/>
                <w:szCs w:val="16"/>
                <w:lang w:val="en-GB" w:eastAsia="en-GB"/>
              </w:rPr>
            </w:pPr>
            <w:r w:rsidRPr="00AC3684">
              <w:rPr>
                <w:rFonts w:ascii="Verdana" w:hAnsi="Verdana"/>
                <w:b/>
                <w:sz w:val="16"/>
                <w:szCs w:val="16"/>
                <w:lang w:val="en-GB" w:eastAsia="en-GB"/>
              </w:rPr>
              <w:t>PL 2 - Trained</w:t>
            </w:r>
          </w:p>
          <w:p w:rsidR="00AC3684" w:rsidRPr="00AC3684" w:rsidRDefault="00AC3684" w:rsidP="005D562B">
            <w:pPr>
              <w:spacing w:after="0"/>
              <w:jc w:val="left"/>
              <w:rPr>
                <w:rFonts w:ascii="Verdana" w:hAnsi="Verdana"/>
                <w:b/>
                <w:sz w:val="16"/>
                <w:szCs w:val="16"/>
                <w:lang w:val="en-GB" w:eastAsia="en-GB"/>
              </w:rPr>
            </w:pPr>
          </w:p>
          <w:p w:rsidR="00AC3684" w:rsidRPr="00AC3684" w:rsidRDefault="00AC3684" w:rsidP="005D562B">
            <w:pPr>
              <w:pStyle w:val="ListParagraph"/>
              <w:spacing w:after="0" w:line="240" w:lineRule="auto"/>
              <w:ind w:left="0"/>
              <w:contextualSpacing w:val="0"/>
              <w:rPr>
                <w:rFonts w:ascii="Verdana" w:hAnsi="Verdana"/>
                <w:color w:val="000000"/>
                <w:sz w:val="14"/>
                <w:szCs w:val="16"/>
              </w:rPr>
            </w:pPr>
            <w:r w:rsidRPr="00AC3684">
              <w:rPr>
                <w:rFonts w:ascii="Verdana" w:hAnsi="Verdana"/>
                <w:color w:val="000000"/>
                <w:sz w:val="14"/>
                <w:szCs w:val="16"/>
              </w:rPr>
              <w:t>This proficiency level builds further on learning topics and learning outcomes already established up to PL 1.</w:t>
            </w:r>
          </w:p>
          <w:p w:rsidR="00AC3684" w:rsidRPr="00AC3684" w:rsidRDefault="00AC3684" w:rsidP="005D562B">
            <w:pPr>
              <w:spacing w:after="0"/>
              <w:jc w:val="left"/>
              <w:rPr>
                <w:rFonts w:ascii="Verdana" w:hAnsi="Verdana"/>
                <w:b/>
                <w:sz w:val="16"/>
                <w:szCs w:val="16"/>
                <w:lang w:val="en-GB" w:eastAsia="en-GB"/>
              </w:rPr>
            </w:pPr>
            <w:r w:rsidRPr="00AC3684">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C3684" w:rsidRPr="00AC3684" w:rsidRDefault="00AC3684" w:rsidP="004D11FE">
            <w:pPr>
              <w:spacing w:after="0"/>
              <w:jc w:val="left"/>
              <w:rPr>
                <w:rFonts w:ascii="Verdana" w:hAnsi="Verdana"/>
                <w:sz w:val="16"/>
                <w:szCs w:val="16"/>
                <w:lang w:val="en-GB" w:eastAsia="en-GB"/>
              </w:rPr>
            </w:pPr>
            <w:r w:rsidRPr="00AC3684">
              <w:rPr>
                <w:rFonts w:ascii="Verdana" w:hAnsi="Verdana"/>
                <w:sz w:val="16"/>
                <w:szCs w:val="16"/>
                <w:lang w:val="en-GB" w:eastAsia="en-GB"/>
              </w:rPr>
              <w:t>The person has received either formal or informal training and is able to handle standard situations and related tasks in t</w:t>
            </w:r>
            <w:r w:rsidR="004D11FE">
              <w:rPr>
                <w:rFonts w:ascii="Verdana" w:hAnsi="Verdana"/>
                <w:sz w:val="16"/>
                <w:szCs w:val="16"/>
                <w:lang w:val="en-GB" w:eastAsia="en-GB"/>
              </w:rPr>
              <w:t>he field of Customs IT systems &amp; a</w:t>
            </w:r>
            <w:r w:rsidRPr="00AC3684">
              <w:rPr>
                <w:rFonts w:ascii="Verdana" w:hAnsi="Verdana"/>
                <w:sz w:val="16"/>
                <w:szCs w:val="16"/>
                <w:lang w:val="en-GB" w:eastAsia="en-GB"/>
              </w:rPr>
              <w:t>pplications independently. This implies that this person has good working knowledge of  the following concepts and systems and is able to apply and use this knowledge in their daily activities:</w:t>
            </w:r>
          </w:p>
          <w:p w:rsidR="00AC3684" w:rsidRPr="00AC3684" w:rsidRDefault="004D11FE" w:rsidP="001D7E5E">
            <w:pPr>
              <w:numPr>
                <w:ilvl w:val="0"/>
                <w:numId w:val="79"/>
              </w:numPr>
              <w:spacing w:after="0"/>
              <w:ind w:left="281" w:hanging="281"/>
              <w:jc w:val="left"/>
              <w:rPr>
                <w:rFonts w:ascii="Verdana" w:hAnsi="Verdana"/>
                <w:b/>
                <w:sz w:val="16"/>
                <w:szCs w:val="16"/>
                <w:lang w:val="en-GB" w:eastAsia="en-GB"/>
              </w:rPr>
            </w:pPr>
            <w:r>
              <w:rPr>
                <w:rFonts w:ascii="Verdana" w:hAnsi="Verdana"/>
                <w:b/>
                <w:sz w:val="16"/>
                <w:szCs w:val="16"/>
                <w:lang w:val="en-GB" w:eastAsia="en-GB"/>
              </w:rPr>
              <w:t>Company’s Customs IT systems &amp; applications as well as IT s</w:t>
            </w:r>
            <w:r w:rsidR="00AC3684" w:rsidRPr="00AC3684">
              <w:rPr>
                <w:rFonts w:ascii="Verdana" w:hAnsi="Verdana"/>
                <w:b/>
                <w:sz w:val="16"/>
                <w:szCs w:val="16"/>
                <w:lang w:val="en-GB" w:eastAsia="en-GB"/>
              </w:rPr>
              <w:t>ystems maintained by MS or EU</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Has knowledge of the Customs IT landscape and how the different systems are interlinked;</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Has knowledge of which IT system or application to use for which Customs task;</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Has knowledge of how to communica</w:t>
            </w:r>
            <w:r w:rsidR="004D11FE">
              <w:rPr>
                <w:rFonts w:ascii="Verdana" w:hAnsi="Verdana"/>
                <w:sz w:val="16"/>
                <w:szCs w:val="16"/>
                <w:lang w:val="en-GB" w:eastAsia="en-GB"/>
              </w:rPr>
              <w:t>te electronically with Customs a</w:t>
            </w:r>
            <w:r w:rsidRPr="00AC3684">
              <w:rPr>
                <w:rFonts w:ascii="Verdana" w:hAnsi="Verdana"/>
                <w:sz w:val="16"/>
                <w:szCs w:val="16"/>
                <w:lang w:val="en-GB" w:eastAsia="en-GB"/>
              </w:rPr>
              <w:t>dministrations and other Customs partners;</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Is able to suggest improvements to individual IT systems as well as the linkages between IT systems;</w:t>
            </w:r>
          </w:p>
          <w:p w:rsidR="00AC3684" w:rsidRPr="00AC3684" w:rsidRDefault="00AC3684" w:rsidP="001D7E5E">
            <w:pPr>
              <w:numPr>
                <w:ilvl w:val="0"/>
                <w:numId w:val="79"/>
              </w:numPr>
              <w:spacing w:after="0"/>
              <w:ind w:left="281" w:hanging="281"/>
              <w:jc w:val="left"/>
              <w:rPr>
                <w:rFonts w:ascii="Verdana" w:hAnsi="Verdana"/>
                <w:b/>
                <w:sz w:val="16"/>
                <w:szCs w:val="16"/>
                <w:lang w:val="en-GB" w:eastAsia="en-GB"/>
              </w:rPr>
            </w:pPr>
            <w:r w:rsidRPr="00AC3684">
              <w:rPr>
                <w:rFonts w:ascii="Verdana" w:hAnsi="Verdana"/>
                <w:b/>
                <w:sz w:val="16"/>
                <w:szCs w:val="16"/>
                <w:lang w:val="en-GB" w:eastAsia="en-GB"/>
              </w:rPr>
              <w:t>Precautions to prevent non-autho</w:t>
            </w:r>
            <w:r w:rsidR="004D11FE">
              <w:rPr>
                <w:rFonts w:ascii="Verdana" w:hAnsi="Verdana"/>
                <w:b/>
                <w:sz w:val="16"/>
                <w:szCs w:val="16"/>
                <w:lang w:val="en-GB" w:eastAsia="en-GB"/>
              </w:rPr>
              <w:t>rised access to the Customs IT s</w:t>
            </w:r>
            <w:r w:rsidRPr="00AC3684">
              <w:rPr>
                <w:rFonts w:ascii="Verdana" w:hAnsi="Verdana"/>
                <w:b/>
                <w:sz w:val="16"/>
                <w:szCs w:val="16"/>
                <w:lang w:val="en-GB" w:eastAsia="en-GB"/>
              </w:rPr>
              <w:t>ystems</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Is able to safeguard the IT security;</w:t>
            </w:r>
          </w:p>
          <w:p w:rsidR="00AC3684" w:rsidRPr="00AC3684" w:rsidRDefault="00AC3684" w:rsidP="001D7E5E">
            <w:pPr>
              <w:numPr>
                <w:ilvl w:val="0"/>
                <w:numId w:val="68"/>
              </w:numPr>
              <w:spacing w:after="0"/>
              <w:ind w:left="176" w:hanging="142"/>
              <w:jc w:val="left"/>
              <w:rPr>
                <w:rFonts w:ascii="Verdana" w:hAnsi="Verdana"/>
                <w:sz w:val="16"/>
                <w:szCs w:val="16"/>
                <w:lang w:val="en-GB" w:eastAsia="en-GB"/>
              </w:rPr>
            </w:pPr>
            <w:r w:rsidRPr="00AC3684">
              <w:rPr>
                <w:rFonts w:ascii="Verdana" w:hAnsi="Verdana"/>
                <w:sz w:val="16"/>
                <w:szCs w:val="16"/>
                <w:lang w:val="en-GB" w:eastAsia="en-GB"/>
              </w:rPr>
              <w:t>Understands and is able to follow the measures put in place to safeguard the IT security.</w:t>
            </w:r>
          </w:p>
          <w:p w:rsidR="00AC3684" w:rsidRPr="00AC3684" w:rsidRDefault="00AC3684" w:rsidP="00337F15">
            <w:pPr>
              <w:spacing w:after="0"/>
              <w:ind w:left="176"/>
              <w:rPr>
                <w:rFonts w:ascii="Verdana" w:hAnsi="Verdana"/>
                <w:sz w:val="16"/>
                <w:szCs w:val="16"/>
                <w:lang w:val="en-GB" w:eastAsia="en-GB"/>
              </w:rPr>
            </w:pP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124"/>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C3684" w:rsidRPr="00AC3684" w:rsidRDefault="00AC3684" w:rsidP="00337F15">
            <w:pPr>
              <w:spacing w:after="0"/>
              <w:rPr>
                <w:rFonts w:ascii="Verdana" w:hAnsi="Verdana"/>
                <w:b/>
                <w:sz w:val="16"/>
                <w:szCs w:val="16"/>
                <w:lang w:val="en-GB" w:eastAsia="en-GB"/>
              </w:rPr>
            </w:pPr>
            <w:r w:rsidRPr="00AC3684">
              <w:rPr>
                <w:rFonts w:ascii="Verdana" w:hAnsi="Verdana"/>
                <w:b/>
                <w:sz w:val="16"/>
                <w:szCs w:val="16"/>
                <w:lang w:val="en-GB" w:eastAsia="en-GB"/>
              </w:rPr>
              <w:t xml:space="preserve">PL 3 - Experienced </w:t>
            </w:r>
          </w:p>
          <w:p w:rsidR="00AC3684" w:rsidRPr="00AC3684" w:rsidRDefault="00AC3684" w:rsidP="00337F15">
            <w:pPr>
              <w:pStyle w:val="ListParagraph"/>
              <w:spacing w:after="0" w:line="240" w:lineRule="auto"/>
              <w:ind w:left="0"/>
              <w:contextualSpacing w:val="0"/>
              <w:rPr>
                <w:rFonts w:ascii="Verdana" w:hAnsi="Verdana"/>
                <w:color w:val="000000"/>
                <w:sz w:val="16"/>
                <w:szCs w:val="16"/>
              </w:rPr>
            </w:pPr>
          </w:p>
          <w:p w:rsidR="00AC3684" w:rsidRPr="00AC3684" w:rsidRDefault="00AC3684" w:rsidP="00337F15">
            <w:pPr>
              <w:pStyle w:val="ListParagraph"/>
              <w:spacing w:after="0" w:line="240" w:lineRule="auto"/>
              <w:ind w:left="0"/>
              <w:contextualSpacing w:val="0"/>
              <w:rPr>
                <w:rFonts w:ascii="Verdana" w:hAnsi="Verdana"/>
                <w:color w:val="000000"/>
                <w:sz w:val="16"/>
                <w:szCs w:val="16"/>
              </w:rPr>
            </w:pPr>
            <w:r w:rsidRPr="00AC3684">
              <w:rPr>
                <w:rFonts w:ascii="Verdana" w:hAnsi="Verdana"/>
                <w:color w:val="000000"/>
                <w:sz w:val="14"/>
                <w:szCs w:val="16"/>
              </w:rPr>
              <w:t>This proficiency level builds further on learning topics and learning outcomes already established up to PL 2.</w:t>
            </w:r>
            <w:r w:rsidRPr="00AC3684">
              <w:rPr>
                <w:rFonts w:ascii="Verdana" w:hAnsi="Verdana"/>
                <w:color w:val="000000"/>
                <w:sz w:val="14"/>
                <w:szCs w:val="16"/>
              </w:rPr>
              <w:br/>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C3684" w:rsidRPr="00AC3684" w:rsidRDefault="00AC3684" w:rsidP="00337F15">
            <w:pPr>
              <w:spacing w:after="0"/>
              <w:rPr>
                <w:rFonts w:ascii="Verdana" w:hAnsi="Verdana"/>
                <w:sz w:val="16"/>
                <w:szCs w:val="16"/>
                <w:lang w:val="en-GB" w:eastAsia="en-GB"/>
              </w:rPr>
            </w:pPr>
            <w:r w:rsidRPr="00AC3684">
              <w:rPr>
                <w:rFonts w:ascii="Verdana" w:hAnsi="Verdana"/>
                <w:sz w:val="16"/>
                <w:szCs w:val="16"/>
                <w:lang w:val="en-GB" w:eastAsia="en-GB"/>
              </w:rPr>
              <w:t>The person has built significant experience in</w:t>
            </w:r>
            <w:r w:rsidR="004D11FE">
              <w:rPr>
                <w:rFonts w:ascii="Verdana" w:hAnsi="Verdana"/>
                <w:sz w:val="16"/>
                <w:szCs w:val="16"/>
                <w:lang w:val="en-GB" w:eastAsia="en-GB"/>
              </w:rPr>
              <w:t xml:space="preserve"> Customs IT systems &amp; a</w:t>
            </w:r>
            <w:r w:rsidRPr="00AC3684">
              <w:rPr>
                <w:rFonts w:ascii="Verdana" w:hAnsi="Verdana"/>
                <w:sz w:val="16"/>
                <w:szCs w:val="16"/>
                <w:lang w:val="en-GB" w:eastAsia="en-GB"/>
              </w:rPr>
              <w:t>pplications. He or she:</w:t>
            </w:r>
          </w:p>
          <w:p w:rsidR="00AC3684" w:rsidRPr="00AC3684" w:rsidRDefault="00AC3684"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 xml:space="preserve">Has broad and in-depth knowledge (built on career experience) of more advanced topics and IT systems for Customs purposes; </w:t>
            </w:r>
          </w:p>
          <w:p w:rsidR="00AC3684" w:rsidRPr="00AC3684" w:rsidRDefault="00AC3684"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 xml:space="preserve">Is able to deal with exceptions and special cases in </w:t>
            </w:r>
            <w:r w:rsidR="004D11FE">
              <w:rPr>
                <w:rFonts w:ascii="Verdana" w:hAnsi="Verdana"/>
                <w:sz w:val="16"/>
                <w:szCs w:val="16"/>
                <w:lang w:val="en-GB" w:eastAsia="en-GB"/>
              </w:rPr>
              <w:t>the field of Customs IT s</w:t>
            </w:r>
            <w:r w:rsidRPr="00AC3684">
              <w:rPr>
                <w:rFonts w:ascii="Verdana" w:hAnsi="Verdana"/>
                <w:sz w:val="16"/>
                <w:szCs w:val="16"/>
                <w:lang w:val="en-GB" w:eastAsia="en-GB"/>
              </w:rPr>
              <w:t>ystems</w:t>
            </w:r>
            <w:r w:rsidR="004D11FE">
              <w:rPr>
                <w:rFonts w:ascii="Verdana" w:hAnsi="Verdana"/>
                <w:sz w:val="16"/>
                <w:szCs w:val="16"/>
                <w:lang w:val="en-GB" w:eastAsia="en-GB"/>
              </w:rPr>
              <w:t xml:space="preserve"> &amp; a</w:t>
            </w:r>
            <w:r w:rsidRPr="00AC3684">
              <w:rPr>
                <w:rFonts w:ascii="Verdana" w:hAnsi="Verdana"/>
                <w:sz w:val="16"/>
                <w:szCs w:val="16"/>
                <w:lang w:val="en-GB" w:eastAsia="en-GB"/>
              </w:rPr>
              <w:t>pplications;</w:t>
            </w:r>
          </w:p>
          <w:p w:rsidR="00AC3684" w:rsidRPr="00AC3684" w:rsidRDefault="00AC3684"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effectively share his or her knowledge and experience (e.g. with more junior profiles and other professionals).</w:t>
            </w:r>
          </w:p>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r w:rsidR="00AC3684" w:rsidRPr="00AC3684" w:rsidTr="00AC3684">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AC3684" w:rsidRPr="00AC3684" w:rsidRDefault="00AC3684"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AC3684" w:rsidRPr="00AC3684" w:rsidRDefault="00AC3684" w:rsidP="00337F15">
            <w:pPr>
              <w:spacing w:after="0"/>
              <w:rPr>
                <w:rFonts w:ascii="Verdana" w:hAnsi="Verdana"/>
                <w:sz w:val="16"/>
                <w:szCs w:val="16"/>
                <w:lang w:val="en-GB" w:eastAsia="en-GB"/>
              </w:rPr>
            </w:pPr>
          </w:p>
        </w:tc>
      </w:tr>
    </w:tbl>
    <w:p w:rsidR="002F7653" w:rsidRDefault="002F7653" w:rsidP="00B31214">
      <w:pPr>
        <w:spacing w:after="0"/>
        <w:jc w:val="left"/>
        <w:rPr>
          <w:rFonts w:ascii="Verdana" w:hAnsi="Verdana"/>
          <w:sz w:val="20"/>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4D11FE" w:rsidRPr="00CC5A84"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D11FE" w:rsidRPr="00CC5A84" w:rsidRDefault="004D11FE" w:rsidP="00337F15">
            <w:pPr>
              <w:spacing w:after="0"/>
              <w:rPr>
                <w:rFonts w:ascii="Verdana" w:hAnsi="Verdana"/>
                <w:b/>
                <w:sz w:val="16"/>
                <w:szCs w:val="18"/>
                <w:lang w:val="en-IE" w:eastAsia="en-IE"/>
              </w:rPr>
            </w:pPr>
            <w:r w:rsidRPr="00CC5A84">
              <w:rPr>
                <w:rFonts w:ascii="Verdana" w:hAnsi="Verdana"/>
                <w:b/>
                <w:sz w:val="16"/>
                <w:szCs w:val="18"/>
                <w:lang w:val="en-IE"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4D11FE" w:rsidRPr="00CC5A84" w:rsidRDefault="004D11FE" w:rsidP="00337F15">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4D11FE" w:rsidRPr="00CC5A84" w:rsidRDefault="004D11FE" w:rsidP="00337F15">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4D11FE" w:rsidRPr="00CC5A84" w:rsidRDefault="004D11FE" w:rsidP="00337F15">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4D11FE" w:rsidRPr="00CC5A84" w:rsidRDefault="004D11FE" w:rsidP="00337F15">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4D11FE" w:rsidRPr="00F13053" w:rsidTr="00337F15">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4D11FE" w:rsidRPr="00CC5A84" w:rsidRDefault="004D11FE" w:rsidP="00337F15">
            <w:pPr>
              <w:pStyle w:val="Body"/>
              <w:rPr>
                <w:rFonts w:eastAsia="Calibri"/>
                <w:b/>
                <w:sz w:val="16"/>
                <w:szCs w:val="16"/>
                <w:lang w:val="en-IE" w:eastAsia="en-IE"/>
              </w:rPr>
            </w:pPr>
            <w:r w:rsidRPr="00AC3684">
              <w:rPr>
                <w:b/>
                <w:sz w:val="16"/>
                <w:szCs w:val="16"/>
                <w:lang w:val="en-GB" w:eastAsia="en-GB"/>
              </w:rPr>
              <w:t>11. Customs IT Systems &amp; Applications (*)</w:t>
            </w:r>
            <w:r w:rsidR="001D64CB">
              <w:rPr>
                <w:b/>
                <w:sz w:val="16"/>
                <w:szCs w:val="16"/>
                <w:lang w:val="en-GB" w:eastAsia="en-GB"/>
              </w:rPr>
              <w:t>(</w:t>
            </w:r>
            <w:r>
              <w:rPr>
                <w:rFonts w:eastAsia="Calibri"/>
                <w:b/>
                <w:sz w:val="16"/>
                <w:szCs w:val="16"/>
                <w:lang w:val="en-IE" w:eastAsia="en-IE"/>
              </w:rPr>
              <w:t>Contd.)</w:t>
            </w:r>
            <w:r w:rsidRPr="00CC5A84">
              <w:rPr>
                <w:rFonts w:eastAsia="Calibri"/>
                <w:b/>
                <w:sz w:val="16"/>
                <w:szCs w:val="16"/>
                <w:lang w:val="en-IE" w:eastAsia="en-IE"/>
              </w:rPr>
              <w:t xml:space="preserve"> </w:t>
            </w:r>
          </w:p>
        </w:tc>
        <w:tc>
          <w:tcPr>
            <w:tcW w:w="2388" w:type="dxa"/>
            <w:tcBorders>
              <w:top w:val="nil"/>
              <w:left w:val="single" w:sz="4" w:space="0" w:color="auto"/>
              <w:bottom w:val="single" w:sz="4" w:space="0" w:color="000000"/>
              <w:right w:val="single" w:sz="4" w:space="0" w:color="auto"/>
            </w:tcBorders>
            <w:shd w:val="clear" w:color="auto" w:fill="auto"/>
            <w:hideMark/>
          </w:tcPr>
          <w:p w:rsidR="004D11FE" w:rsidRPr="000034A5" w:rsidRDefault="004D11FE" w:rsidP="00337F15">
            <w:pPr>
              <w:spacing w:after="0"/>
              <w:jc w:val="left"/>
              <w:rPr>
                <w:rFonts w:ascii="Verdana" w:hAnsi="Verdana"/>
                <w:sz w:val="16"/>
                <w:szCs w:val="18"/>
                <w:lang w:val="en-GB" w:eastAsia="en-IE"/>
              </w:rPr>
            </w:pPr>
            <w:r w:rsidRPr="00AC3684">
              <w:rPr>
                <w:rFonts w:ascii="Verdana" w:hAnsi="Verdana"/>
                <w:sz w:val="16"/>
                <w:szCs w:val="16"/>
                <w:lang w:val="en-GB" w:eastAsia="en-GB"/>
              </w:rPr>
              <w:t xml:space="preserve">The Customs IT Systems &amp; Applications competency relates to the </w:t>
            </w:r>
            <w:r>
              <w:rPr>
                <w:rFonts w:ascii="Verdana" w:hAnsi="Verdana"/>
                <w:sz w:val="16"/>
                <w:szCs w:val="16"/>
                <w:lang w:val="en-GB" w:eastAsia="en-GB"/>
              </w:rPr>
              <w:t>different Customs IT systems &amp; a</w:t>
            </w:r>
            <w:r w:rsidRPr="00AC3684">
              <w:rPr>
                <w:rFonts w:ascii="Verdana" w:hAnsi="Verdana"/>
                <w:sz w:val="16"/>
                <w:szCs w:val="16"/>
                <w:lang w:val="en-GB" w:eastAsia="en-GB"/>
              </w:rPr>
              <w:t>pplications that have to or can be used by Customs professionals to execut</w:t>
            </w:r>
            <w:r>
              <w:rPr>
                <w:rFonts w:ascii="Verdana" w:hAnsi="Verdana"/>
                <w:sz w:val="16"/>
                <w:szCs w:val="16"/>
                <w:lang w:val="en-GB" w:eastAsia="en-GB"/>
              </w:rPr>
              <w:t>e the different Customs tasks (declaration, t</w:t>
            </w:r>
            <w:r w:rsidRPr="00AC3684">
              <w:rPr>
                <w:rFonts w:ascii="Verdana" w:hAnsi="Verdana"/>
                <w:sz w:val="16"/>
                <w:szCs w:val="16"/>
                <w:lang w:val="en-GB" w:eastAsia="en-GB"/>
              </w:rPr>
              <w:t>rade preference management, etc.). This covers both the systems that are specific per company, as well as the systems maintained by MS or the EU. It includes also the apprehension of the necessary precautions that are in place to prevent non-authorised access to all the IT systems related to Customs.</w:t>
            </w:r>
          </w:p>
        </w:tc>
        <w:tc>
          <w:tcPr>
            <w:tcW w:w="2249" w:type="dxa"/>
            <w:tcBorders>
              <w:top w:val="nil"/>
              <w:left w:val="single" w:sz="4" w:space="0" w:color="auto"/>
              <w:bottom w:val="single" w:sz="4" w:space="0" w:color="000000"/>
              <w:right w:val="single" w:sz="4" w:space="0" w:color="auto"/>
            </w:tcBorders>
            <w:shd w:val="clear" w:color="auto" w:fill="auto"/>
            <w:hideMark/>
          </w:tcPr>
          <w:p w:rsidR="004D11FE" w:rsidRPr="00AC3684" w:rsidRDefault="004D11FE" w:rsidP="001D7E5E">
            <w:pPr>
              <w:numPr>
                <w:ilvl w:val="0"/>
                <w:numId w:val="81"/>
              </w:numPr>
              <w:spacing w:after="0"/>
              <w:ind w:left="168" w:hanging="168"/>
              <w:jc w:val="left"/>
              <w:rPr>
                <w:rFonts w:ascii="Verdana" w:hAnsi="Verdana"/>
                <w:sz w:val="16"/>
                <w:szCs w:val="16"/>
                <w:lang w:val="en-GB" w:eastAsia="en-GB"/>
              </w:rPr>
            </w:pPr>
            <w:r>
              <w:rPr>
                <w:rFonts w:ascii="Verdana" w:hAnsi="Verdana"/>
                <w:sz w:val="16"/>
                <w:szCs w:val="16"/>
                <w:lang w:val="en-GB" w:eastAsia="en-GB"/>
              </w:rPr>
              <w:t>Company’s Customs IT systems &amp; a</w:t>
            </w:r>
            <w:r w:rsidRPr="00AC3684">
              <w:rPr>
                <w:rFonts w:ascii="Verdana" w:hAnsi="Verdana"/>
                <w:sz w:val="16"/>
                <w:szCs w:val="16"/>
                <w:lang w:val="en-GB" w:eastAsia="en-GB"/>
              </w:rPr>
              <w:t>pplications, as well as IT systems maintained by MS or EU</w:t>
            </w:r>
          </w:p>
          <w:p w:rsidR="004D11FE" w:rsidRPr="000034A5" w:rsidRDefault="004D11FE" w:rsidP="001D7E5E">
            <w:pPr>
              <w:numPr>
                <w:ilvl w:val="0"/>
                <w:numId w:val="81"/>
              </w:numPr>
              <w:spacing w:after="0"/>
              <w:ind w:left="168" w:hanging="168"/>
              <w:jc w:val="left"/>
              <w:rPr>
                <w:rFonts w:ascii="Verdana" w:hAnsi="Verdana"/>
                <w:sz w:val="16"/>
                <w:szCs w:val="16"/>
                <w:lang w:val="en-GB" w:eastAsia="en-GB"/>
              </w:rPr>
            </w:pPr>
            <w:r w:rsidRPr="00AC3684">
              <w:rPr>
                <w:rFonts w:ascii="Verdana" w:hAnsi="Verdana"/>
                <w:sz w:val="16"/>
                <w:szCs w:val="16"/>
                <w:lang w:val="en-GB" w:eastAsia="en-GB"/>
              </w:rPr>
              <w:t>Precautions  to prevent non-autho</w:t>
            </w:r>
            <w:r>
              <w:rPr>
                <w:rFonts w:ascii="Verdana" w:hAnsi="Verdana"/>
                <w:sz w:val="16"/>
                <w:szCs w:val="16"/>
                <w:lang w:val="en-GB" w:eastAsia="en-GB"/>
              </w:rPr>
              <w:t>rised access to the Customs IT s</w:t>
            </w:r>
            <w:r w:rsidRPr="00AC3684">
              <w:rPr>
                <w:rFonts w:ascii="Verdana" w:hAnsi="Verdana"/>
                <w:sz w:val="16"/>
                <w:szCs w:val="16"/>
                <w:lang w:val="en-GB" w:eastAsia="en-GB"/>
              </w:rPr>
              <w:t>ystems</w:t>
            </w:r>
          </w:p>
        </w:tc>
        <w:tc>
          <w:tcPr>
            <w:tcW w:w="1907" w:type="dxa"/>
            <w:tcBorders>
              <w:top w:val="single" w:sz="4" w:space="0" w:color="auto"/>
              <w:left w:val="nil"/>
              <w:bottom w:val="single" w:sz="4" w:space="0" w:color="auto"/>
              <w:right w:val="single" w:sz="4" w:space="0" w:color="auto"/>
            </w:tcBorders>
            <w:shd w:val="clear" w:color="auto" w:fill="auto"/>
            <w:hideMark/>
          </w:tcPr>
          <w:p w:rsidR="004D11FE" w:rsidRPr="00CC5A84" w:rsidRDefault="004D11FE" w:rsidP="00337F15">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4D11FE" w:rsidRPr="00CC5A84" w:rsidRDefault="004D11FE" w:rsidP="00337F15">
            <w:pPr>
              <w:spacing w:after="0"/>
              <w:jc w:val="left"/>
              <w:rPr>
                <w:rFonts w:ascii="Verdana" w:hAnsi="Verdana"/>
                <w:sz w:val="10"/>
                <w:szCs w:val="18"/>
                <w:lang w:val="en-IE" w:eastAsia="en-IE"/>
              </w:rPr>
            </w:pPr>
          </w:p>
          <w:p w:rsidR="004D11FE" w:rsidRPr="00CC5A84" w:rsidRDefault="004D11FE" w:rsidP="00337F15">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4D11FE" w:rsidRPr="00AC3684" w:rsidRDefault="004D11FE" w:rsidP="004D11FE">
            <w:pPr>
              <w:spacing w:after="0"/>
              <w:rPr>
                <w:rFonts w:ascii="Verdana" w:hAnsi="Verdana"/>
                <w:sz w:val="16"/>
                <w:szCs w:val="16"/>
                <w:lang w:val="en-GB" w:eastAsia="en-GB"/>
              </w:rPr>
            </w:pPr>
            <w:r w:rsidRPr="00AC3684">
              <w:rPr>
                <w:rFonts w:ascii="Verdana" w:hAnsi="Verdana"/>
                <w:sz w:val="16"/>
                <w:szCs w:val="16"/>
                <w:lang w:val="en-GB" w:eastAsia="en-GB"/>
              </w:rPr>
              <w:t xml:space="preserve">The person has extensive expert knowledge and skills in </w:t>
            </w:r>
            <w:r w:rsidR="001D64CB">
              <w:rPr>
                <w:rFonts w:ascii="Verdana" w:hAnsi="Verdana"/>
                <w:sz w:val="16"/>
                <w:szCs w:val="16"/>
                <w:lang w:val="en-GB" w:eastAsia="en-GB"/>
              </w:rPr>
              <w:t>the field of Customs IT systems &amp; a</w:t>
            </w:r>
            <w:r w:rsidRPr="00AC3684">
              <w:rPr>
                <w:rFonts w:ascii="Verdana" w:hAnsi="Verdana"/>
                <w:sz w:val="16"/>
                <w:szCs w:val="16"/>
                <w:lang w:val="en-GB" w:eastAsia="en-GB"/>
              </w:rPr>
              <w:t>pplications. He or she:</w:t>
            </w:r>
          </w:p>
          <w:p w:rsidR="004D11FE" w:rsidRPr="00AC3684" w:rsidRDefault="004D11FE"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compare, explain and highlight the advantages and disadvantages of different Customs IT systems and applications and is able to link them to the bigger picture (e.g. impact on the individual, team and the wider organisation, the supply chain, etc.);</w:t>
            </w:r>
          </w:p>
          <w:p w:rsidR="004D11FE" w:rsidRPr="00AC3684" w:rsidRDefault="004D11FE"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provide tailored advice and to underpin it with relevant and context specific arguments in responding to both internal and external queries related to Customs systems &amp; applications;</w:t>
            </w:r>
          </w:p>
          <w:p w:rsidR="004D11FE" w:rsidRPr="00AC3684" w:rsidRDefault="004D11FE"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officially represent his or her organisation on topics related to t</w:t>
            </w:r>
            <w:r w:rsidR="001D64CB">
              <w:rPr>
                <w:rFonts w:ascii="Verdana" w:hAnsi="Verdana"/>
                <w:sz w:val="16"/>
                <w:szCs w:val="16"/>
                <w:lang w:val="en-GB" w:eastAsia="en-GB"/>
              </w:rPr>
              <w:t>he domain of Customs IT systems &amp; a</w:t>
            </w:r>
            <w:r w:rsidRPr="00AC3684">
              <w:rPr>
                <w:rFonts w:ascii="Verdana" w:hAnsi="Verdana"/>
                <w:sz w:val="16"/>
                <w:szCs w:val="16"/>
                <w:lang w:val="en-GB" w:eastAsia="en-GB"/>
              </w:rPr>
              <w:t>pplications;</w:t>
            </w:r>
          </w:p>
          <w:p w:rsidR="004D11FE" w:rsidRPr="00AC3684" w:rsidRDefault="004D11FE"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contribute to national, EU or international project groups in an effective and efficient manner;</w:t>
            </w:r>
          </w:p>
          <w:p w:rsidR="004D11FE" w:rsidRPr="00AC3684" w:rsidRDefault="004D11FE"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effectively explai</w:t>
            </w:r>
            <w:r w:rsidR="001D64CB">
              <w:rPr>
                <w:rFonts w:ascii="Verdana" w:hAnsi="Verdana"/>
                <w:sz w:val="16"/>
                <w:szCs w:val="16"/>
                <w:lang w:val="en-GB" w:eastAsia="en-GB"/>
              </w:rPr>
              <w:t>n the importance of Customs IT s</w:t>
            </w:r>
            <w:r w:rsidRPr="00AC3684">
              <w:rPr>
                <w:rFonts w:ascii="Verdana" w:hAnsi="Verdana"/>
                <w:sz w:val="16"/>
                <w:szCs w:val="16"/>
                <w:lang w:val="en-GB" w:eastAsia="en-GB"/>
              </w:rPr>
              <w:t>ystems for an organisation by using compelling arguments and providing examples;</w:t>
            </w:r>
          </w:p>
          <w:p w:rsidR="004D11FE" w:rsidRPr="00AC3684" w:rsidRDefault="004D11FE" w:rsidP="001D7E5E">
            <w:pPr>
              <w:numPr>
                <w:ilvl w:val="0"/>
                <w:numId w:val="21"/>
              </w:numPr>
              <w:spacing w:after="0"/>
              <w:ind w:left="174" w:hanging="142"/>
              <w:jc w:val="left"/>
              <w:rPr>
                <w:rFonts w:ascii="Verdana" w:hAnsi="Verdana"/>
                <w:sz w:val="16"/>
                <w:szCs w:val="16"/>
                <w:lang w:val="en-GB" w:eastAsia="en-GB"/>
              </w:rPr>
            </w:pPr>
            <w:r w:rsidRPr="00AC3684">
              <w:rPr>
                <w:rFonts w:ascii="Verdana" w:hAnsi="Verdana"/>
                <w:sz w:val="16"/>
                <w:szCs w:val="16"/>
                <w:lang w:val="en-GB" w:eastAsia="en-GB"/>
              </w:rPr>
              <w:t>Is able to contribute to the implementation of a C</w:t>
            </w:r>
            <w:r w:rsidR="001D64CB">
              <w:rPr>
                <w:rFonts w:ascii="Verdana" w:hAnsi="Verdana"/>
                <w:sz w:val="16"/>
                <w:szCs w:val="16"/>
                <w:lang w:val="en-GB" w:eastAsia="en-GB"/>
              </w:rPr>
              <w:t>ustoms IT systems in a private t</w:t>
            </w:r>
            <w:r w:rsidRPr="00AC3684">
              <w:rPr>
                <w:rFonts w:ascii="Verdana" w:hAnsi="Verdana"/>
                <w:sz w:val="16"/>
                <w:szCs w:val="16"/>
                <w:lang w:val="en-GB" w:eastAsia="en-GB"/>
              </w:rPr>
              <w:t>rade organisation.</w:t>
            </w:r>
          </w:p>
          <w:p w:rsidR="004D11FE" w:rsidRPr="000034A5" w:rsidRDefault="004D11FE" w:rsidP="001D64CB">
            <w:pPr>
              <w:spacing w:after="0"/>
              <w:ind w:left="32"/>
              <w:jc w:val="left"/>
              <w:rPr>
                <w:rFonts w:ascii="Verdana" w:hAnsi="Verdana"/>
                <w:sz w:val="16"/>
                <w:szCs w:val="16"/>
                <w:lang w:val="en-GB" w:eastAsia="en-GB"/>
              </w:rPr>
            </w:pPr>
          </w:p>
        </w:tc>
      </w:tr>
    </w:tbl>
    <w:p w:rsidR="001D64CB" w:rsidRDefault="001D64CB" w:rsidP="00B31214">
      <w:pPr>
        <w:spacing w:after="0"/>
        <w:jc w:val="left"/>
        <w:rPr>
          <w:rFonts w:ascii="Verdana" w:hAnsi="Verdana"/>
          <w:sz w:val="20"/>
          <w:lang w:val="en-US"/>
        </w:rPr>
      </w:pPr>
    </w:p>
    <w:p w:rsidR="001D64CB" w:rsidRDefault="001D64CB">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1D64CB" w:rsidRPr="001D64CB" w:rsidTr="001D64CB">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1D64CB" w:rsidRPr="001D64CB" w:rsidRDefault="001D64CB" w:rsidP="00337F15">
            <w:pPr>
              <w:spacing w:after="0"/>
              <w:rPr>
                <w:rFonts w:ascii="Verdana" w:hAnsi="Verdana"/>
                <w:sz w:val="16"/>
                <w:szCs w:val="16"/>
                <w:lang w:val="en-GB" w:eastAsia="en-GB"/>
              </w:rPr>
            </w:pPr>
            <w:r w:rsidRPr="001D64CB">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1D64CB" w:rsidRPr="001D64CB" w:rsidRDefault="001D64CB" w:rsidP="00337F15">
            <w:pPr>
              <w:spacing w:after="0"/>
              <w:rPr>
                <w:rFonts w:ascii="Verdana" w:hAnsi="Verdana"/>
                <w:b/>
                <w:bCs/>
                <w:sz w:val="16"/>
                <w:szCs w:val="16"/>
                <w:lang w:val="en-GB" w:eastAsia="en-GB"/>
              </w:rPr>
            </w:pPr>
            <w:r w:rsidRPr="001D64CB">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1D64CB" w:rsidRPr="001D64CB" w:rsidRDefault="001D64CB" w:rsidP="00337F15">
            <w:pPr>
              <w:spacing w:after="0"/>
              <w:rPr>
                <w:rFonts w:ascii="Verdana" w:hAnsi="Verdana"/>
                <w:b/>
                <w:bCs/>
                <w:sz w:val="16"/>
                <w:szCs w:val="16"/>
                <w:lang w:val="en-GB" w:eastAsia="en-GB"/>
              </w:rPr>
            </w:pPr>
            <w:r w:rsidRPr="001D64CB">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1D64CB" w:rsidRPr="001D64CB" w:rsidRDefault="001D64CB" w:rsidP="00337F15">
            <w:pPr>
              <w:spacing w:after="0"/>
              <w:rPr>
                <w:rFonts w:ascii="Verdana" w:hAnsi="Verdana"/>
                <w:b/>
                <w:bCs/>
                <w:sz w:val="16"/>
                <w:szCs w:val="16"/>
                <w:lang w:val="en-GB" w:eastAsia="en-GB"/>
              </w:rPr>
            </w:pPr>
            <w:r w:rsidRPr="001D64CB">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1D64CB" w:rsidRPr="001D64CB" w:rsidRDefault="001D64CB" w:rsidP="00337F15">
            <w:pPr>
              <w:spacing w:after="0"/>
              <w:rPr>
                <w:rFonts w:ascii="Verdana" w:hAnsi="Verdana"/>
                <w:b/>
                <w:bCs/>
                <w:sz w:val="16"/>
                <w:szCs w:val="16"/>
                <w:lang w:val="en-GB" w:eastAsia="en-GB"/>
              </w:rPr>
            </w:pPr>
            <w:r w:rsidRPr="001D64CB">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1D64CB" w:rsidRPr="001D64CB" w:rsidRDefault="001D64CB" w:rsidP="00337F15">
            <w:pPr>
              <w:spacing w:after="0"/>
              <w:rPr>
                <w:rFonts w:ascii="Verdana" w:hAnsi="Verdana"/>
                <w:b/>
                <w:bCs/>
                <w:sz w:val="16"/>
                <w:szCs w:val="16"/>
                <w:lang w:val="en-GB" w:eastAsia="en-GB"/>
              </w:rPr>
            </w:pPr>
            <w:r w:rsidRPr="001D64CB">
              <w:rPr>
                <w:rFonts w:ascii="Verdana" w:hAnsi="Verdana"/>
                <w:b/>
                <w:bCs/>
                <w:sz w:val="16"/>
                <w:szCs w:val="16"/>
                <w:lang w:val="en-GB" w:eastAsia="en-GB"/>
              </w:rPr>
              <w:t>Learning outcomes</w:t>
            </w:r>
          </w:p>
        </w:tc>
      </w:tr>
      <w:tr w:rsidR="001D64CB" w:rsidRPr="001D64CB" w:rsidTr="001D64CB">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D64CB" w:rsidRPr="001D64CB" w:rsidRDefault="001D64CB" w:rsidP="00DC7AE5">
            <w:pPr>
              <w:pStyle w:val="Heading"/>
              <w:rPr>
                <w:b w:val="0"/>
                <w:szCs w:val="16"/>
                <w:lang w:val="en-GB" w:eastAsia="en-GB"/>
              </w:rPr>
            </w:pPr>
            <w:bookmarkStart w:id="25" w:name="_Toc387151357"/>
            <w:bookmarkStart w:id="26" w:name="_Toc388454427"/>
            <w:r w:rsidRPr="00DC7AE5">
              <w:rPr>
                <w:lang w:val="en-GB"/>
              </w:rPr>
              <w:t>12. Entry of Goods Process (*)</w:t>
            </w:r>
            <w:bookmarkEnd w:id="25"/>
            <w:bookmarkEnd w:id="26"/>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64CB" w:rsidRPr="001D64CB" w:rsidRDefault="001D64CB" w:rsidP="001D64CB">
            <w:pPr>
              <w:spacing w:after="0"/>
              <w:jc w:val="left"/>
              <w:rPr>
                <w:rFonts w:ascii="Verdana" w:hAnsi="Verdana"/>
                <w:sz w:val="16"/>
                <w:szCs w:val="16"/>
                <w:lang w:val="en-GB" w:eastAsia="en-GB"/>
              </w:rPr>
            </w:pPr>
            <w:r w:rsidRPr="001D64CB">
              <w:rPr>
                <w:rFonts w:ascii="Verdana" w:hAnsi="Verdana"/>
                <w:sz w:val="16"/>
                <w:szCs w:val="16"/>
                <w:lang w:val="en-GB" w:eastAsia="en-GB"/>
              </w:rPr>
              <w:t>The Entry of Goods Process competency refers to an in-depth knowledge, understanding and ability to execute all ac</w:t>
            </w:r>
            <w:r w:rsidR="00B86076">
              <w:rPr>
                <w:rFonts w:ascii="Verdana" w:hAnsi="Verdana"/>
                <w:sz w:val="16"/>
                <w:szCs w:val="16"/>
                <w:lang w:val="en-GB" w:eastAsia="en-GB"/>
              </w:rPr>
              <w:t>tivities to enter goods in the C</w:t>
            </w:r>
            <w:r w:rsidRPr="001D64CB">
              <w:rPr>
                <w:rFonts w:ascii="Verdana" w:hAnsi="Verdana"/>
                <w:sz w:val="16"/>
                <w:szCs w:val="16"/>
                <w:lang w:val="en-GB" w:eastAsia="en-GB"/>
              </w:rPr>
              <w:t>ommunity. It includes every step up to the ultimate release of the goods and the associated roles and responsibilities to suc</w:t>
            </w:r>
            <w:r w:rsidR="00B86076">
              <w:rPr>
                <w:rFonts w:ascii="Verdana" w:hAnsi="Verdana"/>
                <w:sz w:val="16"/>
                <w:szCs w:val="16"/>
                <w:lang w:val="en-GB" w:eastAsia="en-GB"/>
              </w:rPr>
              <w:t>cessfully enter goods into the C</w:t>
            </w:r>
            <w:r w:rsidRPr="001D64CB">
              <w:rPr>
                <w:rFonts w:ascii="Verdana" w:hAnsi="Verdana"/>
                <w:sz w:val="16"/>
                <w:szCs w:val="16"/>
                <w:lang w:val="en-GB" w:eastAsia="en-GB"/>
              </w:rPr>
              <w:t>ommunity.</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D64CB" w:rsidRPr="001D64CB" w:rsidRDefault="001D64CB" w:rsidP="001D7E5E">
            <w:pPr>
              <w:numPr>
                <w:ilvl w:val="0"/>
                <w:numId w:val="83"/>
              </w:numPr>
              <w:spacing w:after="0"/>
              <w:ind w:left="168" w:hanging="168"/>
              <w:jc w:val="left"/>
              <w:rPr>
                <w:rFonts w:ascii="Verdana" w:hAnsi="Verdana"/>
                <w:sz w:val="16"/>
                <w:szCs w:val="16"/>
                <w:lang w:val="en-GB" w:eastAsia="en-GB"/>
              </w:rPr>
            </w:pPr>
            <w:r w:rsidRPr="001D64CB">
              <w:rPr>
                <w:rFonts w:ascii="Verdana" w:hAnsi="Verdana"/>
                <w:sz w:val="16"/>
                <w:szCs w:val="16"/>
                <w:lang w:val="en-GB" w:eastAsia="en-GB"/>
              </w:rPr>
              <w:t xml:space="preserve"> Activities to enter goods into the Community</w:t>
            </w:r>
          </w:p>
          <w:p w:rsidR="001D64CB" w:rsidRPr="001D64CB" w:rsidRDefault="001D64CB" w:rsidP="001D7E5E">
            <w:pPr>
              <w:numPr>
                <w:ilvl w:val="0"/>
                <w:numId w:val="83"/>
              </w:numPr>
              <w:spacing w:after="0"/>
              <w:ind w:left="168" w:hanging="168"/>
              <w:jc w:val="left"/>
              <w:rPr>
                <w:rFonts w:ascii="Verdana" w:hAnsi="Verdana"/>
                <w:sz w:val="16"/>
                <w:szCs w:val="16"/>
                <w:lang w:val="en-GB" w:eastAsia="en-GB"/>
              </w:rPr>
            </w:pPr>
            <w:r w:rsidRPr="001D64CB">
              <w:rPr>
                <w:rFonts w:ascii="Verdana" w:hAnsi="Verdana"/>
                <w:sz w:val="16"/>
                <w:szCs w:val="16"/>
                <w:lang w:val="en-GB" w:eastAsia="en-GB"/>
              </w:rPr>
              <w:t xml:space="preserve"> Roles and responsibilities associated to the entry of goods process. </w:t>
            </w:r>
          </w:p>
          <w:p w:rsidR="001D64CB" w:rsidRPr="001D64CB" w:rsidRDefault="001D64CB" w:rsidP="00B86076">
            <w:pPr>
              <w:pStyle w:val="ListParagraph"/>
              <w:spacing w:after="0" w:line="240" w:lineRule="auto"/>
              <w:ind w:left="168" w:hanging="168"/>
              <w:rPr>
                <w:rFonts w:ascii="Verdana" w:eastAsia="Times New Roman" w:hAnsi="Verdana"/>
                <w:sz w:val="16"/>
                <w:szCs w:val="16"/>
                <w:lang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D64CB" w:rsidRPr="001D64CB" w:rsidRDefault="001D64CB" w:rsidP="00337F15">
            <w:pPr>
              <w:spacing w:after="0"/>
              <w:rPr>
                <w:rFonts w:ascii="Verdana" w:hAnsi="Verdana"/>
                <w:b/>
                <w:sz w:val="16"/>
                <w:szCs w:val="16"/>
                <w:lang w:val="en-GB" w:eastAsia="en-GB"/>
              </w:rPr>
            </w:pPr>
            <w:r w:rsidRPr="001D64CB">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D64CB" w:rsidRPr="001D64CB" w:rsidRDefault="001D64CB" w:rsidP="00337F15">
            <w:pPr>
              <w:spacing w:after="0"/>
              <w:rPr>
                <w:rFonts w:ascii="Verdana" w:hAnsi="Verdana"/>
                <w:sz w:val="16"/>
                <w:szCs w:val="16"/>
                <w:lang w:val="en-GB" w:eastAsia="en-GB"/>
              </w:rPr>
            </w:pPr>
            <w:r w:rsidRPr="001D64CB">
              <w:rPr>
                <w:rFonts w:ascii="Verdana" w:hAnsi="Verdana"/>
                <w:sz w:val="16"/>
                <w:szCs w:val="16"/>
                <w:lang w:val="en-GB" w:eastAsia="en-GB"/>
              </w:rPr>
              <w:t>The person has a general awareness and basic knowledge of:</w:t>
            </w:r>
          </w:p>
          <w:p w:rsidR="001D64CB" w:rsidRPr="001D64CB" w:rsidRDefault="001D64CB" w:rsidP="001D7E5E">
            <w:pPr>
              <w:numPr>
                <w:ilvl w:val="0"/>
                <w:numId w:val="68"/>
              </w:numPr>
              <w:spacing w:after="0"/>
              <w:ind w:left="176" w:hanging="142"/>
              <w:jc w:val="left"/>
              <w:rPr>
                <w:rFonts w:ascii="Verdana" w:hAnsi="Verdana"/>
                <w:sz w:val="16"/>
                <w:szCs w:val="16"/>
                <w:lang w:val="en-GB" w:eastAsia="en-GB"/>
              </w:rPr>
            </w:pPr>
            <w:r w:rsidRPr="001D64CB">
              <w:rPr>
                <w:rFonts w:ascii="Verdana" w:hAnsi="Verdana"/>
                <w:sz w:val="16"/>
                <w:szCs w:val="16"/>
                <w:lang w:val="en-GB" w:eastAsia="en-GB"/>
              </w:rPr>
              <w:t>The concepts relevant to the process of entry of goods into the Community (e.g. ENS, notification of arrival, presentation notification, etc.);</w:t>
            </w:r>
          </w:p>
          <w:p w:rsidR="001D64CB" w:rsidRPr="001D64CB" w:rsidRDefault="001D64CB" w:rsidP="001D7E5E">
            <w:pPr>
              <w:numPr>
                <w:ilvl w:val="0"/>
                <w:numId w:val="68"/>
              </w:numPr>
              <w:spacing w:after="0"/>
              <w:ind w:left="176" w:hanging="142"/>
              <w:jc w:val="left"/>
              <w:rPr>
                <w:rFonts w:ascii="Verdana" w:hAnsi="Verdana"/>
                <w:sz w:val="16"/>
                <w:szCs w:val="16"/>
                <w:lang w:val="en-GB" w:eastAsia="en-GB"/>
              </w:rPr>
            </w:pPr>
            <w:r w:rsidRPr="001D64CB">
              <w:rPr>
                <w:rFonts w:ascii="Verdana" w:hAnsi="Verdana"/>
                <w:sz w:val="16"/>
                <w:szCs w:val="16"/>
                <w:lang w:val="en-GB" w:eastAsia="en-GB"/>
              </w:rPr>
              <w:t>The workflows, communication and systems (e.g. ICS, port systems, company IT systems.) used  to enter goods into the Community;</w:t>
            </w:r>
          </w:p>
          <w:p w:rsidR="001D64CB" w:rsidRPr="001D64CB" w:rsidRDefault="001D64CB" w:rsidP="001D7E5E">
            <w:pPr>
              <w:numPr>
                <w:ilvl w:val="0"/>
                <w:numId w:val="68"/>
              </w:numPr>
              <w:spacing w:after="0"/>
              <w:ind w:left="176" w:hanging="142"/>
              <w:jc w:val="left"/>
              <w:rPr>
                <w:rFonts w:ascii="Verdana" w:hAnsi="Verdana"/>
                <w:sz w:val="16"/>
                <w:szCs w:val="16"/>
                <w:lang w:val="en-GB" w:eastAsia="en-GB"/>
              </w:rPr>
            </w:pPr>
            <w:r w:rsidRPr="001D64CB">
              <w:rPr>
                <w:rFonts w:ascii="Verdana" w:hAnsi="Verdana"/>
                <w:sz w:val="16"/>
                <w:szCs w:val="16"/>
                <w:lang w:val="en-GB" w:eastAsia="en-GB"/>
              </w:rPr>
              <w:t xml:space="preserve">The relevant partners that are commonly involved in entering goods into the Community.  </w:t>
            </w:r>
          </w:p>
        </w:tc>
      </w:tr>
      <w:tr w:rsidR="001D64CB" w:rsidRPr="001D64CB" w:rsidTr="001D64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D64CB" w:rsidRPr="001D64CB" w:rsidRDefault="001D64CB" w:rsidP="00B86076">
            <w:pPr>
              <w:spacing w:after="0"/>
              <w:jc w:val="left"/>
              <w:rPr>
                <w:rFonts w:ascii="Verdana" w:hAnsi="Verdana"/>
                <w:b/>
                <w:sz w:val="16"/>
                <w:szCs w:val="16"/>
                <w:lang w:val="en-GB" w:eastAsia="en-GB"/>
              </w:rPr>
            </w:pPr>
            <w:r w:rsidRPr="001D64CB">
              <w:rPr>
                <w:rFonts w:ascii="Verdana" w:hAnsi="Verdana"/>
                <w:b/>
                <w:sz w:val="16"/>
                <w:szCs w:val="16"/>
                <w:lang w:val="en-GB" w:eastAsia="en-GB"/>
              </w:rPr>
              <w:t>PL 2 - Trained</w:t>
            </w:r>
          </w:p>
          <w:p w:rsidR="001D64CB" w:rsidRPr="001D64CB" w:rsidRDefault="001D64CB" w:rsidP="00B86076">
            <w:pPr>
              <w:spacing w:after="0"/>
              <w:jc w:val="left"/>
              <w:rPr>
                <w:rFonts w:ascii="Verdana" w:hAnsi="Verdana"/>
                <w:b/>
                <w:sz w:val="16"/>
                <w:szCs w:val="16"/>
                <w:lang w:val="en-GB" w:eastAsia="en-GB"/>
              </w:rPr>
            </w:pPr>
          </w:p>
          <w:p w:rsidR="001D64CB" w:rsidRPr="001D64CB" w:rsidRDefault="001D64CB" w:rsidP="00B86076">
            <w:pPr>
              <w:pStyle w:val="ListParagraph"/>
              <w:spacing w:after="0" w:line="240" w:lineRule="auto"/>
              <w:ind w:left="0"/>
              <w:contextualSpacing w:val="0"/>
              <w:rPr>
                <w:rFonts w:ascii="Verdana" w:hAnsi="Verdana"/>
                <w:color w:val="000000"/>
                <w:sz w:val="14"/>
                <w:szCs w:val="16"/>
              </w:rPr>
            </w:pPr>
            <w:r w:rsidRPr="001D64CB">
              <w:rPr>
                <w:rFonts w:ascii="Verdana" w:hAnsi="Verdana"/>
                <w:color w:val="000000"/>
                <w:sz w:val="14"/>
                <w:szCs w:val="16"/>
              </w:rPr>
              <w:t>This proficiency level builds further on learning topics and learning outcomes already established up to PL 1.</w:t>
            </w:r>
          </w:p>
          <w:p w:rsidR="001D64CB" w:rsidRPr="001D64CB" w:rsidRDefault="001D64CB" w:rsidP="00B86076">
            <w:pPr>
              <w:spacing w:after="0"/>
              <w:jc w:val="left"/>
              <w:rPr>
                <w:rFonts w:ascii="Verdana" w:hAnsi="Verdana"/>
                <w:b/>
                <w:sz w:val="16"/>
                <w:szCs w:val="16"/>
                <w:lang w:val="en-GB" w:eastAsia="en-GB"/>
              </w:rPr>
            </w:pPr>
            <w:r w:rsidRPr="001D64CB">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D64CB" w:rsidRPr="001D64CB" w:rsidRDefault="001D64CB" w:rsidP="00337F15">
            <w:pPr>
              <w:spacing w:after="0"/>
              <w:rPr>
                <w:rFonts w:ascii="Verdana" w:hAnsi="Verdana"/>
                <w:sz w:val="16"/>
                <w:szCs w:val="16"/>
                <w:lang w:val="en-GB" w:eastAsia="en-GB"/>
              </w:rPr>
            </w:pPr>
            <w:r w:rsidRPr="001D64CB">
              <w:rPr>
                <w:rFonts w:ascii="Verdana" w:hAnsi="Verdana"/>
                <w:sz w:val="16"/>
                <w:szCs w:val="16"/>
                <w:lang w:val="en-GB" w:eastAsia="en-GB"/>
              </w:rPr>
              <w:t>The person has received either formal or informal training and is able to handle standard situations and related tasks in t</w:t>
            </w:r>
            <w:r w:rsidR="00A35EFC">
              <w:rPr>
                <w:rFonts w:ascii="Verdana" w:hAnsi="Verdana"/>
                <w:sz w:val="16"/>
                <w:szCs w:val="16"/>
                <w:lang w:val="en-GB" w:eastAsia="en-GB"/>
              </w:rPr>
              <w:t>he field of the entry of g</w:t>
            </w:r>
            <w:r w:rsidRPr="001D64CB">
              <w:rPr>
                <w:rFonts w:ascii="Verdana" w:hAnsi="Verdana"/>
                <w:sz w:val="16"/>
                <w:szCs w:val="16"/>
                <w:lang w:val="en-GB" w:eastAsia="en-GB"/>
              </w:rPr>
              <w:t>oods into the Community independently. This implies that this person has good working knowledge of  the following concepts and systems and is able to apply and use this knowledge in their daily activities:</w:t>
            </w:r>
          </w:p>
          <w:p w:rsidR="001D64CB" w:rsidRPr="001D64CB" w:rsidRDefault="001D64CB" w:rsidP="001D7E5E">
            <w:pPr>
              <w:numPr>
                <w:ilvl w:val="0"/>
                <w:numId w:val="82"/>
              </w:numPr>
              <w:spacing w:after="0"/>
              <w:ind w:left="281" w:hanging="281"/>
              <w:jc w:val="left"/>
              <w:rPr>
                <w:rFonts w:ascii="Verdana" w:hAnsi="Verdana"/>
                <w:b/>
                <w:sz w:val="16"/>
                <w:szCs w:val="16"/>
                <w:lang w:val="en-GB" w:eastAsia="en-GB"/>
              </w:rPr>
            </w:pPr>
            <w:r w:rsidRPr="001D64CB">
              <w:rPr>
                <w:rFonts w:ascii="Verdana" w:hAnsi="Verdana"/>
                <w:b/>
                <w:sz w:val="16"/>
                <w:szCs w:val="16"/>
                <w:lang w:val="en-GB" w:eastAsia="en-GB"/>
              </w:rPr>
              <w:t>Activities to enter goods into the Community.</w:t>
            </w:r>
          </w:p>
          <w:p w:rsidR="001D64CB" w:rsidRPr="001D64CB" w:rsidRDefault="001D64CB" w:rsidP="001D7E5E">
            <w:pPr>
              <w:numPr>
                <w:ilvl w:val="0"/>
                <w:numId w:val="68"/>
              </w:numPr>
              <w:spacing w:after="0"/>
              <w:ind w:left="176" w:hanging="142"/>
              <w:jc w:val="left"/>
              <w:rPr>
                <w:rFonts w:ascii="Verdana" w:hAnsi="Verdana"/>
                <w:sz w:val="16"/>
                <w:szCs w:val="16"/>
                <w:lang w:val="en-GB" w:eastAsia="en-GB"/>
              </w:rPr>
            </w:pPr>
            <w:r w:rsidRPr="001D64CB">
              <w:rPr>
                <w:rFonts w:ascii="Verdana" w:hAnsi="Verdana"/>
                <w:sz w:val="16"/>
                <w:szCs w:val="16"/>
                <w:lang w:val="en-GB" w:eastAsia="en-GB"/>
              </w:rPr>
              <w:t>Is able to lodge information to Customs (ENS, notification of arrival, presentation notification);</w:t>
            </w:r>
          </w:p>
          <w:p w:rsidR="001D64CB" w:rsidRPr="001D64CB" w:rsidRDefault="001D64CB" w:rsidP="001D7E5E">
            <w:pPr>
              <w:numPr>
                <w:ilvl w:val="1"/>
                <w:numId w:val="68"/>
              </w:numPr>
              <w:spacing w:after="0"/>
              <w:jc w:val="left"/>
              <w:rPr>
                <w:rFonts w:ascii="Verdana" w:hAnsi="Verdana"/>
                <w:sz w:val="16"/>
                <w:szCs w:val="16"/>
                <w:lang w:val="en-GB" w:eastAsia="en-GB"/>
              </w:rPr>
            </w:pPr>
            <w:r w:rsidRPr="001D64CB">
              <w:rPr>
                <w:rFonts w:ascii="Verdana" w:hAnsi="Verdana"/>
                <w:sz w:val="16"/>
                <w:szCs w:val="16"/>
                <w:lang w:val="en-GB" w:eastAsia="en-GB"/>
              </w:rPr>
              <w:t>Has knowledge of to whom and what information one should send;</w:t>
            </w:r>
          </w:p>
          <w:p w:rsidR="001D64CB" w:rsidRPr="001D64CB" w:rsidRDefault="001D64CB" w:rsidP="001D7E5E">
            <w:pPr>
              <w:numPr>
                <w:ilvl w:val="1"/>
                <w:numId w:val="68"/>
              </w:numPr>
              <w:spacing w:after="0"/>
              <w:jc w:val="left"/>
              <w:rPr>
                <w:rFonts w:ascii="Verdana" w:hAnsi="Verdana"/>
                <w:sz w:val="16"/>
                <w:szCs w:val="16"/>
                <w:lang w:val="en-GB" w:eastAsia="en-GB"/>
              </w:rPr>
            </w:pPr>
            <w:r w:rsidRPr="001D64CB">
              <w:rPr>
                <w:rFonts w:ascii="Verdana" w:hAnsi="Verdana"/>
                <w:sz w:val="16"/>
                <w:szCs w:val="16"/>
                <w:lang w:val="en-GB" w:eastAsia="en-GB"/>
              </w:rPr>
              <w:t>Has knowledge of the terms and time limits to introduce an ENS declaration;</w:t>
            </w:r>
          </w:p>
          <w:p w:rsidR="001D64CB" w:rsidRPr="001D64CB" w:rsidRDefault="001D64CB" w:rsidP="001D7E5E">
            <w:pPr>
              <w:numPr>
                <w:ilvl w:val="1"/>
                <w:numId w:val="68"/>
              </w:numPr>
              <w:spacing w:after="0"/>
              <w:jc w:val="left"/>
              <w:rPr>
                <w:rFonts w:ascii="Verdana" w:hAnsi="Verdana"/>
                <w:sz w:val="16"/>
                <w:szCs w:val="16"/>
                <w:lang w:val="en-GB" w:eastAsia="en-GB"/>
              </w:rPr>
            </w:pPr>
            <w:r w:rsidRPr="001D64CB">
              <w:rPr>
                <w:rFonts w:ascii="Verdana" w:hAnsi="Verdana"/>
                <w:sz w:val="16"/>
                <w:szCs w:val="16"/>
                <w:lang w:val="en-GB" w:eastAsia="en-GB"/>
              </w:rPr>
              <w:t>Has knowledge of treatment of regularisation declarations following an assessment and has knowledge of possible exemptions of duties and relevant conditions;</w:t>
            </w:r>
          </w:p>
          <w:p w:rsidR="001D64CB" w:rsidRPr="001D64CB" w:rsidRDefault="001D64CB" w:rsidP="001D7E5E">
            <w:pPr>
              <w:numPr>
                <w:ilvl w:val="1"/>
                <w:numId w:val="68"/>
              </w:numPr>
              <w:spacing w:after="0"/>
              <w:jc w:val="left"/>
              <w:rPr>
                <w:rFonts w:ascii="Verdana" w:hAnsi="Verdana"/>
                <w:sz w:val="16"/>
                <w:szCs w:val="16"/>
                <w:lang w:val="en-GB" w:eastAsia="en-GB"/>
              </w:rPr>
            </w:pPr>
            <w:r w:rsidRPr="001D64CB">
              <w:rPr>
                <w:rFonts w:ascii="Verdana" w:hAnsi="Verdana"/>
                <w:sz w:val="16"/>
                <w:szCs w:val="16"/>
                <w:lang w:val="en-GB" w:eastAsia="en-GB"/>
              </w:rPr>
              <w:t>Has knowledge of what information and data fields are required in:</w:t>
            </w:r>
          </w:p>
          <w:p w:rsidR="001D64CB" w:rsidRPr="001D64CB" w:rsidRDefault="00A35EFC" w:rsidP="001D7E5E">
            <w:pPr>
              <w:pStyle w:val="ListParagraph"/>
              <w:numPr>
                <w:ilvl w:val="2"/>
                <w:numId w:val="68"/>
              </w:numPr>
              <w:spacing w:after="0" w:line="240" w:lineRule="auto"/>
              <w:rPr>
                <w:rFonts w:ascii="Verdana" w:eastAsia="Times New Roman" w:hAnsi="Verdana"/>
                <w:sz w:val="16"/>
                <w:szCs w:val="16"/>
                <w:lang w:eastAsia="en-GB"/>
              </w:rPr>
            </w:pPr>
            <w:r>
              <w:rPr>
                <w:rFonts w:ascii="Verdana" w:eastAsia="Times New Roman" w:hAnsi="Verdana"/>
                <w:sz w:val="16"/>
                <w:szCs w:val="16"/>
                <w:lang w:eastAsia="en-GB"/>
              </w:rPr>
              <w:t>Entry Summary D</w:t>
            </w:r>
            <w:r w:rsidR="001D64CB" w:rsidRPr="001D64CB">
              <w:rPr>
                <w:rFonts w:ascii="Verdana" w:eastAsia="Times New Roman" w:hAnsi="Verdana"/>
                <w:sz w:val="16"/>
                <w:szCs w:val="16"/>
                <w:lang w:eastAsia="en-GB"/>
              </w:rPr>
              <w:t>eclaration (ENS);</w:t>
            </w:r>
          </w:p>
          <w:p w:rsidR="001D64CB" w:rsidRPr="001D64CB" w:rsidRDefault="001D64CB" w:rsidP="001D7E5E">
            <w:pPr>
              <w:pStyle w:val="ListParagraph"/>
              <w:numPr>
                <w:ilvl w:val="2"/>
                <w:numId w:val="68"/>
              </w:numPr>
              <w:spacing w:after="0" w:line="240" w:lineRule="auto"/>
              <w:rPr>
                <w:rFonts w:ascii="Verdana" w:eastAsia="Times New Roman" w:hAnsi="Verdana"/>
                <w:sz w:val="16"/>
                <w:szCs w:val="16"/>
                <w:lang w:eastAsia="en-GB"/>
              </w:rPr>
            </w:pPr>
            <w:r w:rsidRPr="001D64CB">
              <w:rPr>
                <w:rFonts w:ascii="Verdana" w:eastAsia="Times New Roman" w:hAnsi="Verdana"/>
                <w:sz w:val="16"/>
                <w:szCs w:val="16"/>
                <w:lang w:eastAsia="en-GB"/>
              </w:rPr>
              <w:t>notification of arrival;</w:t>
            </w:r>
          </w:p>
          <w:p w:rsidR="001D64CB" w:rsidRPr="001D64CB" w:rsidRDefault="001D64CB" w:rsidP="001D7E5E">
            <w:pPr>
              <w:pStyle w:val="ListParagraph"/>
              <w:numPr>
                <w:ilvl w:val="2"/>
                <w:numId w:val="68"/>
              </w:numPr>
              <w:spacing w:after="0" w:line="240" w:lineRule="auto"/>
              <w:rPr>
                <w:rFonts w:ascii="Verdana" w:eastAsia="Times New Roman" w:hAnsi="Verdana"/>
                <w:sz w:val="16"/>
                <w:szCs w:val="16"/>
                <w:lang w:eastAsia="en-GB"/>
              </w:rPr>
            </w:pPr>
            <w:r w:rsidRPr="001D64CB">
              <w:rPr>
                <w:rFonts w:ascii="Verdana" w:eastAsia="Times New Roman" w:hAnsi="Verdana"/>
                <w:sz w:val="16"/>
                <w:szCs w:val="16"/>
                <w:lang w:eastAsia="en-GB"/>
              </w:rPr>
              <w:t>presentation notification.</w:t>
            </w:r>
          </w:p>
          <w:p w:rsidR="001D64CB" w:rsidRPr="001D64CB" w:rsidRDefault="001D64CB" w:rsidP="001D7E5E">
            <w:pPr>
              <w:pStyle w:val="ListParagraph"/>
              <w:numPr>
                <w:ilvl w:val="1"/>
                <w:numId w:val="68"/>
              </w:numPr>
              <w:spacing w:after="0" w:line="240" w:lineRule="auto"/>
              <w:rPr>
                <w:rFonts w:ascii="Verdana" w:eastAsia="Times New Roman" w:hAnsi="Verdana"/>
                <w:sz w:val="16"/>
                <w:szCs w:val="16"/>
                <w:lang w:eastAsia="en-GB"/>
              </w:rPr>
            </w:pPr>
            <w:r w:rsidRPr="001D64CB">
              <w:rPr>
                <w:rFonts w:ascii="Verdana" w:eastAsia="Times New Roman" w:hAnsi="Verdana"/>
                <w:sz w:val="16"/>
                <w:szCs w:val="16"/>
                <w:lang w:eastAsia="en-GB"/>
              </w:rPr>
              <w:t xml:space="preserve">Is able to interpret notifications from Customs (confirmations and rejections, no load messages, advanced intervention messages, etc.) and has knowledge of what the appropriate and/or required follow-up actions are. </w:t>
            </w:r>
          </w:p>
          <w:p w:rsidR="001D64CB" w:rsidRPr="001D64CB" w:rsidRDefault="001D64CB" w:rsidP="001D7E5E">
            <w:pPr>
              <w:numPr>
                <w:ilvl w:val="0"/>
                <w:numId w:val="82"/>
              </w:numPr>
              <w:spacing w:after="0"/>
              <w:ind w:left="281" w:hanging="281"/>
              <w:jc w:val="left"/>
              <w:rPr>
                <w:rFonts w:ascii="Verdana" w:hAnsi="Verdana"/>
                <w:b/>
                <w:sz w:val="16"/>
                <w:szCs w:val="16"/>
                <w:lang w:val="en-GB" w:eastAsia="en-GB"/>
              </w:rPr>
            </w:pPr>
            <w:r w:rsidRPr="001D64CB">
              <w:rPr>
                <w:rFonts w:ascii="Verdana" w:hAnsi="Verdana"/>
                <w:b/>
                <w:sz w:val="16"/>
                <w:szCs w:val="16"/>
                <w:lang w:val="en-GB" w:eastAsia="en-GB"/>
              </w:rPr>
              <w:t xml:space="preserve">Roles and responsibilities associated to the entry of goods into the Community.  </w:t>
            </w:r>
          </w:p>
          <w:p w:rsidR="001D64CB" w:rsidRPr="001D64CB" w:rsidRDefault="001D64CB" w:rsidP="001D7E5E">
            <w:pPr>
              <w:numPr>
                <w:ilvl w:val="0"/>
                <w:numId w:val="68"/>
              </w:numPr>
              <w:spacing w:after="0"/>
              <w:ind w:left="176" w:hanging="142"/>
              <w:jc w:val="left"/>
              <w:rPr>
                <w:rFonts w:ascii="Verdana" w:hAnsi="Verdana"/>
                <w:sz w:val="16"/>
                <w:szCs w:val="16"/>
                <w:lang w:val="en-GB" w:eastAsia="en-GB"/>
              </w:rPr>
            </w:pPr>
            <w:r w:rsidRPr="001D64CB">
              <w:rPr>
                <w:rFonts w:ascii="Verdana" w:hAnsi="Verdana"/>
                <w:sz w:val="16"/>
                <w:szCs w:val="16"/>
                <w:lang w:val="en-GB" w:eastAsia="en-GB"/>
              </w:rPr>
              <w:t xml:space="preserve">Understands the division of the roles (person lodging notification of arrival, carrier, Customs office of lodgement, etc.) and responsibilities related to entering goods in the Community. </w:t>
            </w:r>
          </w:p>
        </w:tc>
      </w:tr>
      <w:tr w:rsidR="001D64CB" w:rsidRPr="001D64CB" w:rsidTr="001D64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r w:rsidR="001D64CB" w:rsidRPr="001D64CB" w:rsidTr="001D64CB">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D64CB" w:rsidRPr="001D64CB" w:rsidRDefault="001D64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D64CB" w:rsidRPr="001D64CB" w:rsidRDefault="001D64CB" w:rsidP="00337F15">
            <w:pPr>
              <w:spacing w:after="0"/>
              <w:rPr>
                <w:rFonts w:ascii="Verdana" w:hAnsi="Verdana"/>
                <w:sz w:val="16"/>
                <w:szCs w:val="16"/>
                <w:lang w:val="en-GB" w:eastAsia="en-GB"/>
              </w:rPr>
            </w:pPr>
          </w:p>
        </w:tc>
      </w:tr>
    </w:tbl>
    <w:p w:rsidR="004D11FE" w:rsidRDefault="004D11FE" w:rsidP="00B31214">
      <w:pPr>
        <w:spacing w:after="0"/>
        <w:jc w:val="left"/>
        <w:rPr>
          <w:rFonts w:ascii="Verdana" w:hAnsi="Verdana"/>
          <w:sz w:val="20"/>
          <w:lang w:val="en-US"/>
        </w:rPr>
      </w:pPr>
    </w:p>
    <w:p w:rsidR="00BA7D67" w:rsidRDefault="00BA7D67" w:rsidP="00B31214">
      <w:pPr>
        <w:spacing w:after="0"/>
        <w:jc w:val="left"/>
        <w:rPr>
          <w:rFonts w:ascii="Verdana" w:hAnsi="Verdana"/>
          <w:sz w:val="20"/>
          <w:lang w:val="en-US"/>
        </w:rPr>
      </w:pPr>
    </w:p>
    <w:p w:rsidR="00BA7D67" w:rsidRDefault="00BA7D67" w:rsidP="00B31214">
      <w:pPr>
        <w:spacing w:after="0"/>
        <w:jc w:val="left"/>
        <w:rPr>
          <w:rFonts w:ascii="Verdana" w:hAnsi="Verdana"/>
          <w:sz w:val="20"/>
          <w:lang w:val="en-US"/>
        </w:rPr>
      </w:pPr>
    </w:p>
    <w:p w:rsidR="00BA7D67" w:rsidRDefault="00BA7D67"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A35EFC" w:rsidRPr="00B65A99"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35EFC" w:rsidRPr="00B65A99" w:rsidRDefault="00A35EFC" w:rsidP="00337F15">
            <w:pPr>
              <w:spacing w:after="0"/>
              <w:rPr>
                <w:rFonts w:ascii="Verdana" w:hAnsi="Verdana"/>
                <w:b/>
                <w:sz w:val="16"/>
                <w:szCs w:val="18"/>
                <w:lang w:val="en-GB" w:eastAsia="en-IE"/>
              </w:rPr>
            </w:pPr>
            <w:r w:rsidRPr="00B65A99">
              <w:rPr>
                <w:rFonts w:ascii="Verdana" w:hAnsi="Verdana"/>
                <w:b/>
                <w:sz w:val="16"/>
                <w:szCs w:val="18"/>
                <w:lang w:val="en-GB"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A35EFC" w:rsidRPr="00B65A99" w:rsidRDefault="00A35EFC" w:rsidP="00337F15">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A35EFC" w:rsidRPr="00B65A99" w:rsidRDefault="00A35EFC" w:rsidP="00337F15">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A35EFC" w:rsidRPr="00B65A99" w:rsidRDefault="00A35EFC" w:rsidP="00337F15">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A35EFC" w:rsidRPr="00B65A99" w:rsidRDefault="00A35EFC" w:rsidP="00337F15">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A35EFC" w:rsidRPr="00B65A99" w:rsidTr="00337F15">
        <w:trPr>
          <w:trHeight w:val="1125"/>
        </w:trPr>
        <w:tc>
          <w:tcPr>
            <w:tcW w:w="1786" w:type="dxa"/>
            <w:tcBorders>
              <w:top w:val="nil"/>
              <w:left w:val="single" w:sz="4" w:space="0" w:color="auto"/>
              <w:bottom w:val="nil"/>
              <w:right w:val="single" w:sz="4" w:space="0" w:color="auto"/>
            </w:tcBorders>
            <w:shd w:val="clear" w:color="auto" w:fill="auto"/>
            <w:hideMark/>
          </w:tcPr>
          <w:p w:rsidR="00A35EFC" w:rsidRPr="00B65A99" w:rsidRDefault="00A35EFC" w:rsidP="00337F15">
            <w:pPr>
              <w:pStyle w:val="Body"/>
              <w:rPr>
                <w:rFonts w:eastAsia="Calibri"/>
                <w:b/>
                <w:sz w:val="16"/>
                <w:szCs w:val="16"/>
                <w:lang w:val="en-GB" w:eastAsia="en-IE"/>
              </w:rPr>
            </w:pPr>
            <w:r w:rsidRPr="001D64CB">
              <w:rPr>
                <w:b/>
                <w:sz w:val="16"/>
                <w:szCs w:val="16"/>
                <w:lang w:val="en-GB" w:eastAsia="en-GB"/>
              </w:rPr>
              <w:t>12. Entry of Goods Process (*)</w:t>
            </w:r>
            <w:r>
              <w:rPr>
                <w:b/>
                <w:sz w:val="16"/>
                <w:szCs w:val="16"/>
                <w:lang w:val="en-GB" w:eastAsia="en-GB"/>
              </w:rPr>
              <w:t>(</w:t>
            </w:r>
            <w:r w:rsidRPr="00B65A99">
              <w:rPr>
                <w:rFonts w:eastAsia="Calibri"/>
                <w:b/>
                <w:sz w:val="16"/>
                <w:szCs w:val="16"/>
                <w:lang w:val="en-GB" w:eastAsia="en-IE"/>
              </w:rPr>
              <w:t xml:space="preserve">Contd.) </w:t>
            </w:r>
          </w:p>
        </w:tc>
        <w:tc>
          <w:tcPr>
            <w:tcW w:w="2388" w:type="dxa"/>
            <w:vMerge w:val="restart"/>
            <w:tcBorders>
              <w:top w:val="nil"/>
              <w:left w:val="single" w:sz="4" w:space="0" w:color="auto"/>
              <w:right w:val="single" w:sz="4" w:space="0" w:color="auto"/>
            </w:tcBorders>
            <w:shd w:val="clear" w:color="auto" w:fill="auto"/>
            <w:hideMark/>
          </w:tcPr>
          <w:p w:rsidR="00A35EFC" w:rsidRPr="00B65A99" w:rsidRDefault="00A35EFC" w:rsidP="00337F15">
            <w:pPr>
              <w:spacing w:after="0"/>
              <w:jc w:val="left"/>
              <w:rPr>
                <w:rFonts w:ascii="Verdana" w:hAnsi="Verdana"/>
                <w:sz w:val="16"/>
                <w:szCs w:val="18"/>
                <w:lang w:val="en-GB" w:eastAsia="en-IE"/>
              </w:rPr>
            </w:pPr>
            <w:r w:rsidRPr="001D64CB">
              <w:rPr>
                <w:rFonts w:ascii="Verdana" w:hAnsi="Verdana"/>
                <w:sz w:val="16"/>
                <w:szCs w:val="16"/>
                <w:lang w:val="en-GB" w:eastAsia="en-GB"/>
              </w:rPr>
              <w:t>The Entry of Goods Process competency refers to an in-depth knowledge, understanding and ability to execute all ac</w:t>
            </w:r>
            <w:r>
              <w:rPr>
                <w:rFonts w:ascii="Verdana" w:hAnsi="Verdana"/>
                <w:sz w:val="16"/>
                <w:szCs w:val="16"/>
                <w:lang w:val="en-GB" w:eastAsia="en-GB"/>
              </w:rPr>
              <w:t>tivities to enter goods in the C</w:t>
            </w:r>
            <w:r w:rsidRPr="001D64CB">
              <w:rPr>
                <w:rFonts w:ascii="Verdana" w:hAnsi="Verdana"/>
                <w:sz w:val="16"/>
                <w:szCs w:val="16"/>
                <w:lang w:val="en-GB" w:eastAsia="en-GB"/>
              </w:rPr>
              <w:t>ommunity. It includes every step up to the ultimate release of the goods and the associated roles and responsibilities to suc</w:t>
            </w:r>
            <w:r>
              <w:rPr>
                <w:rFonts w:ascii="Verdana" w:hAnsi="Verdana"/>
                <w:sz w:val="16"/>
                <w:szCs w:val="16"/>
                <w:lang w:val="en-GB" w:eastAsia="en-GB"/>
              </w:rPr>
              <w:t>cessfully enter goods into the C</w:t>
            </w:r>
            <w:r w:rsidRPr="001D64CB">
              <w:rPr>
                <w:rFonts w:ascii="Verdana" w:hAnsi="Verdana"/>
                <w:sz w:val="16"/>
                <w:szCs w:val="16"/>
                <w:lang w:val="en-GB" w:eastAsia="en-GB"/>
              </w:rPr>
              <w:t>ommunity.</w:t>
            </w:r>
            <w:r w:rsidRPr="00B65A99">
              <w:rPr>
                <w:rFonts w:ascii="Verdana" w:hAnsi="Verdana"/>
                <w:sz w:val="16"/>
                <w:szCs w:val="16"/>
                <w:lang w:val="en-GB" w:eastAsia="en-GB"/>
              </w:rPr>
              <w:br/>
            </w:r>
          </w:p>
        </w:tc>
        <w:tc>
          <w:tcPr>
            <w:tcW w:w="2249" w:type="dxa"/>
            <w:vMerge w:val="restart"/>
            <w:tcBorders>
              <w:top w:val="nil"/>
              <w:left w:val="single" w:sz="4" w:space="0" w:color="auto"/>
              <w:right w:val="single" w:sz="4" w:space="0" w:color="auto"/>
            </w:tcBorders>
            <w:shd w:val="clear" w:color="auto" w:fill="auto"/>
            <w:hideMark/>
          </w:tcPr>
          <w:p w:rsidR="00A35EFC" w:rsidRPr="001D64CB" w:rsidRDefault="00A35EFC" w:rsidP="001D7E5E">
            <w:pPr>
              <w:numPr>
                <w:ilvl w:val="0"/>
                <w:numId w:val="84"/>
              </w:numPr>
              <w:spacing w:after="0"/>
              <w:ind w:left="168" w:hanging="168"/>
              <w:jc w:val="left"/>
              <w:rPr>
                <w:rFonts w:ascii="Verdana" w:hAnsi="Verdana"/>
                <w:sz w:val="16"/>
                <w:szCs w:val="16"/>
                <w:lang w:val="en-GB" w:eastAsia="en-GB"/>
              </w:rPr>
            </w:pPr>
            <w:r w:rsidRPr="001D64CB">
              <w:rPr>
                <w:rFonts w:ascii="Verdana" w:hAnsi="Verdana"/>
                <w:sz w:val="16"/>
                <w:szCs w:val="16"/>
                <w:lang w:val="en-GB" w:eastAsia="en-GB"/>
              </w:rPr>
              <w:t>Activities to enter goods into the Community</w:t>
            </w:r>
          </w:p>
          <w:p w:rsidR="00A35EFC" w:rsidRPr="001D64CB" w:rsidRDefault="00A35EFC" w:rsidP="001D7E5E">
            <w:pPr>
              <w:numPr>
                <w:ilvl w:val="0"/>
                <w:numId w:val="84"/>
              </w:numPr>
              <w:spacing w:after="0"/>
              <w:ind w:left="168" w:hanging="168"/>
              <w:jc w:val="left"/>
              <w:rPr>
                <w:rFonts w:ascii="Verdana" w:hAnsi="Verdana"/>
                <w:sz w:val="16"/>
                <w:szCs w:val="16"/>
                <w:lang w:val="en-GB" w:eastAsia="en-GB"/>
              </w:rPr>
            </w:pPr>
            <w:r w:rsidRPr="001D64CB">
              <w:rPr>
                <w:rFonts w:ascii="Verdana" w:hAnsi="Verdana"/>
                <w:sz w:val="16"/>
                <w:szCs w:val="16"/>
                <w:lang w:val="en-GB" w:eastAsia="en-GB"/>
              </w:rPr>
              <w:t xml:space="preserve"> Roles and responsibilities associated to the entry of goods process. </w:t>
            </w:r>
          </w:p>
          <w:p w:rsidR="00A35EFC" w:rsidRPr="00B65A99" w:rsidRDefault="00A35EFC" w:rsidP="00A35EFC">
            <w:pPr>
              <w:spacing w:after="0"/>
              <w:ind w:left="168" w:hanging="168"/>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hideMark/>
          </w:tcPr>
          <w:p w:rsidR="00A35EFC" w:rsidRPr="00B65A99" w:rsidRDefault="00A35EFC" w:rsidP="00337F15">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A35EFC" w:rsidRPr="00B65A99" w:rsidRDefault="00A35EFC" w:rsidP="00337F15">
            <w:pPr>
              <w:pStyle w:val="ListParagraph"/>
              <w:spacing w:after="0" w:line="240" w:lineRule="auto"/>
              <w:ind w:left="0"/>
              <w:contextualSpacing w:val="0"/>
              <w:rPr>
                <w:rFonts w:ascii="Verdana" w:hAnsi="Verdana"/>
                <w:color w:val="000000"/>
                <w:sz w:val="16"/>
                <w:szCs w:val="16"/>
              </w:rPr>
            </w:pPr>
          </w:p>
          <w:p w:rsidR="00A35EFC" w:rsidRPr="00B65A99" w:rsidRDefault="00A35EFC" w:rsidP="00337F15">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A35EFC" w:rsidRPr="00B65A99" w:rsidRDefault="00A35EFC" w:rsidP="00337F15">
            <w:pPr>
              <w:spacing w:after="0"/>
              <w:jc w:val="left"/>
              <w:rPr>
                <w:rFonts w:ascii="Verdana" w:hAnsi="Verdana"/>
                <w:b/>
                <w:sz w:val="16"/>
                <w:szCs w:val="18"/>
                <w:lang w:val="en-GB"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A35EFC" w:rsidRPr="001D64CB" w:rsidRDefault="00A35EFC" w:rsidP="00A35EFC">
            <w:pPr>
              <w:spacing w:after="0"/>
              <w:rPr>
                <w:rFonts w:ascii="Verdana" w:hAnsi="Verdana"/>
                <w:sz w:val="16"/>
                <w:szCs w:val="16"/>
                <w:lang w:val="en-GB" w:eastAsia="en-GB"/>
              </w:rPr>
            </w:pPr>
            <w:r w:rsidRPr="001D64CB">
              <w:rPr>
                <w:rFonts w:ascii="Verdana" w:hAnsi="Verdana"/>
                <w:sz w:val="16"/>
                <w:szCs w:val="16"/>
                <w:lang w:val="en-GB" w:eastAsia="en-GB"/>
              </w:rPr>
              <w:t>The person has built significant experience in entering goods into the Community. He or she:</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Has broad and in-depth knowledge (built on career experience) of more advanced topics in entering of goods into the Community;</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deal with exceptions and special cases in the field of entry of goods in the Community ;</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effectively share his or her knowledge and experience (e.g. with more junior profiles and other professionals).</w:t>
            </w:r>
          </w:p>
          <w:p w:rsidR="00A35EFC" w:rsidRPr="00B65A99" w:rsidRDefault="00A35EFC" w:rsidP="00337F15">
            <w:pPr>
              <w:spacing w:after="0"/>
              <w:ind w:left="174"/>
              <w:jc w:val="left"/>
              <w:rPr>
                <w:rFonts w:ascii="Verdana" w:hAnsi="Verdana"/>
                <w:sz w:val="16"/>
                <w:szCs w:val="16"/>
                <w:lang w:val="en-GB" w:eastAsia="en-GB"/>
              </w:rPr>
            </w:pPr>
          </w:p>
        </w:tc>
      </w:tr>
      <w:tr w:rsidR="00A35EFC" w:rsidRPr="00B65A99" w:rsidTr="00337F15">
        <w:trPr>
          <w:trHeight w:val="1125"/>
        </w:trPr>
        <w:tc>
          <w:tcPr>
            <w:tcW w:w="1786" w:type="dxa"/>
            <w:tcBorders>
              <w:top w:val="nil"/>
              <w:left w:val="single" w:sz="4" w:space="0" w:color="auto"/>
              <w:bottom w:val="single" w:sz="4" w:space="0" w:color="000000"/>
              <w:right w:val="single" w:sz="4" w:space="0" w:color="auto"/>
            </w:tcBorders>
            <w:shd w:val="clear" w:color="auto" w:fill="auto"/>
          </w:tcPr>
          <w:p w:rsidR="00A35EFC" w:rsidRPr="00B65A99" w:rsidRDefault="00A35EFC" w:rsidP="00337F15">
            <w:pPr>
              <w:pStyle w:val="Body"/>
              <w:rPr>
                <w:b/>
                <w:sz w:val="16"/>
                <w:szCs w:val="16"/>
                <w:lang w:val="en-GB" w:eastAsia="en-GB"/>
              </w:rPr>
            </w:pPr>
          </w:p>
        </w:tc>
        <w:tc>
          <w:tcPr>
            <w:tcW w:w="2388" w:type="dxa"/>
            <w:vMerge/>
            <w:tcBorders>
              <w:left w:val="single" w:sz="4" w:space="0" w:color="auto"/>
              <w:bottom w:val="single" w:sz="4" w:space="0" w:color="000000"/>
              <w:right w:val="single" w:sz="4" w:space="0" w:color="auto"/>
            </w:tcBorders>
            <w:shd w:val="clear" w:color="auto" w:fill="auto"/>
          </w:tcPr>
          <w:p w:rsidR="00A35EFC" w:rsidRPr="00B65A99" w:rsidRDefault="00A35EFC" w:rsidP="00337F15">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A35EFC" w:rsidRPr="00B65A99" w:rsidRDefault="00A35EFC"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A35EFC" w:rsidRPr="00B65A99" w:rsidRDefault="00A35EFC" w:rsidP="00337F15">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A35EFC" w:rsidRPr="00B65A99" w:rsidRDefault="00A35EFC" w:rsidP="00337F15">
            <w:pPr>
              <w:spacing w:after="0"/>
              <w:jc w:val="left"/>
              <w:rPr>
                <w:rFonts w:ascii="Verdana" w:hAnsi="Verdana"/>
                <w:sz w:val="10"/>
                <w:szCs w:val="18"/>
                <w:lang w:val="en-GB" w:eastAsia="en-IE"/>
              </w:rPr>
            </w:pPr>
          </w:p>
          <w:p w:rsidR="00A35EFC" w:rsidRPr="00B65A99" w:rsidRDefault="00A35EFC" w:rsidP="00337F15">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A35EFC" w:rsidRPr="001D64CB" w:rsidRDefault="00A35EFC" w:rsidP="00A35EFC">
            <w:pPr>
              <w:spacing w:after="0"/>
              <w:rPr>
                <w:rFonts w:ascii="Verdana" w:hAnsi="Verdana"/>
                <w:sz w:val="16"/>
                <w:szCs w:val="16"/>
                <w:lang w:val="en-GB" w:eastAsia="en-GB"/>
              </w:rPr>
            </w:pPr>
            <w:r w:rsidRPr="001D64CB">
              <w:rPr>
                <w:rFonts w:ascii="Verdana" w:hAnsi="Verdana"/>
                <w:sz w:val="16"/>
                <w:szCs w:val="16"/>
                <w:lang w:val="en-GB" w:eastAsia="en-GB"/>
              </w:rPr>
              <w:t>The person has extensive expert knowledge and skills in the field of the entry of goods into the Community. He or she:</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compare, explain and highlight the advantages and disadvantages of different modes to enter goods into the Community (air, maritime, express courier, postal, railway, etc.) and is able to link them to the bigger picture (e.g. impact on the individual, team and the wider organisation, the supply chain, etc.);</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provide tailored advice and to underpin it with relevant and context specific arguments in responding to both internal and external queries related to entering goods into the Community;</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act as a subject matter expert when called upon to offer support related to entering goods into the Community;</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officially represent his or her organisation on topics related to the entry of goods into the Community;</w:t>
            </w:r>
          </w:p>
          <w:p w:rsidR="00A35EFC" w:rsidRPr="001D64CB"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contribute to national, EU or international project groups in an effective and efficient manner;</w:t>
            </w:r>
          </w:p>
          <w:p w:rsidR="00A35EFC" w:rsidRPr="00B65A99" w:rsidRDefault="00A35EFC"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effectively explain the importance of effective and efficient entry of goods processes for an organisation by using compelling arguments and providing examples.</w:t>
            </w:r>
          </w:p>
        </w:tc>
      </w:tr>
    </w:tbl>
    <w:p w:rsidR="008002BF" w:rsidRDefault="008002BF" w:rsidP="00B31214">
      <w:pPr>
        <w:spacing w:after="0"/>
        <w:jc w:val="left"/>
        <w:rPr>
          <w:rFonts w:ascii="Verdana" w:hAnsi="Verdana"/>
          <w:sz w:val="20"/>
          <w:lang w:val="en-GB"/>
        </w:rPr>
      </w:pPr>
    </w:p>
    <w:p w:rsidR="008002BF" w:rsidRDefault="008002BF">
      <w:pPr>
        <w:spacing w:after="0"/>
        <w:jc w:val="left"/>
        <w:rPr>
          <w:rFonts w:ascii="Verdana" w:hAnsi="Verdana"/>
          <w:sz w:val="20"/>
          <w:lang w:val="en-GB"/>
        </w:rPr>
      </w:pPr>
      <w:r>
        <w:rPr>
          <w:rFonts w:ascii="Verdana" w:hAnsi="Verdana"/>
          <w:sz w:val="20"/>
          <w:lang w:val="en-GB"/>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8002BF" w:rsidRPr="00B3261E" w:rsidTr="008002BF">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8002BF" w:rsidRPr="00B3261E" w:rsidRDefault="008002BF" w:rsidP="00337F15">
            <w:pPr>
              <w:spacing w:after="0"/>
              <w:rPr>
                <w:rFonts w:ascii="Verdana" w:hAnsi="Verdana"/>
                <w:sz w:val="16"/>
                <w:szCs w:val="16"/>
                <w:lang w:val="en-GB" w:eastAsia="en-GB"/>
              </w:rPr>
            </w:pPr>
            <w:r w:rsidRPr="00B3261E">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8002BF" w:rsidRPr="00B3261E" w:rsidRDefault="008002BF" w:rsidP="00337F15">
            <w:pPr>
              <w:spacing w:after="0"/>
              <w:rPr>
                <w:rFonts w:ascii="Verdana" w:hAnsi="Verdana"/>
                <w:b/>
                <w:bCs/>
                <w:sz w:val="16"/>
                <w:szCs w:val="16"/>
                <w:lang w:val="en-GB" w:eastAsia="en-GB"/>
              </w:rPr>
            </w:pPr>
            <w:r w:rsidRPr="00B3261E">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8002BF" w:rsidRPr="00B3261E" w:rsidRDefault="008002BF" w:rsidP="00337F15">
            <w:pPr>
              <w:spacing w:after="0"/>
              <w:rPr>
                <w:rFonts w:ascii="Verdana" w:hAnsi="Verdana"/>
                <w:b/>
                <w:bCs/>
                <w:sz w:val="16"/>
                <w:szCs w:val="16"/>
                <w:lang w:val="en-GB" w:eastAsia="en-GB"/>
              </w:rPr>
            </w:pPr>
            <w:r w:rsidRPr="00B3261E">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8002BF" w:rsidRPr="00B3261E" w:rsidRDefault="008002BF" w:rsidP="00337F15">
            <w:pPr>
              <w:spacing w:after="0"/>
              <w:rPr>
                <w:rFonts w:ascii="Verdana" w:hAnsi="Verdana"/>
                <w:b/>
                <w:bCs/>
                <w:sz w:val="16"/>
                <w:szCs w:val="16"/>
                <w:lang w:val="en-GB" w:eastAsia="en-GB"/>
              </w:rPr>
            </w:pPr>
            <w:r w:rsidRPr="00B3261E">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8002BF" w:rsidRPr="00B3261E" w:rsidRDefault="008002BF" w:rsidP="00337F15">
            <w:pPr>
              <w:spacing w:after="0"/>
              <w:rPr>
                <w:rFonts w:ascii="Verdana" w:hAnsi="Verdana"/>
                <w:b/>
                <w:bCs/>
                <w:sz w:val="16"/>
                <w:szCs w:val="16"/>
                <w:lang w:val="en-GB" w:eastAsia="en-GB"/>
              </w:rPr>
            </w:pPr>
            <w:r w:rsidRPr="00B3261E">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8002BF" w:rsidRPr="00B3261E" w:rsidRDefault="008002BF" w:rsidP="00337F15">
            <w:pPr>
              <w:spacing w:after="0"/>
              <w:rPr>
                <w:rFonts w:ascii="Verdana" w:hAnsi="Verdana"/>
                <w:b/>
                <w:bCs/>
                <w:sz w:val="16"/>
                <w:szCs w:val="16"/>
                <w:lang w:val="en-GB" w:eastAsia="en-GB"/>
              </w:rPr>
            </w:pPr>
            <w:r w:rsidRPr="00B3261E">
              <w:rPr>
                <w:rFonts w:ascii="Verdana" w:hAnsi="Verdana"/>
                <w:b/>
                <w:bCs/>
                <w:sz w:val="16"/>
                <w:szCs w:val="16"/>
                <w:lang w:val="en-GB" w:eastAsia="en-GB"/>
              </w:rPr>
              <w:t>Learning outcomes</w:t>
            </w:r>
          </w:p>
        </w:tc>
      </w:tr>
      <w:tr w:rsidR="008002BF" w:rsidRPr="00B3261E" w:rsidTr="008002BF">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002BF" w:rsidRPr="00B3261E" w:rsidRDefault="004712C3" w:rsidP="004712C3">
            <w:pPr>
              <w:pStyle w:val="Heading"/>
              <w:rPr>
                <w:lang w:val="en-GB"/>
              </w:rPr>
            </w:pPr>
            <w:bookmarkStart w:id="27" w:name="_Toc388454428"/>
            <w:r>
              <w:rPr>
                <w:lang w:val="en-GB"/>
              </w:rPr>
              <w:t>13. Excise Related to Import and Export (*)</w:t>
            </w:r>
            <w:bookmarkEnd w:id="27"/>
            <w:r w:rsidR="008002BF" w:rsidRPr="00B3261E">
              <w:rPr>
                <w:lang w:val="en-GB"/>
              </w:rPr>
              <w:t xml:space="preserve"> </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2BF" w:rsidRPr="00B3261E" w:rsidRDefault="008002BF" w:rsidP="008002BF">
            <w:pPr>
              <w:spacing w:after="0"/>
              <w:jc w:val="left"/>
              <w:rPr>
                <w:rFonts w:ascii="Verdana" w:hAnsi="Verdana"/>
                <w:sz w:val="16"/>
                <w:szCs w:val="16"/>
                <w:lang w:val="en-GB" w:eastAsia="en-GB"/>
              </w:rPr>
            </w:pPr>
            <w:r w:rsidRPr="00B3261E">
              <w:rPr>
                <w:rFonts w:ascii="Verdana" w:hAnsi="Verdana"/>
                <w:sz w:val="16"/>
                <w:szCs w:val="16"/>
                <w:lang w:val="en-GB" w:eastAsia="en-GB"/>
              </w:rPr>
              <w:t xml:space="preserve">The Excise Related to Import and Export competency refers to all activities required for Customs professionals when importing or exporting goods under excise duty suspension.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002BF" w:rsidRPr="00B3261E" w:rsidRDefault="00B3261E" w:rsidP="00B3261E">
            <w:pPr>
              <w:spacing w:after="0"/>
              <w:ind w:left="33"/>
              <w:jc w:val="left"/>
              <w:rPr>
                <w:rFonts w:ascii="Verdana" w:hAnsi="Verdana"/>
                <w:sz w:val="16"/>
                <w:szCs w:val="16"/>
                <w:lang w:val="en-GB" w:eastAsia="en-GB"/>
              </w:rPr>
            </w:pPr>
            <w:r w:rsidRPr="00B3261E">
              <w:rPr>
                <w:rFonts w:ascii="Verdana" w:hAnsi="Verdana"/>
                <w:sz w:val="16"/>
                <w:szCs w:val="16"/>
                <w:lang w:val="en-GB" w:eastAsia="en-GB"/>
              </w:rPr>
              <w:t xml:space="preserve">a. </w:t>
            </w:r>
            <w:r w:rsidR="008002BF" w:rsidRPr="00B3261E">
              <w:rPr>
                <w:rFonts w:ascii="Verdana" w:hAnsi="Verdana"/>
                <w:sz w:val="16"/>
                <w:szCs w:val="16"/>
                <w:lang w:val="en-GB" w:eastAsia="en-GB"/>
              </w:rPr>
              <w:t xml:space="preserve">Excise related to import and export procedures. </w:t>
            </w:r>
          </w:p>
          <w:p w:rsidR="008002BF" w:rsidRPr="00B3261E" w:rsidRDefault="008002BF" w:rsidP="00337F15">
            <w:pPr>
              <w:pStyle w:val="ListParagraph"/>
              <w:spacing w:after="0" w:line="240" w:lineRule="auto"/>
              <w:ind w:left="132"/>
              <w:rPr>
                <w:rFonts w:ascii="Verdana" w:eastAsia="Times New Roman" w:hAnsi="Verdana"/>
                <w:sz w:val="16"/>
                <w:szCs w:val="16"/>
                <w:lang w:eastAsia="en-GB"/>
              </w:rPr>
            </w:pPr>
            <w:r w:rsidRPr="00B3261E">
              <w:rPr>
                <w:rFonts w:ascii="Verdana" w:eastAsia="Times New Roman" w:hAnsi="Verdana"/>
                <w:sz w:val="16"/>
                <w:szCs w:val="16"/>
                <w:lang w:eastAsia="en-GB"/>
              </w:rPr>
              <w:t xml:space="preserve">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002BF" w:rsidRPr="00B3261E" w:rsidRDefault="008002BF" w:rsidP="00337F15">
            <w:pPr>
              <w:spacing w:after="0"/>
              <w:rPr>
                <w:rFonts w:ascii="Verdana" w:hAnsi="Verdana"/>
                <w:b/>
                <w:sz w:val="16"/>
                <w:szCs w:val="16"/>
                <w:lang w:val="en-GB" w:eastAsia="en-GB"/>
              </w:rPr>
            </w:pPr>
            <w:r w:rsidRPr="00B3261E">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002BF" w:rsidRPr="00B3261E" w:rsidRDefault="008002BF" w:rsidP="00337F15">
            <w:pPr>
              <w:spacing w:after="0"/>
              <w:rPr>
                <w:rFonts w:ascii="Verdana" w:hAnsi="Verdana"/>
                <w:sz w:val="16"/>
                <w:szCs w:val="16"/>
                <w:lang w:val="en-GB" w:eastAsia="en-GB"/>
              </w:rPr>
            </w:pPr>
            <w:r w:rsidRPr="00B3261E">
              <w:rPr>
                <w:rFonts w:ascii="Verdana" w:hAnsi="Verdana"/>
                <w:sz w:val="16"/>
                <w:szCs w:val="16"/>
                <w:lang w:val="en-GB" w:eastAsia="en-GB"/>
              </w:rPr>
              <w:t>The person has a general awareness and basic knowledge of:</w:t>
            </w:r>
          </w:p>
          <w:p w:rsidR="008002BF" w:rsidRPr="00B3261E" w:rsidRDefault="008002BF" w:rsidP="001D7E5E">
            <w:pPr>
              <w:numPr>
                <w:ilvl w:val="0"/>
                <w:numId w:val="68"/>
              </w:numPr>
              <w:spacing w:after="0"/>
              <w:ind w:left="176" w:hanging="142"/>
              <w:jc w:val="left"/>
              <w:rPr>
                <w:rFonts w:ascii="Verdana" w:hAnsi="Verdana"/>
                <w:sz w:val="16"/>
                <w:szCs w:val="16"/>
                <w:lang w:val="en-GB" w:eastAsia="en-GB"/>
              </w:rPr>
            </w:pPr>
            <w:r w:rsidRPr="00B3261E">
              <w:rPr>
                <w:rFonts w:ascii="Verdana" w:hAnsi="Verdana"/>
                <w:sz w:val="16"/>
                <w:szCs w:val="16"/>
                <w:lang w:val="en-GB" w:eastAsia="en-GB"/>
              </w:rPr>
              <w:t>The concepts and legislation relevant to the to import and export of excisable goods;</w:t>
            </w:r>
          </w:p>
          <w:p w:rsidR="008002BF" w:rsidRPr="00B3261E" w:rsidRDefault="008002BF" w:rsidP="001D7E5E">
            <w:pPr>
              <w:numPr>
                <w:ilvl w:val="0"/>
                <w:numId w:val="68"/>
              </w:numPr>
              <w:spacing w:after="0"/>
              <w:ind w:left="176" w:hanging="142"/>
              <w:jc w:val="left"/>
              <w:rPr>
                <w:rFonts w:ascii="Verdana" w:hAnsi="Verdana"/>
                <w:sz w:val="16"/>
                <w:szCs w:val="16"/>
                <w:lang w:val="en-GB" w:eastAsia="en-GB"/>
              </w:rPr>
            </w:pPr>
            <w:r w:rsidRPr="00B3261E">
              <w:rPr>
                <w:rFonts w:ascii="Verdana" w:hAnsi="Verdana"/>
                <w:sz w:val="16"/>
                <w:szCs w:val="16"/>
                <w:lang w:val="en-GB" w:eastAsia="en-GB"/>
              </w:rPr>
              <w:t>The workflows and processes related to importing and exporting goods under excise duty suspension as well as the systems used (EMCS);</w:t>
            </w:r>
          </w:p>
          <w:p w:rsidR="008002BF" w:rsidRPr="00B3261E" w:rsidRDefault="008002BF" w:rsidP="001D7E5E">
            <w:pPr>
              <w:numPr>
                <w:ilvl w:val="0"/>
                <w:numId w:val="68"/>
              </w:numPr>
              <w:spacing w:after="0"/>
              <w:ind w:left="176" w:hanging="142"/>
              <w:jc w:val="left"/>
              <w:rPr>
                <w:rFonts w:ascii="Verdana" w:hAnsi="Verdana"/>
                <w:sz w:val="16"/>
                <w:szCs w:val="16"/>
                <w:lang w:val="en-GB" w:eastAsia="en-GB"/>
              </w:rPr>
            </w:pPr>
            <w:r w:rsidRPr="00B3261E">
              <w:rPr>
                <w:rFonts w:ascii="Verdana" w:hAnsi="Verdana"/>
                <w:sz w:val="16"/>
                <w:szCs w:val="16"/>
                <w:lang w:val="en-GB" w:eastAsia="en-GB"/>
              </w:rPr>
              <w:t xml:space="preserve">The relevant partners that are involved in the excise related to import and export procedures.  </w:t>
            </w: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002BF" w:rsidRPr="00B3261E" w:rsidRDefault="008002BF" w:rsidP="00B3261E">
            <w:pPr>
              <w:spacing w:after="0"/>
              <w:jc w:val="left"/>
              <w:rPr>
                <w:rFonts w:ascii="Verdana" w:hAnsi="Verdana"/>
                <w:b/>
                <w:sz w:val="16"/>
                <w:szCs w:val="16"/>
                <w:lang w:val="en-GB" w:eastAsia="en-GB"/>
              </w:rPr>
            </w:pPr>
            <w:r w:rsidRPr="00B3261E">
              <w:rPr>
                <w:rFonts w:ascii="Verdana" w:hAnsi="Verdana"/>
                <w:b/>
                <w:sz w:val="16"/>
                <w:szCs w:val="16"/>
                <w:lang w:val="en-GB" w:eastAsia="en-GB"/>
              </w:rPr>
              <w:t>PL 2 - Trained</w:t>
            </w:r>
          </w:p>
          <w:p w:rsidR="008002BF" w:rsidRPr="00B3261E" w:rsidRDefault="008002BF" w:rsidP="00B3261E">
            <w:pPr>
              <w:spacing w:after="0"/>
              <w:jc w:val="left"/>
              <w:rPr>
                <w:rFonts w:ascii="Verdana" w:hAnsi="Verdana"/>
                <w:b/>
                <w:sz w:val="16"/>
                <w:szCs w:val="16"/>
                <w:lang w:val="en-GB" w:eastAsia="en-GB"/>
              </w:rPr>
            </w:pPr>
          </w:p>
          <w:p w:rsidR="008002BF" w:rsidRPr="00B3261E" w:rsidRDefault="008002BF" w:rsidP="00B3261E">
            <w:pPr>
              <w:pStyle w:val="ListParagraph"/>
              <w:spacing w:after="0" w:line="240" w:lineRule="auto"/>
              <w:ind w:left="0"/>
              <w:contextualSpacing w:val="0"/>
              <w:rPr>
                <w:rFonts w:ascii="Verdana" w:hAnsi="Verdana"/>
                <w:color w:val="000000"/>
                <w:sz w:val="14"/>
                <w:szCs w:val="16"/>
              </w:rPr>
            </w:pPr>
            <w:r w:rsidRPr="00B3261E">
              <w:rPr>
                <w:rFonts w:ascii="Verdana" w:hAnsi="Verdana"/>
                <w:color w:val="000000"/>
                <w:sz w:val="14"/>
                <w:szCs w:val="16"/>
              </w:rPr>
              <w:t>This proficiency level builds further on learning topics and learning outcomes already established up to PL 1.</w:t>
            </w:r>
          </w:p>
          <w:p w:rsidR="008002BF" w:rsidRPr="00B3261E" w:rsidRDefault="008002BF" w:rsidP="00B3261E">
            <w:pPr>
              <w:spacing w:after="0"/>
              <w:jc w:val="left"/>
              <w:rPr>
                <w:rFonts w:ascii="Verdana" w:hAnsi="Verdana"/>
                <w:b/>
                <w:sz w:val="16"/>
                <w:szCs w:val="16"/>
                <w:lang w:val="en-GB" w:eastAsia="en-GB"/>
              </w:rPr>
            </w:pPr>
            <w:r w:rsidRPr="00B3261E">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002BF" w:rsidRPr="00B3261E" w:rsidRDefault="008002BF" w:rsidP="00337F15">
            <w:pPr>
              <w:spacing w:after="0"/>
              <w:rPr>
                <w:rFonts w:ascii="Verdana" w:hAnsi="Verdana"/>
                <w:sz w:val="16"/>
                <w:szCs w:val="16"/>
                <w:lang w:val="en-GB" w:eastAsia="en-GB"/>
              </w:rPr>
            </w:pPr>
            <w:r w:rsidRPr="00B3261E">
              <w:rPr>
                <w:rFonts w:ascii="Verdana" w:hAnsi="Verdana"/>
                <w:sz w:val="16"/>
                <w:szCs w:val="16"/>
                <w:lang w:val="en-GB" w:eastAsia="en-GB"/>
              </w:rPr>
              <w:t>The person has received either formal or informal training and is able to handle standard situations and related tasks in t</w:t>
            </w:r>
            <w:r w:rsidR="00B3261E">
              <w:rPr>
                <w:rFonts w:ascii="Verdana" w:hAnsi="Verdana"/>
                <w:sz w:val="16"/>
                <w:szCs w:val="16"/>
                <w:lang w:val="en-GB" w:eastAsia="en-GB"/>
              </w:rPr>
              <w:t>he field of e</w:t>
            </w:r>
            <w:r w:rsidRPr="00B3261E">
              <w:rPr>
                <w:rFonts w:ascii="Verdana" w:hAnsi="Verdana"/>
                <w:sz w:val="16"/>
                <w:szCs w:val="16"/>
                <w:lang w:val="en-GB" w:eastAsia="en-GB"/>
              </w:rPr>
              <w:t>xcise related to import and export procedures independently. This implies that this person has good working knowledge of  the following concepts and systems and is able to apply and use this knowledge in their daily activities:</w:t>
            </w:r>
          </w:p>
          <w:p w:rsidR="008002BF" w:rsidRPr="00B3261E" w:rsidRDefault="008002BF" w:rsidP="001D7E5E">
            <w:pPr>
              <w:numPr>
                <w:ilvl w:val="0"/>
                <w:numId w:val="85"/>
              </w:numPr>
              <w:spacing w:after="0"/>
              <w:ind w:left="281" w:hanging="281"/>
              <w:jc w:val="left"/>
              <w:rPr>
                <w:rFonts w:ascii="Verdana" w:hAnsi="Verdana"/>
                <w:sz w:val="16"/>
                <w:szCs w:val="16"/>
                <w:lang w:val="en-GB" w:eastAsia="en-GB"/>
              </w:rPr>
            </w:pPr>
            <w:r w:rsidRPr="00B3261E">
              <w:rPr>
                <w:rFonts w:ascii="Verdana" w:hAnsi="Verdana"/>
                <w:b/>
                <w:sz w:val="16"/>
                <w:szCs w:val="16"/>
                <w:lang w:val="en-GB" w:eastAsia="en-GB"/>
              </w:rPr>
              <w:t>Excise related to import and export procedures</w:t>
            </w:r>
          </w:p>
          <w:p w:rsidR="008002BF" w:rsidRPr="00B3261E" w:rsidRDefault="008002BF" w:rsidP="001D7E5E">
            <w:pPr>
              <w:numPr>
                <w:ilvl w:val="0"/>
                <w:numId w:val="68"/>
              </w:numPr>
              <w:spacing w:after="0"/>
              <w:ind w:left="176" w:hanging="142"/>
              <w:jc w:val="left"/>
              <w:rPr>
                <w:rFonts w:ascii="Verdana" w:hAnsi="Verdana"/>
                <w:sz w:val="16"/>
                <w:szCs w:val="16"/>
                <w:lang w:val="en-GB" w:eastAsia="en-GB"/>
              </w:rPr>
            </w:pPr>
            <w:r w:rsidRPr="00B3261E">
              <w:rPr>
                <w:rFonts w:ascii="Verdana" w:hAnsi="Verdana"/>
                <w:sz w:val="16"/>
                <w:szCs w:val="16"/>
                <w:lang w:val="en-GB" w:eastAsia="en-GB"/>
              </w:rPr>
              <w:t>Understands and applies the principle of excise goods and how to identify excise goods per Member State;</w:t>
            </w:r>
          </w:p>
          <w:p w:rsidR="008002BF" w:rsidRPr="00B3261E" w:rsidRDefault="008002BF" w:rsidP="001D7E5E">
            <w:pPr>
              <w:numPr>
                <w:ilvl w:val="0"/>
                <w:numId w:val="68"/>
              </w:numPr>
              <w:spacing w:after="0"/>
              <w:ind w:left="176" w:hanging="142"/>
              <w:jc w:val="left"/>
              <w:rPr>
                <w:rFonts w:ascii="Verdana" w:hAnsi="Verdana"/>
                <w:sz w:val="16"/>
                <w:szCs w:val="16"/>
                <w:lang w:val="en-GB" w:eastAsia="en-GB"/>
              </w:rPr>
            </w:pPr>
            <w:r w:rsidRPr="00B3261E">
              <w:rPr>
                <w:rFonts w:ascii="Verdana" w:hAnsi="Verdana"/>
                <w:sz w:val="16"/>
                <w:szCs w:val="16"/>
                <w:lang w:val="en-GB" w:eastAsia="en-GB"/>
              </w:rPr>
              <w:t xml:space="preserve">Is able to complete the required documentation in the context of importing or exporting goods under excise duty suspension (e.g. </w:t>
            </w:r>
            <w:proofErr w:type="spellStart"/>
            <w:r w:rsidRPr="00B3261E">
              <w:rPr>
                <w:rFonts w:ascii="Verdana" w:hAnsi="Verdana"/>
                <w:sz w:val="16"/>
                <w:szCs w:val="16"/>
                <w:lang w:val="en-GB" w:eastAsia="en-GB"/>
              </w:rPr>
              <w:t>eAD</w:t>
            </w:r>
            <w:proofErr w:type="spellEnd"/>
            <w:r w:rsidRPr="00B3261E">
              <w:rPr>
                <w:rFonts w:ascii="Verdana" w:hAnsi="Verdana"/>
                <w:sz w:val="16"/>
                <w:szCs w:val="16"/>
                <w:lang w:val="en-GB" w:eastAsia="en-GB"/>
              </w:rPr>
              <w:t>);</w:t>
            </w:r>
          </w:p>
          <w:p w:rsidR="008002BF" w:rsidRPr="00B3261E" w:rsidRDefault="008002BF" w:rsidP="001D7E5E">
            <w:pPr>
              <w:numPr>
                <w:ilvl w:val="0"/>
                <w:numId w:val="68"/>
              </w:numPr>
              <w:spacing w:after="0"/>
              <w:ind w:left="176" w:hanging="142"/>
              <w:jc w:val="left"/>
              <w:rPr>
                <w:rFonts w:ascii="Verdana" w:hAnsi="Verdana"/>
                <w:sz w:val="16"/>
                <w:szCs w:val="16"/>
                <w:lang w:val="en-GB" w:eastAsia="en-GB"/>
              </w:rPr>
            </w:pPr>
            <w:r w:rsidRPr="00B3261E">
              <w:rPr>
                <w:rFonts w:ascii="Verdana" w:hAnsi="Verdana"/>
                <w:sz w:val="16"/>
                <w:szCs w:val="16"/>
                <w:lang w:val="en-GB" w:eastAsia="en-GB"/>
              </w:rPr>
              <w:t xml:space="preserve">Is able to work with EMCS or the system that interfaces with EMCS. </w:t>
            </w: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002BF" w:rsidRPr="00B3261E" w:rsidRDefault="008002BF" w:rsidP="00337F15">
            <w:pPr>
              <w:spacing w:after="0"/>
              <w:rPr>
                <w:rFonts w:ascii="Verdana" w:hAnsi="Verdana"/>
                <w:b/>
                <w:sz w:val="16"/>
                <w:szCs w:val="16"/>
                <w:lang w:val="en-GB" w:eastAsia="en-GB"/>
              </w:rPr>
            </w:pPr>
            <w:r w:rsidRPr="00B3261E">
              <w:rPr>
                <w:rFonts w:ascii="Verdana" w:hAnsi="Verdana"/>
                <w:b/>
                <w:sz w:val="16"/>
                <w:szCs w:val="16"/>
                <w:lang w:val="en-GB" w:eastAsia="en-GB"/>
              </w:rPr>
              <w:t xml:space="preserve">PL 3 - Experienced </w:t>
            </w:r>
          </w:p>
          <w:p w:rsidR="008002BF" w:rsidRPr="00B3261E" w:rsidRDefault="008002BF" w:rsidP="00337F15">
            <w:pPr>
              <w:pStyle w:val="ListParagraph"/>
              <w:spacing w:after="0" w:line="240" w:lineRule="auto"/>
              <w:ind w:left="0"/>
              <w:contextualSpacing w:val="0"/>
              <w:rPr>
                <w:rFonts w:ascii="Verdana" w:hAnsi="Verdana"/>
                <w:color w:val="000000"/>
                <w:sz w:val="16"/>
                <w:szCs w:val="16"/>
              </w:rPr>
            </w:pPr>
          </w:p>
          <w:p w:rsidR="008002BF" w:rsidRPr="00B3261E" w:rsidRDefault="008002BF" w:rsidP="00337F15">
            <w:pPr>
              <w:pStyle w:val="ListParagraph"/>
              <w:spacing w:after="0" w:line="240" w:lineRule="auto"/>
              <w:ind w:left="0"/>
              <w:contextualSpacing w:val="0"/>
              <w:rPr>
                <w:rFonts w:ascii="Verdana" w:hAnsi="Verdana"/>
                <w:color w:val="000000"/>
                <w:sz w:val="16"/>
                <w:szCs w:val="16"/>
              </w:rPr>
            </w:pPr>
            <w:r w:rsidRPr="00B3261E">
              <w:rPr>
                <w:rFonts w:ascii="Verdana" w:hAnsi="Verdana"/>
                <w:color w:val="000000"/>
                <w:sz w:val="14"/>
                <w:szCs w:val="16"/>
              </w:rPr>
              <w:t>This proficiency level builds further on learning topics and learning outcomes already established up to PL 2.</w:t>
            </w:r>
            <w:r w:rsidRPr="00B3261E">
              <w:rPr>
                <w:rFonts w:ascii="Verdana" w:hAnsi="Verdana"/>
                <w:color w:val="000000"/>
                <w:sz w:val="14"/>
                <w:szCs w:val="16"/>
              </w:rPr>
              <w:br/>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002BF" w:rsidRPr="00B3261E" w:rsidRDefault="008002BF" w:rsidP="00337F15">
            <w:pPr>
              <w:spacing w:after="0"/>
              <w:rPr>
                <w:rFonts w:ascii="Verdana" w:hAnsi="Verdana"/>
                <w:sz w:val="16"/>
                <w:szCs w:val="16"/>
                <w:lang w:val="en-GB" w:eastAsia="en-GB"/>
              </w:rPr>
            </w:pPr>
            <w:r w:rsidRPr="00B3261E">
              <w:rPr>
                <w:rFonts w:ascii="Verdana" w:hAnsi="Verdana"/>
                <w:sz w:val="16"/>
                <w:szCs w:val="16"/>
                <w:lang w:val="en-GB" w:eastAsia="en-GB"/>
              </w:rPr>
              <w:t>The person has built significant experience in</w:t>
            </w:r>
            <w:r w:rsidR="00B3261E">
              <w:rPr>
                <w:rFonts w:ascii="Verdana" w:hAnsi="Verdana"/>
                <w:sz w:val="16"/>
                <w:szCs w:val="16"/>
                <w:lang w:val="en-GB" w:eastAsia="en-GB"/>
              </w:rPr>
              <w:t xml:space="preserve"> the area of e</w:t>
            </w:r>
            <w:r w:rsidRPr="00B3261E">
              <w:rPr>
                <w:rFonts w:ascii="Verdana" w:hAnsi="Verdana"/>
                <w:sz w:val="16"/>
                <w:szCs w:val="16"/>
                <w:lang w:val="en-GB" w:eastAsia="en-GB"/>
              </w:rPr>
              <w:t>xcise related to import and export. He or she:</w:t>
            </w:r>
          </w:p>
          <w:p w:rsidR="008002BF" w:rsidRPr="00B3261E" w:rsidRDefault="008002BF"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Has broad and in-depth knowledge (built on career experience) of more advanced topics related to import and export of excisable goods;</w:t>
            </w:r>
          </w:p>
          <w:p w:rsidR="008002BF" w:rsidRPr="00B3261E" w:rsidRDefault="008002BF"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deal with exceptions and special cases concerning import and export of excisable goods;</w:t>
            </w:r>
          </w:p>
          <w:p w:rsidR="008002BF" w:rsidRPr="00B3261E" w:rsidRDefault="008002BF"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effectively share his or her knowledge and experience (e.g. with more junior profiles and other professionals).</w:t>
            </w:r>
          </w:p>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r w:rsidR="008002BF" w:rsidRPr="00B3261E" w:rsidTr="008002BF">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002BF" w:rsidRPr="00B3261E" w:rsidRDefault="008002BF"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8002BF" w:rsidRPr="00B3261E" w:rsidRDefault="008002BF" w:rsidP="00337F15">
            <w:pPr>
              <w:spacing w:after="0"/>
              <w:rPr>
                <w:rFonts w:ascii="Verdana" w:hAnsi="Verdana"/>
                <w:sz w:val="16"/>
                <w:szCs w:val="16"/>
                <w:lang w:val="en-GB" w:eastAsia="en-GB"/>
              </w:rPr>
            </w:pPr>
          </w:p>
        </w:tc>
      </w:tr>
    </w:tbl>
    <w:p w:rsidR="00A35EFC" w:rsidRDefault="00A35EFC" w:rsidP="00B31214">
      <w:pPr>
        <w:spacing w:after="0"/>
        <w:jc w:val="left"/>
        <w:rPr>
          <w:rFonts w:ascii="Verdana" w:hAnsi="Verdana"/>
          <w:sz w:val="20"/>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B3261E" w:rsidRPr="00CC5A84"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3261E" w:rsidRPr="00CC5A84" w:rsidRDefault="00B3261E" w:rsidP="00337F15">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B3261E" w:rsidRPr="00CC5A84" w:rsidRDefault="00B3261E" w:rsidP="00337F15">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B3261E" w:rsidRPr="00CC5A84" w:rsidRDefault="00B3261E" w:rsidP="00337F15">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B3261E" w:rsidRPr="00CC5A84" w:rsidRDefault="00B3261E" w:rsidP="00337F15">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B3261E" w:rsidRPr="00CC5A84" w:rsidRDefault="00B3261E" w:rsidP="00337F15">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B3261E" w:rsidRPr="00F13053" w:rsidTr="00337F15">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B3261E" w:rsidRPr="00B3261E" w:rsidRDefault="00B3261E" w:rsidP="00337F15">
            <w:pPr>
              <w:pStyle w:val="Body"/>
              <w:rPr>
                <w:rFonts w:eastAsia="Calibri"/>
                <w:b/>
                <w:sz w:val="16"/>
                <w:szCs w:val="16"/>
                <w:lang w:val="en-IE" w:eastAsia="en-IE"/>
              </w:rPr>
            </w:pPr>
            <w:r w:rsidRPr="00B3261E">
              <w:rPr>
                <w:b/>
                <w:sz w:val="16"/>
                <w:szCs w:val="16"/>
                <w:lang w:val="en-GB" w:eastAsia="en-GB"/>
              </w:rPr>
              <w:t>13. Excise Related to Import and Export (*)   (</w:t>
            </w:r>
            <w:r w:rsidRPr="00B3261E">
              <w:rPr>
                <w:rFonts w:eastAsia="Calibri"/>
                <w:b/>
                <w:sz w:val="16"/>
                <w:szCs w:val="16"/>
                <w:lang w:val="en-IE" w:eastAsia="en-IE"/>
              </w:rPr>
              <w:t xml:space="preserve">Contd.) </w:t>
            </w:r>
          </w:p>
        </w:tc>
        <w:tc>
          <w:tcPr>
            <w:tcW w:w="2388" w:type="dxa"/>
            <w:tcBorders>
              <w:top w:val="nil"/>
              <w:left w:val="single" w:sz="4" w:space="0" w:color="auto"/>
              <w:bottom w:val="single" w:sz="4" w:space="0" w:color="000000"/>
              <w:right w:val="single" w:sz="4" w:space="0" w:color="auto"/>
            </w:tcBorders>
            <w:shd w:val="clear" w:color="auto" w:fill="auto"/>
            <w:hideMark/>
          </w:tcPr>
          <w:p w:rsidR="00B3261E" w:rsidRPr="000034A5" w:rsidRDefault="00B3261E" w:rsidP="00337F15">
            <w:pPr>
              <w:spacing w:after="0"/>
              <w:jc w:val="left"/>
              <w:rPr>
                <w:rFonts w:ascii="Verdana" w:hAnsi="Verdana"/>
                <w:sz w:val="16"/>
                <w:szCs w:val="18"/>
                <w:lang w:val="en-GB" w:eastAsia="en-IE"/>
              </w:rPr>
            </w:pPr>
            <w:r w:rsidRPr="00B3261E">
              <w:rPr>
                <w:rFonts w:ascii="Verdana" w:hAnsi="Verdana"/>
                <w:sz w:val="16"/>
                <w:szCs w:val="16"/>
                <w:lang w:val="en-GB" w:eastAsia="en-GB"/>
              </w:rPr>
              <w:t>The Excise Related to Import and Export competency refers to all activities required for Customs professionals when importing or exporting goods under excise duty suspension.</w:t>
            </w:r>
          </w:p>
        </w:tc>
        <w:tc>
          <w:tcPr>
            <w:tcW w:w="2249" w:type="dxa"/>
            <w:tcBorders>
              <w:top w:val="nil"/>
              <w:left w:val="single" w:sz="4" w:space="0" w:color="auto"/>
              <w:bottom w:val="single" w:sz="4" w:space="0" w:color="000000"/>
              <w:right w:val="single" w:sz="4" w:space="0" w:color="auto"/>
            </w:tcBorders>
            <w:shd w:val="clear" w:color="auto" w:fill="auto"/>
            <w:hideMark/>
          </w:tcPr>
          <w:p w:rsidR="00B3261E" w:rsidRPr="00B3261E" w:rsidRDefault="00B3261E" w:rsidP="00B3261E">
            <w:pPr>
              <w:spacing w:after="0"/>
              <w:ind w:left="33"/>
              <w:jc w:val="left"/>
              <w:rPr>
                <w:rFonts w:ascii="Verdana" w:hAnsi="Verdana"/>
                <w:sz w:val="16"/>
                <w:szCs w:val="16"/>
                <w:lang w:val="en-GB" w:eastAsia="en-GB"/>
              </w:rPr>
            </w:pPr>
            <w:r w:rsidRPr="00B3261E">
              <w:rPr>
                <w:rFonts w:ascii="Verdana" w:hAnsi="Verdana"/>
                <w:sz w:val="16"/>
                <w:szCs w:val="16"/>
                <w:lang w:val="en-GB" w:eastAsia="en-GB"/>
              </w:rPr>
              <w:t xml:space="preserve">a. Excise related to import and export procedures. </w:t>
            </w:r>
          </w:p>
          <w:p w:rsidR="00B3261E" w:rsidRPr="000034A5" w:rsidRDefault="00B3261E" w:rsidP="00B3261E">
            <w:pPr>
              <w:spacing w:after="0"/>
              <w:ind w:left="168"/>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hideMark/>
          </w:tcPr>
          <w:p w:rsidR="00B3261E" w:rsidRPr="00CC5A84" w:rsidRDefault="00B3261E" w:rsidP="00337F15">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B3261E" w:rsidRPr="00CC5A84" w:rsidRDefault="00B3261E" w:rsidP="00337F15">
            <w:pPr>
              <w:spacing w:after="0"/>
              <w:jc w:val="left"/>
              <w:rPr>
                <w:rFonts w:ascii="Verdana" w:hAnsi="Verdana"/>
                <w:sz w:val="10"/>
                <w:szCs w:val="18"/>
                <w:lang w:val="en-IE" w:eastAsia="en-IE"/>
              </w:rPr>
            </w:pPr>
          </w:p>
          <w:p w:rsidR="00B3261E" w:rsidRPr="00CC5A84" w:rsidRDefault="00B3261E" w:rsidP="00337F15">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B3261E" w:rsidRPr="00B3261E" w:rsidRDefault="00B3261E" w:rsidP="00B3261E">
            <w:pPr>
              <w:spacing w:after="0"/>
              <w:rPr>
                <w:rFonts w:ascii="Verdana" w:hAnsi="Verdana"/>
                <w:sz w:val="16"/>
                <w:szCs w:val="16"/>
                <w:lang w:val="en-GB" w:eastAsia="en-GB"/>
              </w:rPr>
            </w:pPr>
            <w:r w:rsidRPr="00B3261E">
              <w:rPr>
                <w:rFonts w:ascii="Verdana" w:hAnsi="Verdana"/>
                <w:sz w:val="16"/>
                <w:szCs w:val="16"/>
                <w:lang w:val="en-GB" w:eastAsia="en-GB"/>
              </w:rPr>
              <w:t>The person has extensive expert knowledge and skills in exporting or importing goods under excise duty suspension. He or she:</w:t>
            </w:r>
          </w:p>
          <w:p w:rsidR="00B3261E" w:rsidRPr="00B3261E" w:rsidRDefault="00B3261E"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compare, explain and highlight the advantages and disadvantages of the processes to import or export goods under excise duty suspension and is able to link them to the bigger picture (e.g. impact on the individual, team and the wider organisation, the supply chain, etc.);</w:t>
            </w:r>
          </w:p>
          <w:p w:rsidR="00B3261E" w:rsidRPr="00B3261E" w:rsidRDefault="00B3261E"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provide tailored advice and to underpin it with relevant and context specific arguments in responding to both internal and external queries concerning exporting or importing goods under excise duty suspension;</w:t>
            </w:r>
          </w:p>
          <w:p w:rsidR="00B3261E" w:rsidRPr="00B3261E" w:rsidRDefault="00B3261E"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act as a subject matter expert when called upon to offer support concerning import and export of excisable goods;</w:t>
            </w:r>
          </w:p>
          <w:p w:rsidR="00B3261E" w:rsidRPr="00B3261E" w:rsidRDefault="00B3261E"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officially represent his or her organisation on topics related to t</w:t>
            </w:r>
            <w:r>
              <w:rPr>
                <w:rFonts w:ascii="Verdana" w:hAnsi="Verdana"/>
                <w:sz w:val="16"/>
                <w:szCs w:val="16"/>
                <w:lang w:val="en-GB" w:eastAsia="en-GB"/>
              </w:rPr>
              <w:t>he domain of e</w:t>
            </w:r>
            <w:r w:rsidRPr="00B3261E">
              <w:rPr>
                <w:rFonts w:ascii="Verdana" w:hAnsi="Verdana"/>
                <w:sz w:val="16"/>
                <w:szCs w:val="16"/>
                <w:lang w:val="en-GB" w:eastAsia="en-GB"/>
              </w:rPr>
              <w:t>xcise related to import and export;</w:t>
            </w:r>
          </w:p>
          <w:p w:rsidR="00B3261E" w:rsidRPr="00B3261E" w:rsidRDefault="00B3261E" w:rsidP="001D7E5E">
            <w:pPr>
              <w:numPr>
                <w:ilvl w:val="0"/>
                <w:numId w:val="21"/>
              </w:numPr>
              <w:spacing w:after="0"/>
              <w:ind w:left="174" w:hanging="142"/>
              <w:jc w:val="left"/>
              <w:rPr>
                <w:rFonts w:ascii="Verdana" w:hAnsi="Verdana"/>
                <w:sz w:val="16"/>
                <w:szCs w:val="16"/>
                <w:lang w:val="en-GB" w:eastAsia="en-GB"/>
              </w:rPr>
            </w:pPr>
            <w:r w:rsidRPr="00B3261E">
              <w:rPr>
                <w:rFonts w:ascii="Verdana" w:hAnsi="Verdana"/>
                <w:sz w:val="16"/>
                <w:szCs w:val="16"/>
                <w:lang w:val="en-GB" w:eastAsia="en-GB"/>
              </w:rPr>
              <w:t>Is able to effectively explain the importance of adherence to the excise legislation and regulation for an organisation by using compelling arguments and providing examples.</w:t>
            </w:r>
          </w:p>
          <w:p w:rsidR="00B3261E" w:rsidRPr="000034A5" w:rsidRDefault="00B3261E" w:rsidP="00337F15">
            <w:pPr>
              <w:spacing w:after="0"/>
              <w:ind w:left="32"/>
              <w:jc w:val="left"/>
              <w:rPr>
                <w:rFonts w:ascii="Verdana" w:hAnsi="Verdana"/>
                <w:sz w:val="16"/>
                <w:szCs w:val="16"/>
                <w:lang w:val="en-GB" w:eastAsia="en-GB"/>
              </w:rPr>
            </w:pPr>
          </w:p>
        </w:tc>
      </w:tr>
    </w:tbl>
    <w:p w:rsidR="001739B7" w:rsidRDefault="001739B7" w:rsidP="00B31214">
      <w:pPr>
        <w:spacing w:after="0"/>
        <w:jc w:val="left"/>
        <w:rPr>
          <w:rFonts w:ascii="Verdana" w:hAnsi="Verdana"/>
          <w:sz w:val="20"/>
          <w:lang w:val="en-US"/>
        </w:rPr>
      </w:pPr>
    </w:p>
    <w:p w:rsidR="001739B7" w:rsidRDefault="001739B7">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1739B7" w:rsidRPr="000C2C2D" w:rsidTr="000C2C2D">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1739B7" w:rsidRPr="000C2C2D" w:rsidRDefault="001739B7" w:rsidP="00337F15">
            <w:pPr>
              <w:spacing w:after="0"/>
              <w:rPr>
                <w:rFonts w:ascii="Verdana" w:hAnsi="Verdana"/>
                <w:sz w:val="16"/>
                <w:szCs w:val="16"/>
                <w:lang w:val="en-GB" w:eastAsia="en-GB"/>
              </w:rPr>
            </w:pPr>
            <w:r w:rsidRPr="000C2C2D">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1739B7" w:rsidRPr="000C2C2D" w:rsidRDefault="001739B7" w:rsidP="00337F15">
            <w:pPr>
              <w:spacing w:after="0"/>
              <w:rPr>
                <w:rFonts w:ascii="Verdana" w:hAnsi="Verdana"/>
                <w:b/>
                <w:bCs/>
                <w:sz w:val="16"/>
                <w:szCs w:val="16"/>
                <w:lang w:val="en-GB" w:eastAsia="en-GB"/>
              </w:rPr>
            </w:pPr>
            <w:r w:rsidRPr="000C2C2D">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1739B7" w:rsidRPr="000C2C2D" w:rsidRDefault="001739B7" w:rsidP="00337F15">
            <w:pPr>
              <w:spacing w:after="0"/>
              <w:rPr>
                <w:rFonts w:ascii="Verdana" w:hAnsi="Verdana"/>
                <w:b/>
                <w:bCs/>
                <w:sz w:val="16"/>
                <w:szCs w:val="16"/>
                <w:lang w:val="en-GB" w:eastAsia="en-GB"/>
              </w:rPr>
            </w:pPr>
            <w:r w:rsidRPr="000C2C2D">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1739B7" w:rsidRPr="000C2C2D" w:rsidRDefault="001739B7" w:rsidP="00337F15">
            <w:pPr>
              <w:spacing w:after="0"/>
              <w:rPr>
                <w:rFonts w:ascii="Verdana" w:hAnsi="Verdana"/>
                <w:b/>
                <w:bCs/>
                <w:sz w:val="16"/>
                <w:szCs w:val="16"/>
                <w:lang w:val="en-GB" w:eastAsia="en-GB"/>
              </w:rPr>
            </w:pPr>
            <w:r w:rsidRPr="000C2C2D">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1739B7" w:rsidRPr="000C2C2D" w:rsidRDefault="001739B7" w:rsidP="00337F15">
            <w:pPr>
              <w:spacing w:after="0"/>
              <w:rPr>
                <w:rFonts w:ascii="Verdana" w:hAnsi="Verdana"/>
                <w:b/>
                <w:bCs/>
                <w:sz w:val="16"/>
                <w:szCs w:val="16"/>
                <w:lang w:val="en-GB" w:eastAsia="en-GB"/>
              </w:rPr>
            </w:pPr>
            <w:r w:rsidRPr="000C2C2D">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1739B7" w:rsidRPr="000C2C2D" w:rsidRDefault="001739B7" w:rsidP="00337F15">
            <w:pPr>
              <w:spacing w:after="0"/>
              <w:rPr>
                <w:rFonts w:ascii="Verdana" w:hAnsi="Verdana"/>
                <w:b/>
                <w:bCs/>
                <w:sz w:val="16"/>
                <w:szCs w:val="16"/>
                <w:lang w:val="en-GB" w:eastAsia="en-GB"/>
              </w:rPr>
            </w:pPr>
            <w:r w:rsidRPr="000C2C2D">
              <w:rPr>
                <w:rFonts w:ascii="Verdana" w:hAnsi="Verdana"/>
                <w:b/>
                <w:bCs/>
                <w:sz w:val="16"/>
                <w:szCs w:val="16"/>
                <w:lang w:val="en-GB" w:eastAsia="en-GB"/>
              </w:rPr>
              <w:t>Learning outcomes</w:t>
            </w:r>
          </w:p>
        </w:tc>
      </w:tr>
      <w:tr w:rsidR="001739B7" w:rsidRPr="000C2C2D" w:rsidTr="000C2C2D">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39B7" w:rsidRPr="000C2C2D" w:rsidRDefault="001739B7" w:rsidP="004712C3">
            <w:pPr>
              <w:pStyle w:val="Heading"/>
              <w:rPr>
                <w:lang w:val="en-GB"/>
              </w:rPr>
            </w:pPr>
            <w:bookmarkStart w:id="28" w:name="_Toc387151359"/>
            <w:bookmarkStart w:id="29" w:name="_Toc388454429"/>
            <w:r w:rsidRPr="000C2C2D">
              <w:rPr>
                <w:lang w:val="en-GB"/>
              </w:rPr>
              <w:t>14. Export &amp; Exit Process (*)</w:t>
            </w:r>
            <w:bookmarkEnd w:id="28"/>
            <w:bookmarkEnd w:id="29"/>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B7" w:rsidRPr="000C2C2D" w:rsidRDefault="001739B7" w:rsidP="000C2C2D">
            <w:pPr>
              <w:spacing w:after="0"/>
              <w:jc w:val="left"/>
              <w:rPr>
                <w:rFonts w:ascii="Verdana" w:hAnsi="Verdana"/>
                <w:sz w:val="16"/>
                <w:szCs w:val="16"/>
                <w:lang w:val="en-GB" w:eastAsia="en-GB"/>
              </w:rPr>
            </w:pPr>
            <w:r w:rsidRPr="000C2C2D">
              <w:rPr>
                <w:rFonts w:ascii="Verdana" w:hAnsi="Verdana"/>
                <w:sz w:val="16"/>
                <w:szCs w:val="16"/>
                <w:lang w:val="en-GB" w:eastAsia="en-GB"/>
              </w:rPr>
              <w:t>The Export &amp; Exit Process competency refers to an in-depth knowledge, understanding and ability to execute all activities to export goods out of the Community. It includes every step up to the ultimate release of the goods and the associated roles and responsibilities to successfully export the goods out of the Community.</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739B7" w:rsidRPr="000C2C2D" w:rsidRDefault="001739B7" w:rsidP="001D7E5E">
            <w:pPr>
              <w:numPr>
                <w:ilvl w:val="0"/>
                <w:numId w:val="87"/>
              </w:numPr>
              <w:spacing w:after="0"/>
              <w:ind w:left="168" w:hanging="168"/>
              <w:jc w:val="left"/>
              <w:rPr>
                <w:rFonts w:ascii="Verdana" w:hAnsi="Verdana"/>
                <w:sz w:val="16"/>
                <w:szCs w:val="16"/>
                <w:lang w:val="en-GB" w:eastAsia="en-GB"/>
              </w:rPr>
            </w:pPr>
            <w:r w:rsidRPr="000C2C2D">
              <w:rPr>
                <w:rFonts w:ascii="Verdana" w:hAnsi="Verdana"/>
                <w:sz w:val="16"/>
                <w:szCs w:val="16"/>
                <w:lang w:val="en-GB" w:eastAsia="en-GB"/>
              </w:rPr>
              <w:t xml:space="preserve"> Activities to export goods out of the Community. </w:t>
            </w:r>
          </w:p>
          <w:p w:rsidR="001739B7" w:rsidRPr="000C2C2D" w:rsidRDefault="001739B7" w:rsidP="001D7E5E">
            <w:pPr>
              <w:numPr>
                <w:ilvl w:val="0"/>
                <w:numId w:val="87"/>
              </w:numPr>
              <w:spacing w:after="0"/>
              <w:ind w:left="168" w:hanging="168"/>
              <w:jc w:val="left"/>
              <w:rPr>
                <w:rFonts w:ascii="Verdana" w:hAnsi="Verdana"/>
                <w:sz w:val="16"/>
                <w:szCs w:val="16"/>
                <w:lang w:val="en-GB" w:eastAsia="en-GB"/>
              </w:rPr>
            </w:pPr>
            <w:r w:rsidRPr="000C2C2D">
              <w:rPr>
                <w:rFonts w:ascii="Verdana" w:hAnsi="Verdana"/>
                <w:sz w:val="16"/>
                <w:szCs w:val="16"/>
                <w:lang w:val="en-GB" w:eastAsia="en-GB"/>
              </w:rPr>
              <w:t xml:space="preserve"> Roles and resp</w:t>
            </w:r>
            <w:r w:rsidR="000C2C2D" w:rsidRPr="000C2C2D">
              <w:rPr>
                <w:rFonts w:ascii="Verdana" w:hAnsi="Verdana"/>
                <w:sz w:val="16"/>
                <w:szCs w:val="16"/>
                <w:lang w:val="en-GB" w:eastAsia="en-GB"/>
              </w:rPr>
              <w:t>onsibilities associated to the export &amp; e</w:t>
            </w:r>
            <w:r w:rsidR="002F7BCB">
              <w:rPr>
                <w:rFonts w:ascii="Verdana" w:hAnsi="Verdana"/>
                <w:sz w:val="16"/>
                <w:szCs w:val="16"/>
                <w:lang w:val="en-GB" w:eastAsia="en-GB"/>
              </w:rPr>
              <w:t>xit p</w:t>
            </w:r>
            <w:r w:rsidRPr="000C2C2D">
              <w:rPr>
                <w:rFonts w:ascii="Verdana" w:hAnsi="Verdana"/>
                <w:sz w:val="16"/>
                <w:szCs w:val="16"/>
                <w:lang w:val="en-GB" w:eastAsia="en-GB"/>
              </w:rPr>
              <w:t>rocess</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739B7" w:rsidRPr="000C2C2D" w:rsidRDefault="001739B7" w:rsidP="00337F15">
            <w:pPr>
              <w:spacing w:after="0"/>
              <w:rPr>
                <w:rFonts w:ascii="Verdana" w:hAnsi="Verdana"/>
                <w:b/>
                <w:sz w:val="16"/>
                <w:szCs w:val="16"/>
                <w:lang w:val="en-GB" w:eastAsia="en-GB"/>
              </w:rPr>
            </w:pPr>
            <w:r w:rsidRPr="000C2C2D">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739B7" w:rsidRPr="000C2C2D" w:rsidRDefault="001739B7" w:rsidP="00337F15">
            <w:pPr>
              <w:spacing w:after="0"/>
              <w:rPr>
                <w:rFonts w:ascii="Verdana" w:hAnsi="Verdana"/>
                <w:sz w:val="16"/>
                <w:szCs w:val="16"/>
                <w:lang w:val="en-GB" w:eastAsia="en-GB"/>
              </w:rPr>
            </w:pPr>
            <w:r w:rsidRPr="000C2C2D">
              <w:rPr>
                <w:rFonts w:ascii="Verdana" w:hAnsi="Verdana"/>
                <w:sz w:val="16"/>
                <w:szCs w:val="16"/>
                <w:lang w:val="en-GB" w:eastAsia="en-GB"/>
              </w:rPr>
              <w:t>The person has a general awareness and basic knowledge of:</w:t>
            </w:r>
          </w:p>
          <w:p w:rsidR="001739B7" w:rsidRPr="000C2C2D" w:rsidRDefault="001739B7"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The concepts of export, exit, exit summary declaration information and re-export advice; ;</w:t>
            </w:r>
          </w:p>
          <w:p w:rsidR="001739B7" w:rsidRPr="000C2C2D" w:rsidRDefault="001739B7"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 xml:space="preserve">The workflows, communications and used systems such as AES (Automated Export System), the former ECS (Export Control System), company systems; </w:t>
            </w:r>
          </w:p>
          <w:p w:rsidR="001739B7" w:rsidRPr="000C2C2D" w:rsidRDefault="001739B7"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 xml:space="preserve">The relevant partners that are commonly involved in </w:t>
            </w:r>
            <w:r w:rsidR="000C2C2D" w:rsidRPr="000C2C2D">
              <w:rPr>
                <w:rFonts w:ascii="Verdana" w:hAnsi="Verdana"/>
                <w:sz w:val="16"/>
                <w:szCs w:val="16"/>
                <w:lang w:val="en-GB" w:eastAsia="en-GB"/>
              </w:rPr>
              <w:t>the export &amp; e</w:t>
            </w:r>
            <w:r w:rsidRPr="000C2C2D">
              <w:rPr>
                <w:rFonts w:ascii="Verdana" w:hAnsi="Verdana"/>
                <w:sz w:val="16"/>
                <w:szCs w:val="16"/>
                <w:lang w:val="en-GB" w:eastAsia="en-GB"/>
              </w:rPr>
              <w:t xml:space="preserve">xit Process.  </w:t>
            </w:r>
          </w:p>
        </w:tc>
      </w:tr>
      <w:tr w:rsidR="001739B7" w:rsidRPr="000C2C2D" w:rsidTr="000C2C2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739B7" w:rsidRPr="000C2C2D" w:rsidRDefault="001739B7" w:rsidP="00337F15">
            <w:pPr>
              <w:spacing w:after="0"/>
              <w:rPr>
                <w:rFonts w:ascii="Verdana" w:hAnsi="Verdana"/>
                <w:b/>
                <w:sz w:val="16"/>
                <w:szCs w:val="16"/>
                <w:lang w:val="en-GB" w:eastAsia="en-GB"/>
              </w:rPr>
            </w:pPr>
            <w:r w:rsidRPr="000C2C2D">
              <w:rPr>
                <w:rFonts w:ascii="Verdana" w:hAnsi="Verdana"/>
                <w:b/>
                <w:sz w:val="16"/>
                <w:szCs w:val="16"/>
                <w:lang w:val="en-GB" w:eastAsia="en-GB"/>
              </w:rPr>
              <w:t>PL 2 - Trained</w:t>
            </w:r>
          </w:p>
          <w:p w:rsidR="001739B7" w:rsidRPr="000C2C2D" w:rsidRDefault="001739B7" w:rsidP="00337F15">
            <w:pPr>
              <w:spacing w:after="0"/>
              <w:rPr>
                <w:rFonts w:ascii="Verdana" w:hAnsi="Verdana"/>
                <w:b/>
                <w:sz w:val="16"/>
                <w:szCs w:val="16"/>
                <w:lang w:val="en-GB" w:eastAsia="en-GB"/>
              </w:rPr>
            </w:pPr>
          </w:p>
          <w:p w:rsidR="001739B7" w:rsidRPr="000C2C2D" w:rsidRDefault="001739B7" w:rsidP="00337F15">
            <w:pPr>
              <w:pStyle w:val="ListParagraph"/>
              <w:spacing w:after="0" w:line="240" w:lineRule="auto"/>
              <w:ind w:left="0"/>
              <w:contextualSpacing w:val="0"/>
              <w:rPr>
                <w:rFonts w:ascii="Verdana" w:hAnsi="Verdana"/>
                <w:color w:val="000000"/>
                <w:sz w:val="14"/>
                <w:szCs w:val="16"/>
              </w:rPr>
            </w:pPr>
            <w:r w:rsidRPr="000C2C2D">
              <w:rPr>
                <w:rFonts w:ascii="Verdana" w:hAnsi="Verdana"/>
                <w:color w:val="000000"/>
                <w:sz w:val="14"/>
                <w:szCs w:val="16"/>
              </w:rPr>
              <w:t>This proficiency level builds further on learning topics and learning outcomes already established up to PL 1.</w:t>
            </w:r>
          </w:p>
          <w:p w:rsidR="001739B7" w:rsidRPr="000C2C2D" w:rsidRDefault="001739B7" w:rsidP="00337F15">
            <w:pPr>
              <w:spacing w:after="0"/>
              <w:rPr>
                <w:rFonts w:ascii="Verdana" w:hAnsi="Verdana"/>
                <w:b/>
                <w:sz w:val="16"/>
                <w:szCs w:val="16"/>
                <w:lang w:val="en-GB" w:eastAsia="en-GB"/>
              </w:rPr>
            </w:pPr>
            <w:r w:rsidRPr="000C2C2D">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739B7" w:rsidRPr="000C2C2D" w:rsidRDefault="001739B7" w:rsidP="00337F15">
            <w:pPr>
              <w:spacing w:after="0"/>
              <w:rPr>
                <w:rFonts w:ascii="Verdana" w:hAnsi="Verdana"/>
                <w:sz w:val="16"/>
                <w:szCs w:val="16"/>
                <w:lang w:val="en-GB" w:eastAsia="en-GB"/>
              </w:rPr>
            </w:pPr>
            <w:r w:rsidRPr="000C2C2D">
              <w:rPr>
                <w:rFonts w:ascii="Verdana" w:hAnsi="Verdana"/>
                <w:sz w:val="16"/>
                <w:szCs w:val="16"/>
                <w:lang w:val="en-GB" w:eastAsia="en-GB"/>
              </w:rPr>
              <w:t>The person has received either formal or informal training and is able to handle standard situations and related tasks in t</w:t>
            </w:r>
            <w:r w:rsidR="000C2C2D" w:rsidRPr="000C2C2D">
              <w:rPr>
                <w:rFonts w:ascii="Verdana" w:hAnsi="Verdana"/>
                <w:sz w:val="16"/>
                <w:szCs w:val="16"/>
                <w:lang w:val="en-GB" w:eastAsia="en-GB"/>
              </w:rPr>
              <w:t>he field of the export &amp; exit p</w:t>
            </w:r>
            <w:r w:rsidRPr="000C2C2D">
              <w:rPr>
                <w:rFonts w:ascii="Verdana" w:hAnsi="Verdana"/>
                <w:sz w:val="16"/>
                <w:szCs w:val="16"/>
                <w:lang w:val="en-GB" w:eastAsia="en-GB"/>
              </w:rPr>
              <w:t>rocess independently. This implies that this person has good working knowledge of  the following concepts and systems and is able to apply and use this knowledge in their daily activities:</w:t>
            </w:r>
          </w:p>
          <w:p w:rsidR="001739B7" w:rsidRPr="000C2C2D" w:rsidRDefault="001739B7" w:rsidP="001D7E5E">
            <w:pPr>
              <w:numPr>
                <w:ilvl w:val="0"/>
                <w:numId w:val="86"/>
              </w:numPr>
              <w:spacing w:after="0"/>
              <w:ind w:left="281" w:hanging="281"/>
              <w:jc w:val="left"/>
              <w:rPr>
                <w:rFonts w:ascii="Verdana" w:hAnsi="Verdana"/>
                <w:b/>
                <w:sz w:val="16"/>
                <w:szCs w:val="16"/>
                <w:lang w:val="en-GB" w:eastAsia="en-GB"/>
              </w:rPr>
            </w:pPr>
            <w:r w:rsidRPr="000C2C2D">
              <w:rPr>
                <w:rFonts w:ascii="Verdana" w:hAnsi="Verdana"/>
                <w:b/>
                <w:sz w:val="16"/>
                <w:szCs w:val="16"/>
                <w:lang w:val="en-GB" w:eastAsia="en-GB"/>
              </w:rPr>
              <w:t>Activities to export goods out of the Community.</w:t>
            </w:r>
          </w:p>
          <w:p w:rsidR="001739B7" w:rsidRPr="000C2C2D" w:rsidRDefault="001739B7"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 xml:space="preserve"> Export formalities;</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Has knowledge of the standard export procedure as well as of the simplified export procedure and the export procedures related to centralised clearance, direct export and excise goods;</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Is able to lodge export declarations using the necessary means (manual or system);</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 xml:space="preserve">Is able to present the goods to Customs if requested; </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Is able to support Cu</w:t>
            </w:r>
            <w:r w:rsidR="000C2C2D">
              <w:rPr>
                <w:rFonts w:ascii="Verdana" w:hAnsi="Verdana"/>
                <w:sz w:val="16"/>
                <w:szCs w:val="16"/>
                <w:lang w:val="en-GB" w:eastAsia="en-GB"/>
              </w:rPr>
              <w:t>stoms c</w:t>
            </w:r>
            <w:r w:rsidRPr="000C2C2D">
              <w:rPr>
                <w:rFonts w:ascii="Verdana" w:hAnsi="Verdana"/>
                <w:sz w:val="16"/>
                <w:szCs w:val="16"/>
                <w:lang w:val="en-GB" w:eastAsia="en-GB"/>
              </w:rPr>
              <w:t>ontrols if needed;</w:t>
            </w:r>
          </w:p>
          <w:p w:rsidR="001739B7" w:rsidRPr="000C2C2D" w:rsidRDefault="001739B7"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Exit formalities</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 xml:space="preserve">Is able to complete and lodge presentation notifications and exit notifications; </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Has knowledge of the alternative evidence to prove that goods have exited;</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Has knowledge of and is able to process two exceptional situations in exit formalities</w:t>
            </w:r>
          </w:p>
          <w:p w:rsidR="001739B7" w:rsidRPr="000C2C2D" w:rsidRDefault="001739B7" w:rsidP="001D7E5E">
            <w:pPr>
              <w:numPr>
                <w:ilvl w:val="2"/>
                <w:numId w:val="68"/>
              </w:numPr>
              <w:spacing w:after="0"/>
              <w:jc w:val="left"/>
              <w:rPr>
                <w:rFonts w:ascii="Verdana" w:hAnsi="Verdana"/>
                <w:sz w:val="16"/>
                <w:szCs w:val="16"/>
                <w:lang w:val="en-GB" w:eastAsia="en-GB"/>
              </w:rPr>
            </w:pPr>
            <w:r w:rsidRPr="000C2C2D">
              <w:rPr>
                <w:rFonts w:ascii="Verdana" w:hAnsi="Verdana"/>
                <w:sz w:val="16"/>
                <w:szCs w:val="16"/>
                <w:lang w:val="en-GB" w:eastAsia="en-GB"/>
              </w:rPr>
              <w:t>Split exit</w:t>
            </w:r>
          </w:p>
          <w:p w:rsidR="001739B7" w:rsidRPr="000C2C2D" w:rsidRDefault="001739B7" w:rsidP="001D7E5E">
            <w:pPr>
              <w:numPr>
                <w:ilvl w:val="2"/>
                <w:numId w:val="68"/>
              </w:numPr>
              <w:spacing w:after="0"/>
              <w:jc w:val="left"/>
              <w:rPr>
                <w:rFonts w:ascii="Verdana" w:hAnsi="Verdana"/>
                <w:sz w:val="16"/>
                <w:szCs w:val="16"/>
                <w:lang w:val="en-GB" w:eastAsia="en-GB"/>
              </w:rPr>
            </w:pPr>
            <w:r w:rsidRPr="000C2C2D">
              <w:rPr>
                <w:rFonts w:ascii="Verdana" w:hAnsi="Verdana"/>
                <w:sz w:val="16"/>
                <w:szCs w:val="16"/>
                <w:lang w:val="en-GB" w:eastAsia="en-GB"/>
              </w:rPr>
              <w:t>ATO – Authorised Transport Operator</w:t>
            </w:r>
          </w:p>
          <w:p w:rsidR="001739B7" w:rsidRPr="000C2C2D" w:rsidRDefault="000C2C2D" w:rsidP="001D7E5E">
            <w:pPr>
              <w:numPr>
                <w:ilvl w:val="1"/>
                <w:numId w:val="68"/>
              </w:numPr>
              <w:spacing w:after="0"/>
              <w:jc w:val="left"/>
              <w:rPr>
                <w:rFonts w:ascii="Verdana" w:hAnsi="Verdana"/>
                <w:sz w:val="16"/>
                <w:szCs w:val="16"/>
                <w:lang w:val="en-GB" w:eastAsia="en-GB"/>
              </w:rPr>
            </w:pPr>
            <w:r>
              <w:rPr>
                <w:rFonts w:ascii="Verdana" w:hAnsi="Verdana"/>
                <w:sz w:val="16"/>
                <w:szCs w:val="16"/>
                <w:lang w:val="en-GB" w:eastAsia="en-GB"/>
              </w:rPr>
              <w:t>Is able to support Customs c</w:t>
            </w:r>
            <w:r w:rsidR="001739B7" w:rsidRPr="000C2C2D">
              <w:rPr>
                <w:rFonts w:ascii="Verdana" w:hAnsi="Verdana"/>
                <w:sz w:val="16"/>
                <w:szCs w:val="16"/>
                <w:lang w:val="en-GB" w:eastAsia="en-GB"/>
              </w:rPr>
              <w:t>ontrols if needed;</w:t>
            </w:r>
          </w:p>
          <w:p w:rsidR="001739B7" w:rsidRPr="000C2C2D" w:rsidRDefault="001739B7"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Exit Summary Declaration</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Has knowledge of the conditions under which an Exit Summary Declaration (EXS) can be used;</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Is able to complete and lodge Exit Summary Declarations;</w:t>
            </w:r>
          </w:p>
          <w:p w:rsidR="001739B7" w:rsidRPr="000C2C2D" w:rsidRDefault="000C2C2D" w:rsidP="001D7E5E">
            <w:pPr>
              <w:numPr>
                <w:ilvl w:val="1"/>
                <w:numId w:val="68"/>
              </w:numPr>
              <w:spacing w:after="0"/>
              <w:jc w:val="left"/>
              <w:rPr>
                <w:rFonts w:ascii="Verdana" w:hAnsi="Verdana"/>
                <w:sz w:val="16"/>
                <w:szCs w:val="16"/>
                <w:lang w:val="en-GB" w:eastAsia="en-GB"/>
              </w:rPr>
            </w:pPr>
            <w:r>
              <w:rPr>
                <w:rFonts w:ascii="Verdana" w:hAnsi="Verdana"/>
                <w:sz w:val="16"/>
                <w:szCs w:val="16"/>
                <w:lang w:val="en-GB" w:eastAsia="en-GB"/>
              </w:rPr>
              <w:t>Is able to support Customs c</w:t>
            </w:r>
            <w:r w:rsidR="001739B7" w:rsidRPr="000C2C2D">
              <w:rPr>
                <w:rFonts w:ascii="Verdana" w:hAnsi="Verdana"/>
                <w:sz w:val="16"/>
                <w:szCs w:val="16"/>
                <w:lang w:val="en-GB" w:eastAsia="en-GB"/>
              </w:rPr>
              <w:t>ontrols if needed;</w:t>
            </w:r>
          </w:p>
          <w:p w:rsidR="001739B7" w:rsidRPr="000C2C2D" w:rsidRDefault="001739B7"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Is able to complete and lodge presentation notifications and exit notifications;</w:t>
            </w:r>
          </w:p>
          <w:p w:rsidR="001739B7" w:rsidRPr="000C2C2D" w:rsidRDefault="001739B7" w:rsidP="000C2C2D">
            <w:pPr>
              <w:spacing w:after="0"/>
              <w:jc w:val="left"/>
              <w:rPr>
                <w:rFonts w:ascii="Verdana" w:hAnsi="Verdana"/>
                <w:sz w:val="16"/>
                <w:szCs w:val="16"/>
                <w:lang w:val="en-GB" w:eastAsia="en-GB"/>
              </w:rPr>
            </w:pPr>
          </w:p>
        </w:tc>
      </w:tr>
      <w:tr w:rsidR="001739B7" w:rsidRPr="000C2C2D" w:rsidTr="000C2C2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r w:rsidR="001739B7" w:rsidRPr="000C2C2D" w:rsidTr="000C2C2D">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1739B7" w:rsidRPr="000C2C2D" w:rsidRDefault="001739B7"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1739B7" w:rsidRPr="000C2C2D" w:rsidRDefault="001739B7" w:rsidP="00337F15">
            <w:pPr>
              <w:spacing w:after="0"/>
              <w:rPr>
                <w:rFonts w:ascii="Verdana" w:hAnsi="Verdana"/>
                <w:sz w:val="16"/>
                <w:szCs w:val="16"/>
                <w:lang w:val="en-GB" w:eastAsia="en-GB"/>
              </w:rPr>
            </w:pPr>
          </w:p>
        </w:tc>
      </w:tr>
    </w:tbl>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0C2C2D" w:rsidRPr="00B65A99"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C2C2D" w:rsidRPr="00B65A99" w:rsidRDefault="000C2C2D" w:rsidP="00337F15">
            <w:pPr>
              <w:spacing w:after="0"/>
              <w:rPr>
                <w:rFonts w:ascii="Verdana" w:hAnsi="Verdana"/>
                <w:b/>
                <w:sz w:val="16"/>
                <w:szCs w:val="18"/>
                <w:lang w:val="en-GB" w:eastAsia="en-IE"/>
              </w:rPr>
            </w:pPr>
            <w:r w:rsidRPr="00B65A99">
              <w:rPr>
                <w:rFonts w:ascii="Verdana" w:hAnsi="Verdana"/>
                <w:b/>
                <w:sz w:val="16"/>
                <w:szCs w:val="18"/>
                <w:lang w:val="en-GB"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0C2C2D" w:rsidRPr="00B65A99" w:rsidRDefault="000C2C2D" w:rsidP="00337F15">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0C2C2D" w:rsidRPr="00B65A99" w:rsidRDefault="000C2C2D" w:rsidP="00337F15">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0C2C2D" w:rsidRPr="00B65A99" w:rsidRDefault="000C2C2D" w:rsidP="00337F15">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0C2C2D" w:rsidRPr="00B65A99" w:rsidRDefault="000C2C2D" w:rsidP="00337F15">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2F7BCB" w:rsidRPr="00B65A99" w:rsidTr="00337F15">
        <w:trPr>
          <w:trHeight w:val="1125"/>
        </w:trPr>
        <w:tc>
          <w:tcPr>
            <w:tcW w:w="1786" w:type="dxa"/>
            <w:tcBorders>
              <w:top w:val="nil"/>
              <w:left w:val="single" w:sz="4" w:space="0" w:color="auto"/>
              <w:bottom w:val="nil"/>
              <w:right w:val="single" w:sz="4" w:space="0" w:color="auto"/>
            </w:tcBorders>
            <w:shd w:val="clear" w:color="auto" w:fill="auto"/>
            <w:hideMark/>
          </w:tcPr>
          <w:p w:rsidR="002F7BCB" w:rsidRPr="00B65A99" w:rsidRDefault="002F7BCB" w:rsidP="00337F15">
            <w:pPr>
              <w:pStyle w:val="Body"/>
              <w:rPr>
                <w:rFonts w:eastAsia="Calibri"/>
                <w:b/>
                <w:sz w:val="16"/>
                <w:szCs w:val="16"/>
                <w:lang w:val="en-GB" w:eastAsia="en-IE"/>
              </w:rPr>
            </w:pPr>
            <w:r w:rsidRPr="000C2C2D">
              <w:rPr>
                <w:b/>
                <w:sz w:val="16"/>
                <w:szCs w:val="16"/>
                <w:lang w:val="en-GB" w:eastAsia="en-GB"/>
              </w:rPr>
              <w:t>14. Export &amp; Exit Process (*)</w:t>
            </w:r>
            <w:r>
              <w:rPr>
                <w:b/>
                <w:sz w:val="16"/>
                <w:szCs w:val="16"/>
                <w:lang w:val="en-GB" w:eastAsia="en-GB"/>
              </w:rPr>
              <w:t>(</w:t>
            </w:r>
            <w:r w:rsidRPr="00B65A99">
              <w:rPr>
                <w:rFonts w:eastAsia="Calibri"/>
                <w:b/>
                <w:sz w:val="16"/>
                <w:szCs w:val="16"/>
                <w:lang w:val="en-GB" w:eastAsia="en-IE"/>
              </w:rPr>
              <w:t xml:space="preserve">Contd.) </w:t>
            </w:r>
          </w:p>
        </w:tc>
        <w:tc>
          <w:tcPr>
            <w:tcW w:w="2388" w:type="dxa"/>
            <w:vMerge w:val="restart"/>
            <w:tcBorders>
              <w:top w:val="nil"/>
              <w:left w:val="single" w:sz="4" w:space="0" w:color="auto"/>
              <w:right w:val="single" w:sz="4" w:space="0" w:color="auto"/>
            </w:tcBorders>
            <w:shd w:val="clear" w:color="auto" w:fill="auto"/>
            <w:hideMark/>
          </w:tcPr>
          <w:p w:rsidR="002F7BCB" w:rsidRPr="00B65A99" w:rsidRDefault="002F7BCB" w:rsidP="00337F15">
            <w:pPr>
              <w:spacing w:after="0"/>
              <w:jc w:val="left"/>
              <w:rPr>
                <w:rFonts w:ascii="Verdana" w:hAnsi="Verdana"/>
                <w:sz w:val="16"/>
                <w:szCs w:val="18"/>
                <w:lang w:val="en-GB" w:eastAsia="en-IE"/>
              </w:rPr>
            </w:pPr>
            <w:r w:rsidRPr="000C2C2D">
              <w:rPr>
                <w:rFonts w:ascii="Verdana" w:hAnsi="Verdana"/>
                <w:sz w:val="16"/>
                <w:szCs w:val="16"/>
                <w:lang w:val="en-GB" w:eastAsia="en-GB"/>
              </w:rPr>
              <w:t>The Export &amp; Exit Process competency refers to an in-depth knowledge, understanding and ability to execute all activities to export goods out of the Community. It includes every step up to the ultimate release of the goods and the associated roles and responsibilities to successfully export the goods out of the Community.</w:t>
            </w:r>
          </w:p>
        </w:tc>
        <w:tc>
          <w:tcPr>
            <w:tcW w:w="2249" w:type="dxa"/>
            <w:vMerge w:val="restart"/>
            <w:tcBorders>
              <w:top w:val="nil"/>
              <w:left w:val="single" w:sz="4" w:space="0" w:color="auto"/>
              <w:right w:val="single" w:sz="4" w:space="0" w:color="auto"/>
            </w:tcBorders>
            <w:shd w:val="clear" w:color="auto" w:fill="auto"/>
            <w:hideMark/>
          </w:tcPr>
          <w:p w:rsidR="002F7BCB" w:rsidRPr="000C2C2D" w:rsidRDefault="002F7BCB" w:rsidP="001D7E5E">
            <w:pPr>
              <w:numPr>
                <w:ilvl w:val="0"/>
                <w:numId w:val="88"/>
              </w:numPr>
              <w:spacing w:after="0"/>
              <w:ind w:left="168" w:hanging="168"/>
              <w:jc w:val="left"/>
              <w:rPr>
                <w:rFonts w:ascii="Verdana" w:hAnsi="Verdana"/>
                <w:sz w:val="16"/>
                <w:szCs w:val="16"/>
                <w:lang w:val="en-GB" w:eastAsia="en-GB"/>
              </w:rPr>
            </w:pPr>
            <w:r w:rsidRPr="000C2C2D">
              <w:rPr>
                <w:rFonts w:ascii="Verdana" w:hAnsi="Verdana"/>
                <w:sz w:val="16"/>
                <w:szCs w:val="16"/>
                <w:lang w:val="en-GB" w:eastAsia="en-GB"/>
              </w:rPr>
              <w:t xml:space="preserve">Activities to export goods out of the Community. </w:t>
            </w:r>
          </w:p>
          <w:p w:rsidR="002F7BCB" w:rsidRPr="00B65A99" w:rsidRDefault="002F7BCB" w:rsidP="001D7E5E">
            <w:pPr>
              <w:numPr>
                <w:ilvl w:val="0"/>
                <w:numId w:val="88"/>
              </w:numPr>
              <w:spacing w:after="0"/>
              <w:ind w:left="168" w:hanging="168"/>
              <w:jc w:val="left"/>
              <w:rPr>
                <w:rFonts w:ascii="Verdana" w:hAnsi="Verdana"/>
                <w:sz w:val="16"/>
                <w:szCs w:val="16"/>
                <w:lang w:val="en-GB" w:eastAsia="en-GB"/>
              </w:rPr>
            </w:pPr>
            <w:r w:rsidRPr="000C2C2D">
              <w:rPr>
                <w:rFonts w:ascii="Verdana" w:hAnsi="Verdana"/>
                <w:sz w:val="16"/>
                <w:szCs w:val="16"/>
                <w:lang w:val="en-GB" w:eastAsia="en-GB"/>
              </w:rPr>
              <w:t xml:space="preserve"> Roles and responsibilities associated to the export &amp; e</w:t>
            </w:r>
            <w:r>
              <w:rPr>
                <w:rFonts w:ascii="Verdana" w:hAnsi="Verdana"/>
                <w:sz w:val="16"/>
                <w:szCs w:val="16"/>
                <w:lang w:val="en-GB" w:eastAsia="en-GB"/>
              </w:rPr>
              <w:t>xit p</w:t>
            </w:r>
            <w:r w:rsidRPr="000C2C2D">
              <w:rPr>
                <w:rFonts w:ascii="Verdana" w:hAnsi="Verdana"/>
                <w:sz w:val="16"/>
                <w:szCs w:val="16"/>
                <w:lang w:val="en-GB" w:eastAsia="en-GB"/>
              </w:rPr>
              <w:t>rocess</w:t>
            </w:r>
            <w:r w:rsidRPr="00B65A99">
              <w:rPr>
                <w:rFonts w:ascii="Verdana" w:hAnsi="Verdana"/>
                <w:sz w:val="16"/>
                <w:szCs w:val="16"/>
                <w:lang w:val="en-GB" w:eastAsia="en-GB"/>
              </w:rPr>
              <w:t xml:space="preserve"> </w:t>
            </w:r>
          </w:p>
        </w:tc>
        <w:tc>
          <w:tcPr>
            <w:tcW w:w="1907" w:type="dxa"/>
            <w:tcBorders>
              <w:top w:val="single" w:sz="4" w:space="0" w:color="auto"/>
              <w:left w:val="nil"/>
              <w:bottom w:val="single" w:sz="4" w:space="0" w:color="auto"/>
              <w:right w:val="single" w:sz="4" w:space="0" w:color="auto"/>
            </w:tcBorders>
            <w:shd w:val="clear" w:color="auto" w:fill="auto"/>
            <w:hideMark/>
          </w:tcPr>
          <w:p w:rsidR="002F7BCB" w:rsidRPr="000C2C2D" w:rsidRDefault="002F7BCB" w:rsidP="000C2C2D">
            <w:pPr>
              <w:spacing w:after="0"/>
              <w:rPr>
                <w:rFonts w:ascii="Verdana" w:hAnsi="Verdana"/>
                <w:b/>
                <w:sz w:val="16"/>
                <w:szCs w:val="16"/>
                <w:lang w:val="en-GB" w:eastAsia="en-GB"/>
              </w:rPr>
            </w:pPr>
            <w:r w:rsidRPr="000C2C2D">
              <w:rPr>
                <w:rFonts w:ascii="Verdana" w:hAnsi="Verdana"/>
                <w:b/>
                <w:sz w:val="16"/>
                <w:szCs w:val="16"/>
                <w:lang w:val="en-GB" w:eastAsia="en-GB"/>
              </w:rPr>
              <w:t>PL 2 - Trained</w:t>
            </w:r>
          </w:p>
          <w:p w:rsidR="002F7BCB" w:rsidRPr="000C2C2D" w:rsidRDefault="002F7BCB" w:rsidP="000C2C2D">
            <w:pPr>
              <w:spacing w:after="0"/>
              <w:rPr>
                <w:rFonts w:ascii="Verdana" w:hAnsi="Verdana"/>
                <w:b/>
                <w:sz w:val="16"/>
                <w:szCs w:val="16"/>
                <w:lang w:val="en-GB" w:eastAsia="en-GB"/>
              </w:rPr>
            </w:pPr>
          </w:p>
          <w:p w:rsidR="002F7BCB" w:rsidRPr="000C2C2D" w:rsidRDefault="002F7BCB" w:rsidP="000C2C2D">
            <w:pPr>
              <w:pStyle w:val="ListParagraph"/>
              <w:spacing w:after="0" w:line="240" w:lineRule="auto"/>
              <w:ind w:left="0"/>
              <w:contextualSpacing w:val="0"/>
              <w:rPr>
                <w:rFonts w:ascii="Verdana" w:hAnsi="Verdana"/>
                <w:color w:val="000000"/>
                <w:sz w:val="14"/>
                <w:szCs w:val="16"/>
              </w:rPr>
            </w:pPr>
            <w:r w:rsidRPr="000C2C2D">
              <w:rPr>
                <w:rFonts w:ascii="Verdana" w:hAnsi="Verdana"/>
                <w:color w:val="000000"/>
                <w:sz w:val="14"/>
                <w:szCs w:val="16"/>
              </w:rPr>
              <w:t>This proficiency level builds further on learning topics and learning outcomes already established up to PL 1.</w:t>
            </w:r>
          </w:p>
          <w:p w:rsidR="002F7BCB" w:rsidRPr="00B65A99" w:rsidRDefault="002F7BCB" w:rsidP="000C2C2D">
            <w:pPr>
              <w:pStyle w:val="ListParagraph"/>
              <w:spacing w:after="0" w:line="240" w:lineRule="auto"/>
              <w:ind w:left="0"/>
              <w:contextualSpacing w:val="0"/>
              <w:rPr>
                <w:rFonts w:ascii="Verdana" w:hAnsi="Verdana"/>
                <w:b/>
                <w:sz w:val="16"/>
                <w:szCs w:val="18"/>
                <w:lang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2F7BCB" w:rsidRPr="000C2C2D" w:rsidRDefault="002F7BCB"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Re-export notification</w:t>
            </w:r>
          </w:p>
          <w:p w:rsidR="002F7BCB" w:rsidRPr="000C2C2D" w:rsidRDefault="002F7BCB"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Has knowledge of the conditions under which a re-export notification can be used;</w:t>
            </w:r>
          </w:p>
          <w:p w:rsidR="002F7BCB" w:rsidRPr="000C2C2D" w:rsidRDefault="002F7BCB"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Is able to complete and lodge a re-export notification and exit notification.</w:t>
            </w:r>
            <w:r w:rsidRPr="000C2C2D" w:rsidDel="00A138DB">
              <w:rPr>
                <w:rFonts w:ascii="Verdana" w:hAnsi="Verdana"/>
                <w:sz w:val="16"/>
                <w:szCs w:val="16"/>
                <w:lang w:val="en-GB" w:eastAsia="en-GB"/>
              </w:rPr>
              <w:t xml:space="preserve"> </w:t>
            </w:r>
          </w:p>
          <w:p w:rsidR="002F7BCB" w:rsidRPr="000C2C2D" w:rsidRDefault="002F7BCB" w:rsidP="001D7E5E">
            <w:pPr>
              <w:numPr>
                <w:ilvl w:val="0"/>
                <w:numId w:val="68"/>
              </w:numPr>
              <w:spacing w:after="0"/>
              <w:ind w:left="176" w:hanging="142"/>
              <w:jc w:val="left"/>
              <w:rPr>
                <w:rFonts w:ascii="Verdana" w:hAnsi="Verdana"/>
                <w:sz w:val="16"/>
                <w:szCs w:val="16"/>
                <w:lang w:val="en-GB" w:eastAsia="en-GB"/>
              </w:rPr>
            </w:pPr>
            <w:r w:rsidRPr="000C2C2D">
              <w:rPr>
                <w:rFonts w:ascii="Verdana" w:hAnsi="Verdana"/>
                <w:sz w:val="16"/>
                <w:szCs w:val="16"/>
                <w:lang w:val="en-GB" w:eastAsia="en-GB"/>
              </w:rPr>
              <w:t>Control “a posteriori” of the exit</w:t>
            </w:r>
          </w:p>
          <w:p w:rsidR="002F7BCB" w:rsidRPr="000C2C2D" w:rsidRDefault="002F7BCB" w:rsidP="001D7E5E">
            <w:pPr>
              <w:numPr>
                <w:ilvl w:val="1"/>
                <w:numId w:val="68"/>
              </w:numPr>
              <w:spacing w:after="0"/>
              <w:jc w:val="left"/>
              <w:rPr>
                <w:rFonts w:ascii="Verdana" w:hAnsi="Verdana"/>
                <w:sz w:val="16"/>
                <w:szCs w:val="16"/>
                <w:lang w:val="en-GB" w:eastAsia="en-GB"/>
              </w:rPr>
            </w:pPr>
            <w:r w:rsidRPr="000C2C2D">
              <w:rPr>
                <w:rFonts w:ascii="Verdana" w:hAnsi="Verdana"/>
                <w:sz w:val="16"/>
                <w:szCs w:val="16"/>
                <w:lang w:val="en-GB" w:eastAsia="en-GB"/>
              </w:rPr>
              <w:t>Has knowledge of the possible alternative arguments (proofs of exit) to prove the exit ‘a posteriori’.</w:t>
            </w:r>
          </w:p>
          <w:p w:rsidR="002F7BCB" w:rsidRPr="000C2C2D" w:rsidRDefault="002F7BCB" w:rsidP="001D7E5E">
            <w:pPr>
              <w:numPr>
                <w:ilvl w:val="0"/>
                <w:numId w:val="86"/>
              </w:numPr>
              <w:spacing w:after="0"/>
              <w:ind w:left="281" w:hanging="281"/>
              <w:jc w:val="left"/>
              <w:rPr>
                <w:rFonts w:ascii="Verdana" w:hAnsi="Verdana"/>
                <w:sz w:val="16"/>
                <w:szCs w:val="16"/>
                <w:lang w:val="en-GB" w:eastAsia="en-GB"/>
              </w:rPr>
            </w:pPr>
            <w:r w:rsidRPr="000C2C2D">
              <w:rPr>
                <w:rFonts w:ascii="Verdana" w:hAnsi="Verdana"/>
                <w:b/>
                <w:sz w:val="16"/>
                <w:szCs w:val="16"/>
                <w:lang w:val="en-GB" w:eastAsia="en-GB"/>
              </w:rPr>
              <w:t>Roles and responsibilities associated to these activities.</w:t>
            </w:r>
            <w:r w:rsidRPr="000C2C2D">
              <w:rPr>
                <w:rFonts w:ascii="Verdana" w:hAnsi="Verdana"/>
                <w:sz w:val="16"/>
                <w:szCs w:val="16"/>
                <w:lang w:val="en-GB" w:eastAsia="en-GB"/>
              </w:rPr>
              <w:t xml:space="preserve"> </w:t>
            </w:r>
          </w:p>
          <w:p w:rsidR="002F7BCB" w:rsidRPr="00B65A99" w:rsidRDefault="002F7BCB" w:rsidP="001D7E5E">
            <w:pPr>
              <w:numPr>
                <w:ilvl w:val="0"/>
                <w:numId w:val="21"/>
              </w:numPr>
              <w:spacing w:after="0"/>
              <w:ind w:left="174" w:hanging="142"/>
              <w:jc w:val="left"/>
              <w:rPr>
                <w:rFonts w:ascii="Verdana" w:hAnsi="Verdana"/>
                <w:sz w:val="16"/>
                <w:szCs w:val="16"/>
                <w:lang w:val="en-GB" w:eastAsia="en-GB"/>
              </w:rPr>
            </w:pPr>
            <w:r w:rsidRPr="000C2C2D">
              <w:rPr>
                <w:rFonts w:ascii="Verdana" w:hAnsi="Verdana"/>
                <w:sz w:val="16"/>
                <w:szCs w:val="16"/>
                <w:lang w:val="en-GB" w:eastAsia="en-GB"/>
              </w:rPr>
              <w:t>Understands the division of the roles and responsibilities related to exporting and exiting goods out of the Community.</w:t>
            </w:r>
          </w:p>
        </w:tc>
      </w:tr>
      <w:tr w:rsidR="002F7BCB" w:rsidRPr="00B65A99" w:rsidTr="000C2C2D">
        <w:trPr>
          <w:trHeight w:val="1125"/>
        </w:trPr>
        <w:tc>
          <w:tcPr>
            <w:tcW w:w="1786" w:type="dxa"/>
            <w:tcBorders>
              <w:top w:val="nil"/>
              <w:left w:val="single" w:sz="4" w:space="0" w:color="auto"/>
              <w:bottom w:val="nil"/>
              <w:right w:val="single" w:sz="4" w:space="0" w:color="auto"/>
            </w:tcBorders>
            <w:shd w:val="clear" w:color="auto" w:fill="auto"/>
          </w:tcPr>
          <w:p w:rsidR="002F7BCB" w:rsidRPr="00B65A99" w:rsidRDefault="002F7BCB" w:rsidP="00337F15">
            <w:pPr>
              <w:pStyle w:val="Body"/>
              <w:rPr>
                <w:b/>
                <w:sz w:val="16"/>
                <w:szCs w:val="16"/>
                <w:lang w:val="en-GB" w:eastAsia="en-GB"/>
              </w:rPr>
            </w:pPr>
          </w:p>
        </w:tc>
        <w:tc>
          <w:tcPr>
            <w:tcW w:w="2388" w:type="dxa"/>
            <w:vMerge/>
            <w:tcBorders>
              <w:left w:val="single" w:sz="4" w:space="0" w:color="auto"/>
              <w:right w:val="single" w:sz="4" w:space="0" w:color="auto"/>
            </w:tcBorders>
            <w:shd w:val="clear" w:color="auto" w:fill="auto"/>
          </w:tcPr>
          <w:p w:rsidR="002F7BCB" w:rsidRPr="00B65A99" w:rsidRDefault="002F7BCB" w:rsidP="00337F15">
            <w:pPr>
              <w:spacing w:after="0"/>
              <w:jc w:val="left"/>
              <w:rPr>
                <w:rFonts w:ascii="Verdana" w:hAnsi="Verdana"/>
                <w:sz w:val="16"/>
                <w:szCs w:val="16"/>
                <w:lang w:val="en-GB" w:eastAsia="en-GB"/>
              </w:rPr>
            </w:pPr>
          </w:p>
        </w:tc>
        <w:tc>
          <w:tcPr>
            <w:tcW w:w="2249" w:type="dxa"/>
            <w:vMerge/>
            <w:tcBorders>
              <w:left w:val="single" w:sz="4" w:space="0" w:color="auto"/>
              <w:right w:val="single" w:sz="4" w:space="0" w:color="auto"/>
            </w:tcBorders>
            <w:shd w:val="clear" w:color="auto" w:fill="auto"/>
          </w:tcPr>
          <w:p w:rsidR="002F7BCB" w:rsidRPr="00B65A99" w:rsidRDefault="002F7BCB"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2F7BCB" w:rsidRPr="00B65A99" w:rsidRDefault="002F7BCB" w:rsidP="000C2C2D">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2F7BCB" w:rsidRPr="00B65A99" w:rsidRDefault="002F7BCB" w:rsidP="000C2C2D">
            <w:pPr>
              <w:pStyle w:val="ListParagraph"/>
              <w:spacing w:after="0" w:line="240" w:lineRule="auto"/>
              <w:ind w:left="0"/>
              <w:contextualSpacing w:val="0"/>
              <w:rPr>
                <w:rFonts w:ascii="Verdana" w:hAnsi="Verdana"/>
                <w:color w:val="000000"/>
                <w:sz w:val="16"/>
                <w:szCs w:val="16"/>
              </w:rPr>
            </w:pPr>
          </w:p>
          <w:p w:rsidR="002F7BCB" w:rsidRPr="00B65A99" w:rsidRDefault="002F7BCB" w:rsidP="000C2C2D">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2F7BCB" w:rsidRPr="00B65A99" w:rsidRDefault="002F7BCB" w:rsidP="00337F15">
            <w:pPr>
              <w:spacing w:after="0"/>
              <w:jc w:val="left"/>
              <w:rPr>
                <w:rFonts w:ascii="Verdana" w:hAnsi="Verdana"/>
                <w:b/>
                <w:sz w:val="16"/>
                <w:szCs w:val="18"/>
                <w:lang w:val="en-GB" w:eastAsia="en-IE"/>
              </w:rPr>
            </w:pPr>
          </w:p>
        </w:tc>
        <w:tc>
          <w:tcPr>
            <w:tcW w:w="7136" w:type="dxa"/>
            <w:tcBorders>
              <w:top w:val="single" w:sz="4" w:space="0" w:color="000000"/>
              <w:left w:val="nil"/>
              <w:bottom w:val="single" w:sz="4" w:space="0" w:color="000000"/>
              <w:right w:val="single" w:sz="4" w:space="0" w:color="auto"/>
            </w:tcBorders>
            <w:shd w:val="clear" w:color="auto" w:fill="auto"/>
          </w:tcPr>
          <w:p w:rsidR="002F7BCB" w:rsidRPr="001D64CB" w:rsidRDefault="002F7BCB" w:rsidP="000C2C2D">
            <w:pPr>
              <w:spacing w:after="0"/>
              <w:rPr>
                <w:rFonts w:ascii="Verdana" w:hAnsi="Verdana"/>
                <w:sz w:val="16"/>
                <w:szCs w:val="16"/>
                <w:lang w:val="en-GB" w:eastAsia="en-GB"/>
              </w:rPr>
            </w:pPr>
            <w:r w:rsidRPr="001D64CB">
              <w:rPr>
                <w:rFonts w:ascii="Verdana" w:hAnsi="Verdana"/>
                <w:sz w:val="16"/>
                <w:szCs w:val="16"/>
                <w:lang w:val="en-GB" w:eastAsia="en-GB"/>
              </w:rPr>
              <w:t>The person has built significant experience in entering goods into the Community. He or she:</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Has broad and in-depth knowledge (built on career experience) of more advanced topics in entering of goods into the Community;</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deal with exceptions and special cases in the field of entry of goods in the Community ;</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effectively share his or her knowledge and experience (e.g. with more junior profiles and other professionals).</w:t>
            </w:r>
          </w:p>
          <w:p w:rsidR="002F7BCB" w:rsidRPr="00B65A99" w:rsidRDefault="002F7BCB" w:rsidP="000C2C2D">
            <w:pPr>
              <w:spacing w:after="0"/>
              <w:ind w:left="32"/>
              <w:jc w:val="left"/>
              <w:rPr>
                <w:rFonts w:ascii="Verdana" w:hAnsi="Verdana"/>
                <w:sz w:val="16"/>
                <w:szCs w:val="16"/>
                <w:lang w:val="en-GB" w:eastAsia="en-GB"/>
              </w:rPr>
            </w:pPr>
          </w:p>
        </w:tc>
      </w:tr>
      <w:tr w:rsidR="002F7BCB" w:rsidRPr="00B65A99" w:rsidTr="00337F15">
        <w:trPr>
          <w:trHeight w:val="1125"/>
        </w:trPr>
        <w:tc>
          <w:tcPr>
            <w:tcW w:w="1786" w:type="dxa"/>
            <w:tcBorders>
              <w:top w:val="nil"/>
              <w:left w:val="single" w:sz="4" w:space="0" w:color="auto"/>
              <w:bottom w:val="single" w:sz="4" w:space="0" w:color="000000"/>
              <w:right w:val="single" w:sz="4" w:space="0" w:color="auto"/>
            </w:tcBorders>
            <w:shd w:val="clear" w:color="auto" w:fill="auto"/>
          </w:tcPr>
          <w:p w:rsidR="002F7BCB" w:rsidRPr="00B65A99" w:rsidRDefault="002F7BCB" w:rsidP="00337F15">
            <w:pPr>
              <w:pStyle w:val="Body"/>
              <w:rPr>
                <w:b/>
                <w:sz w:val="16"/>
                <w:szCs w:val="16"/>
                <w:lang w:val="en-GB" w:eastAsia="en-GB"/>
              </w:rPr>
            </w:pPr>
          </w:p>
        </w:tc>
        <w:tc>
          <w:tcPr>
            <w:tcW w:w="2388" w:type="dxa"/>
            <w:tcBorders>
              <w:left w:val="single" w:sz="4" w:space="0" w:color="auto"/>
              <w:bottom w:val="single" w:sz="4" w:space="0" w:color="000000"/>
              <w:right w:val="single" w:sz="4" w:space="0" w:color="auto"/>
            </w:tcBorders>
            <w:shd w:val="clear" w:color="auto" w:fill="auto"/>
          </w:tcPr>
          <w:p w:rsidR="002F7BCB" w:rsidRPr="00B65A99" w:rsidRDefault="002F7BCB" w:rsidP="00337F15">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2F7BCB" w:rsidRPr="00B65A99" w:rsidRDefault="002F7BCB"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2F7BCB" w:rsidRPr="00B65A99" w:rsidRDefault="002F7BCB" w:rsidP="000C2C2D">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2F7BCB" w:rsidRPr="00B65A99" w:rsidRDefault="002F7BCB" w:rsidP="000C2C2D">
            <w:pPr>
              <w:spacing w:after="0"/>
              <w:jc w:val="left"/>
              <w:rPr>
                <w:rFonts w:ascii="Verdana" w:hAnsi="Verdana"/>
                <w:sz w:val="10"/>
                <w:szCs w:val="18"/>
                <w:lang w:val="en-GB" w:eastAsia="en-IE"/>
              </w:rPr>
            </w:pPr>
          </w:p>
          <w:p w:rsidR="002F7BCB" w:rsidRPr="00B65A99" w:rsidRDefault="002F7BCB" w:rsidP="000C2C2D">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2F7BCB" w:rsidRPr="001D64CB" w:rsidRDefault="002F7BCB" w:rsidP="000C2C2D">
            <w:pPr>
              <w:spacing w:after="0"/>
              <w:rPr>
                <w:rFonts w:ascii="Verdana" w:hAnsi="Verdana"/>
                <w:sz w:val="16"/>
                <w:szCs w:val="16"/>
                <w:lang w:val="en-GB" w:eastAsia="en-GB"/>
              </w:rPr>
            </w:pPr>
            <w:r w:rsidRPr="001D64CB">
              <w:rPr>
                <w:rFonts w:ascii="Verdana" w:hAnsi="Verdana"/>
                <w:sz w:val="16"/>
                <w:szCs w:val="16"/>
                <w:lang w:val="en-GB" w:eastAsia="en-GB"/>
              </w:rPr>
              <w:t>The person has extensive expert knowledge and skills in the field of the entry of goods into the Community. He or she:</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compare, explain and highlight the advantages and disadvantages of different modes to enter goods into the Community (air, maritime, express courier, postal, railway, etc.) and is able to link them to the bigger picture (e.g. impact on the individual, team and the wider organisation, the supply chain, etc.);</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provide tailored advice and to underpin it with relevant and context specific arguments in responding to both internal and external queries related to entering goods into the Community;</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act as a subject matter expert when called upon to offer support related to entering goods into the Community;</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officially represent his or her organisation on topics related to the entry of goods into the Community;</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contribute to national, EU or international project groups in an effective and efficient manner;</w:t>
            </w:r>
          </w:p>
          <w:p w:rsidR="002F7BCB" w:rsidRPr="001D64CB" w:rsidRDefault="002F7BCB" w:rsidP="001D7E5E">
            <w:pPr>
              <w:numPr>
                <w:ilvl w:val="0"/>
                <w:numId w:val="21"/>
              </w:numPr>
              <w:spacing w:after="0"/>
              <w:ind w:left="174" w:hanging="142"/>
              <w:jc w:val="left"/>
              <w:rPr>
                <w:rFonts w:ascii="Verdana" w:hAnsi="Verdana"/>
                <w:sz w:val="16"/>
                <w:szCs w:val="16"/>
                <w:lang w:val="en-GB" w:eastAsia="en-GB"/>
              </w:rPr>
            </w:pPr>
            <w:r w:rsidRPr="001D64CB">
              <w:rPr>
                <w:rFonts w:ascii="Verdana" w:hAnsi="Verdana"/>
                <w:sz w:val="16"/>
                <w:szCs w:val="16"/>
                <w:lang w:val="en-GB" w:eastAsia="en-GB"/>
              </w:rPr>
              <w:t>Is able to effectively explain the importance of effective and efficient entry of goods processes for an organisation by using compelling arguments and providing examples.</w:t>
            </w:r>
          </w:p>
        </w:tc>
      </w:tr>
    </w:tbl>
    <w:p w:rsidR="002F7BCB" w:rsidRDefault="002F7BCB" w:rsidP="00B31214">
      <w:pPr>
        <w:spacing w:after="0"/>
        <w:jc w:val="left"/>
        <w:rPr>
          <w:rFonts w:ascii="Verdana" w:hAnsi="Verdana"/>
          <w:sz w:val="20"/>
          <w:lang w:val="en-GB"/>
        </w:rPr>
      </w:pPr>
    </w:p>
    <w:p w:rsidR="002F7BCB" w:rsidRDefault="002F7BCB">
      <w:pPr>
        <w:spacing w:after="0"/>
        <w:jc w:val="left"/>
        <w:rPr>
          <w:rFonts w:ascii="Verdana" w:hAnsi="Verdana"/>
          <w:sz w:val="20"/>
          <w:lang w:val="en-GB"/>
        </w:rPr>
      </w:pPr>
      <w:r>
        <w:rPr>
          <w:rFonts w:ascii="Verdana" w:hAnsi="Verdana"/>
          <w:sz w:val="20"/>
          <w:lang w:val="en-GB"/>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2F7BCB" w:rsidRPr="002F7BCB" w:rsidTr="002F7BCB">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2F7BCB" w:rsidRPr="002F7BCB" w:rsidRDefault="002F7BCB" w:rsidP="00337F15">
            <w:pPr>
              <w:spacing w:after="0"/>
              <w:rPr>
                <w:rFonts w:ascii="Verdana" w:hAnsi="Verdana"/>
                <w:sz w:val="16"/>
                <w:szCs w:val="16"/>
                <w:lang w:val="en-GB" w:eastAsia="en-GB"/>
              </w:rPr>
            </w:pPr>
            <w:r w:rsidRPr="002F7BCB">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2F7BCB" w:rsidRPr="002F7BCB" w:rsidRDefault="002F7BCB" w:rsidP="00337F15">
            <w:pPr>
              <w:spacing w:after="0"/>
              <w:rPr>
                <w:rFonts w:ascii="Verdana" w:hAnsi="Verdana"/>
                <w:b/>
                <w:bCs/>
                <w:sz w:val="16"/>
                <w:szCs w:val="16"/>
                <w:lang w:val="en-GB" w:eastAsia="en-GB"/>
              </w:rPr>
            </w:pPr>
            <w:r w:rsidRPr="002F7BCB">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2F7BCB" w:rsidRPr="002F7BCB" w:rsidRDefault="002F7BCB" w:rsidP="00337F15">
            <w:pPr>
              <w:spacing w:after="0"/>
              <w:rPr>
                <w:rFonts w:ascii="Verdana" w:hAnsi="Verdana"/>
                <w:b/>
                <w:bCs/>
                <w:sz w:val="16"/>
                <w:szCs w:val="16"/>
                <w:lang w:val="en-GB" w:eastAsia="en-GB"/>
              </w:rPr>
            </w:pPr>
            <w:r w:rsidRPr="002F7BCB">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2F7BCB" w:rsidRPr="002F7BCB" w:rsidRDefault="002F7BCB" w:rsidP="00337F15">
            <w:pPr>
              <w:spacing w:after="0"/>
              <w:rPr>
                <w:rFonts w:ascii="Verdana" w:hAnsi="Verdana"/>
                <w:b/>
                <w:bCs/>
                <w:sz w:val="16"/>
                <w:szCs w:val="16"/>
                <w:lang w:val="en-GB" w:eastAsia="en-GB"/>
              </w:rPr>
            </w:pPr>
            <w:r w:rsidRPr="002F7BCB">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2F7BCB" w:rsidRPr="002F7BCB" w:rsidRDefault="002F7BCB" w:rsidP="00337F15">
            <w:pPr>
              <w:spacing w:after="0"/>
              <w:rPr>
                <w:rFonts w:ascii="Verdana" w:hAnsi="Verdana"/>
                <w:b/>
                <w:bCs/>
                <w:sz w:val="16"/>
                <w:szCs w:val="16"/>
                <w:lang w:val="en-GB" w:eastAsia="en-GB"/>
              </w:rPr>
            </w:pPr>
            <w:r w:rsidRPr="002F7BCB">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2F7BCB" w:rsidRPr="002F7BCB" w:rsidRDefault="002F7BCB" w:rsidP="00337F15">
            <w:pPr>
              <w:spacing w:after="0"/>
              <w:rPr>
                <w:rFonts w:ascii="Verdana" w:hAnsi="Verdana"/>
                <w:b/>
                <w:bCs/>
                <w:sz w:val="16"/>
                <w:szCs w:val="16"/>
                <w:lang w:val="en-GB" w:eastAsia="en-GB"/>
              </w:rPr>
            </w:pPr>
            <w:r w:rsidRPr="002F7BCB">
              <w:rPr>
                <w:rFonts w:ascii="Verdana" w:hAnsi="Verdana"/>
                <w:b/>
                <w:bCs/>
                <w:sz w:val="16"/>
                <w:szCs w:val="16"/>
                <w:lang w:val="en-GB" w:eastAsia="en-GB"/>
              </w:rPr>
              <w:t>Learning outcomes</w:t>
            </w:r>
          </w:p>
        </w:tc>
      </w:tr>
      <w:tr w:rsidR="002F7BCB" w:rsidRPr="002F7BCB" w:rsidTr="002F7BCB">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F7BCB" w:rsidRPr="002F7BCB" w:rsidRDefault="002F7BCB" w:rsidP="004712C3">
            <w:pPr>
              <w:pStyle w:val="Heading"/>
              <w:rPr>
                <w:b w:val="0"/>
                <w:szCs w:val="16"/>
                <w:lang w:val="en-GB" w:eastAsia="en-GB"/>
              </w:rPr>
            </w:pPr>
            <w:bookmarkStart w:id="30" w:name="_Toc387151360"/>
            <w:bookmarkStart w:id="31" w:name="_Toc388454430"/>
            <w:r w:rsidRPr="004712C3">
              <w:rPr>
                <w:lang w:val="en-GB"/>
              </w:rPr>
              <w:t>15. Financial Customs Payment Procedures (*)</w:t>
            </w:r>
            <w:bookmarkEnd w:id="30"/>
            <w:bookmarkEnd w:id="31"/>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BCB" w:rsidRPr="002F7BCB" w:rsidRDefault="002F7BCB" w:rsidP="002F7BCB">
            <w:pPr>
              <w:spacing w:after="0"/>
              <w:jc w:val="left"/>
              <w:rPr>
                <w:rFonts w:ascii="Verdana" w:hAnsi="Verdana"/>
                <w:sz w:val="16"/>
                <w:szCs w:val="16"/>
                <w:lang w:val="en-GB" w:eastAsia="en-GB"/>
              </w:rPr>
            </w:pPr>
            <w:r w:rsidRPr="002F7BCB">
              <w:rPr>
                <w:rFonts w:ascii="Verdana" w:hAnsi="Verdana"/>
                <w:sz w:val="16"/>
                <w:szCs w:val="16"/>
                <w:lang w:val="en-GB" w:eastAsia="en-GB"/>
              </w:rPr>
              <w:t>The Financial Customs Payment Procedures competency relates to the payment of Customs duties, VAT, excise duties and other payments that may rise due to Customs related operations (e.g. payments for Customs services). On the other hand the competency also refers to organising of Customs debt, the guaran</w:t>
            </w:r>
            <w:r>
              <w:rPr>
                <w:rFonts w:ascii="Verdana" w:hAnsi="Verdana"/>
                <w:sz w:val="16"/>
                <w:szCs w:val="16"/>
                <w:lang w:val="en-GB" w:eastAsia="en-GB"/>
              </w:rPr>
              <w:t>tees in the context of Customs p</w:t>
            </w:r>
            <w:r w:rsidRPr="002F7BCB">
              <w:rPr>
                <w:rFonts w:ascii="Verdana" w:hAnsi="Verdana"/>
                <w:sz w:val="16"/>
                <w:szCs w:val="16"/>
                <w:lang w:val="en-GB" w:eastAsia="en-GB"/>
              </w:rPr>
              <w:t>rocedures and deferred payment.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F7BCB" w:rsidRPr="002F7BCB" w:rsidRDefault="002F7BCB" w:rsidP="001D7E5E">
            <w:pPr>
              <w:numPr>
                <w:ilvl w:val="0"/>
                <w:numId w:val="90"/>
              </w:numPr>
              <w:spacing w:after="0"/>
              <w:ind w:left="168" w:hanging="168"/>
              <w:jc w:val="left"/>
              <w:rPr>
                <w:rFonts w:ascii="Verdana" w:hAnsi="Verdana"/>
                <w:sz w:val="16"/>
                <w:szCs w:val="16"/>
                <w:lang w:val="en-GB" w:eastAsia="en-GB"/>
              </w:rPr>
            </w:pPr>
            <w:r w:rsidRPr="002F7BCB">
              <w:rPr>
                <w:rFonts w:ascii="Verdana" w:hAnsi="Verdana"/>
                <w:sz w:val="16"/>
                <w:szCs w:val="16"/>
                <w:lang w:val="en-GB" w:eastAsia="en-GB"/>
              </w:rPr>
              <w:t xml:space="preserve"> Payment of Customs duties, VAT, excise duties and other payments due to Customs related operations</w:t>
            </w:r>
          </w:p>
          <w:p w:rsidR="002F7BCB" w:rsidRPr="002F7BCB" w:rsidRDefault="002F7BCB" w:rsidP="001D7E5E">
            <w:pPr>
              <w:numPr>
                <w:ilvl w:val="0"/>
                <w:numId w:val="90"/>
              </w:numPr>
              <w:spacing w:after="0"/>
              <w:ind w:left="168" w:hanging="168"/>
              <w:jc w:val="left"/>
              <w:rPr>
                <w:rFonts w:ascii="Verdana" w:hAnsi="Verdana"/>
                <w:sz w:val="16"/>
                <w:szCs w:val="16"/>
                <w:lang w:val="en-GB" w:eastAsia="en-GB"/>
              </w:rPr>
            </w:pPr>
            <w:r w:rsidRPr="002F7BCB">
              <w:rPr>
                <w:rFonts w:ascii="Verdana" w:hAnsi="Verdana"/>
                <w:sz w:val="16"/>
                <w:szCs w:val="16"/>
                <w:lang w:val="en-GB" w:eastAsia="en-GB"/>
              </w:rPr>
              <w:t xml:space="preserve"> Organising of Customs debt, guarantees in the context of Customs </w:t>
            </w:r>
            <w:r w:rsidR="00D470FE">
              <w:rPr>
                <w:rFonts w:ascii="Verdana" w:hAnsi="Verdana"/>
                <w:sz w:val="16"/>
                <w:szCs w:val="16"/>
                <w:lang w:val="en-GB" w:eastAsia="en-GB"/>
              </w:rPr>
              <w:t>p</w:t>
            </w:r>
            <w:r w:rsidRPr="002F7BCB">
              <w:rPr>
                <w:rFonts w:ascii="Verdana" w:hAnsi="Verdana"/>
                <w:sz w:val="16"/>
                <w:szCs w:val="16"/>
                <w:lang w:val="en-GB" w:eastAsia="en-GB"/>
              </w:rPr>
              <w:t xml:space="preserve">rocedures and deferred payment.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7BCB" w:rsidRPr="002F7BCB" w:rsidRDefault="002F7BCB" w:rsidP="00337F15">
            <w:pPr>
              <w:spacing w:after="0"/>
              <w:rPr>
                <w:rFonts w:ascii="Verdana" w:hAnsi="Verdana"/>
                <w:b/>
                <w:sz w:val="16"/>
                <w:szCs w:val="16"/>
                <w:lang w:val="en-GB" w:eastAsia="en-GB"/>
              </w:rPr>
            </w:pPr>
            <w:r w:rsidRPr="002F7BCB">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7BCB" w:rsidRPr="002F7BCB" w:rsidRDefault="002F7BCB" w:rsidP="00337F15">
            <w:pPr>
              <w:spacing w:after="0"/>
              <w:rPr>
                <w:rFonts w:ascii="Verdana" w:hAnsi="Verdana"/>
                <w:sz w:val="16"/>
                <w:szCs w:val="16"/>
                <w:lang w:val="en-GB" w:eastAsia="en-GB"/>
              </w:rPr>
            </w:pPr>
            <w:r w:rsidRPr="002F7BCB">
              <w:rPr>
                <w:rFonts w:ascii="Verdana" w:hAnsi="Verdana"/>
                <w:sz w:val="16"/>
                <w:szCs w:val="16"/>
                <w:lang w:val="en-GB" w:eastAsia="en-GB"/>
              </w:rPr>
              <w:t>The person has a general awareness and basic knowledge of:</w:t>
            </w:r>
          </w:p>
          <w:p w:rsidR="002F7BCB" w:rsidRPr="002F7BCB" w:rsidRDefault="002F7BCB" w:rsidP="001D7E5E">
            <w:pPr>
              <w:numPr>
                <w:ilvl w:val="0"/>
                <w:numId w:val="68"/>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The</w:t>
            </w:r>
            <w:r w:rsidR="00D470FE">
              <w:rPr>
                <w:rFonts w:ascii="Verdana" w:hAnsi="Verdana"/>
                <w:sz w:val="16"/>
                <w:szCs w:val="16"/>
                <w:lang w:val="en-GB" w:eastAsia="en-GB"/>
              </w:rPr>
              <w:t xml:space="preserve"> concepts relevant to the financial Customs payment p</w:t>
            </w:r>
            <w:r w:rsidRPr="002F7BCB">
              <w:rPr>
                <w:rFonts w:ascii="Verdana" w:hAnsi="Verdana"/>
                <w:sz w:val="16"/>
                <w:szCs w:val="16"/>
                <w:lang w:val="en-GB" w:eastAsia="en-GB"/>
              </w:rPr>
              <w:t>rocedures;</w:t>
            </w:r>
          </w:p>
          <w:p w:rsidR="002F7BCB" w:rsidRPr="002F7BCB" w:rsidRDefault="002F7BCB" w:rsidP="001D7E5E">
            <w:pPr>
              <w:numPr>
                <w:ilvl w:val="0"/>
                <w:numId w:val="68"/>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The workflows, payment procedures and communications as well as the systems used;</w:t>
            </w:r>
          </w:p>
          <w:p w:rsidR="002F7BCB" w:rsidRPr="002F7BCB" w:rsidRDefault="002F7BCB" w:rsidP="001D7E5E">
            <w:pPr>
              <w:numPr>
                <w:ilvl w:val="0"/>
                <w:numId w:val="68"/>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 xml:space="preserve">The relevant partners that are commonly involved in </w:t>
            </w:r>
            <w:r w:rsidR="00D470FE">
              <w:rPr>
                <w:rFonts w:ascii="Verdana" w:hAnsi="Verdana"/>
                <w:sz w:val="16"/>
                <w:szCs w:val="16"/>
                <w:lang w:val="en-GB" w:eastAsia="en-GB"/>
              </w:rPr>
              <w:t>financial customs payment p</w:t>
            </w:r>
            <w:r w:rsidRPr="002F7BCB">
              <w:rPr>
                <w:rFonts w:ascii="Verdana" w:hAnsi="Verdana"/>
                <w:sz w:val="16"/>
                <w:szCs w:val="16"/>
                <w:lang w:val="en-GB" w:eastAsia="en-GB"/>
              </w:rPr>
              <w:t xml:space="preserve">rocedures. </w:t>
            </w: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7BCB" w:rsidRPr="002F7BCB" w:rsidRDefault="002F7BCB" w:rsidP="00337F15">
            <w:pPr>
              <w:spacing w:after="0"/>
              <w:rPr>
                <w:rFonts w:ascii="Verdana" w:hAnsi="Verdana"/>
                <w:b/>
                <w:sz w:val="16"/>
                <w:szCs w:val="16"/>
                <w:lang w:val="en-GB" w:eastAsia="en-GB"/>
              </w:rPr>
            </w:pPr>
            <w:r w:rsidRPr="002F7BCB">
              <w:rPr>
                <w:rFonts w:ascii="Verdana" w:hAnsi="Verdana"/>
                <w:b/>
                <w:sz w:val="16"/>
                <w:szCs w:val="16"/>
                <w:lang w:val="en-GB" w:eastAsia="en-GB"/>
              </w:rPr>
              <w:t>PL 2 - Trained</w:t>
            </w:r>
          </w:p>
          <w:p w:rsidR="002F7BCB" w:rsidRPr="002F7BCB" w:rsidRDefault="002F7BCB" w:rsidP="00337F15">
            <w:pPr>
              <w:spacing w:after="0"/>
              <w:rPr>
                <w:rFonts w:ascii="Verdana" w:hAnsi="Verdana"/>
                <w:b/>
                <w:sz w:val="16"/>
                <w:szCs w:val="16"/>
                <w:lang w:val="en-GB" w:eastAsia="en-GB"/>
              </w:rPr>
            </w:pPr>
          </w:p>
          <w:p w:rsidR="002F7BCB" w:rsidRPr="002F7BCB" w:rsidRDefault="002F7BCB" w:rsidP="00337F15">
            <w:pPr>
              <w:pStyle w:val="ListParagraph"/>
              <w:spacing w:after="0" w:line="240" w:lineRule="auto"/>
              <w:ind w:left="0"/>
              <w:contextualSpacing w:val="0"/>
              <w:rPr>
                <w:rFonts w:ascii="Verdana" w:hAnsi="Verdana"/>
                <w:color w:val="000000"/>
                <w:sz w:val="14"/>
                <w:szCs w:val="16"/>
              </w:rPr>
            </w:pPr>
            <w:r w:rsidRPr="002F7BCB">
              <w:rPr>
                <w:rFonts w:ascii="Verdana" w:hAnsi="Verdana"/>
                <w:color w:val="000000"/>
                <w:sz w:val="14"/>
                <w:szCs w:val="16"/>
              </w:rPr>
              <w:t>This proficiency level builds further on learning topics and learning outcomes already established up to PL 1.</w:t>
            </w:r>
          </w:p>
          <w:p w:rsidR="002F7BCB" w:rsidRPr="002F7BCB" w:rsidRDefault="002F7BCB" w:rsidP="00337F15">
            <w:pPr>
              <w:spacing w:after="0"/>
              <w:rPr>
                <w:rFonts w:ascii="Verdana" w:hAnsi="Verdana"/>
                <w:b/>
                <w:sz w:val="16"/>
                <w:szCs w:val="16"/>
                <w:lang w:val="en-GB" w:eastAsia="en-GB"/>
              </w:rPr>
            </w:pPr>
            <w:r w:rsidRPr="002F7BCB">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7BCB" w:rsidRPr="002F7BCB" w:rsidRDefault="002F7BCB" w:rsidP="00337F15">
            <w:pPr>
              <w:spacing w:after="0"/>
              <w:rPr>
                <w:rFonts w:ascii="Verdana" w:hAnsi="Verdana"/>
                <w:sz w:val="16"/>
                <w:szCs w:val="16"/>
                <w:lang w:val="en-GB" w:eastAsia="en-GB"/>
              </w:rPr>
            </w:pPr>
            <w:r w:rsidRPr="002F7BCB">
              <w:rPr>
                <w:rFonts w:ascii="Verdana" w:hAnsi="Verdana"/>
                <w:sz w:val="16"/>
                <w:szCs w:val="16"/>
                <w:lang w:val="en-GB" w:eastAsia="en-GB"/>
              </w:rPr>
              <w:t>The person has received either formal or informal training and is able to handle standard situations and related tasks in t</w:t>
            </w:r>
            <w:r w:rsidR="00D470FE">
              <w:rPr>
                <w:rFonts w:ascii="Verdana" w:hAnsi="Verdana"/>
                <w:sz w:val="16"/>
                <w:szCs w:val="16"/>
                <w:lang w:val="en-GB" w:eastAsia="en-GB"/>
              </w:rPr>
              <w:t>he field of financial customs payment p</w:t>
            </w:r>
            <w:r w:rsidRPr="002F7BCB">
              <w:rPr>
                <w:rFonts w:ascii="Verdana" w:hAnsi="Verdana"/>
                <w:sz w:val="16"/>
                <w:szCs w:val="16"/>
                <w:lang w:val="en-GB" w:eastAsia="en-GB"/>
              </w:rPr>
              <w:t>rocedures independently. This implies that this person has good working knowledge of  the following concepts and systems and is able to apply and use this knowledge in their daily activities:</w:t>
            </w:r>
          </w:p>
          <w:p w:rsidR="002F7BCB" w:rsidRPr="002F7BCB" w:rsidRDefault="002F7BCB" w:rsidP="001D7E5E">
            <w:pPr>
              <w:numPr>
                <w:ilvl w:val="0"/>
                <w:numId w:val="89"/>
              </w:numPr>
              <w:spacing w:after="0"/>
              <w:ind w:left="281" w:hanging="281"/>
              <w:jc w:val="left"/>
              <w:rPr>
                <w:rFonts w:ascii="Verdana" w:hAnsi="Verdana"/>
                <w:b/>
                <w:bCs/>
                <w:sz w:val="16"/>
                <w:szCs w:val="16"/>
                <w:lang w:val="en-GB" w:eastAsia="en-GB"/>
              </w:rPr>
            </w:pPr>
            <w:r w:rsidRPr="002F7BCB">
              <w:rPr>
                <w:rFonts w:ascii="Verdana" w:hAnsi="Verdana"/>
                <w:b/>
                <w:bCs/>
                <w:sz w:val="16"/>
                <w:szCs w:val="16"/>
                <w:lang w:val="en-GB" w:eastAsia="en-GB"/>
              </w:rPr>
              <w:t>Payment of Customs duties, VAT, excise duties and other payments due to Customs related operations</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 xml:space="preserve">Has knowledge of the processes and procedures that has to be followed to pay Customs duties; </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Demonstrates broad understanding of the Customs duties that need to be paid;</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Is able to manage the payment to ensure the duties are paid on time and is able to track the status of the payments, including in case of deferred payments;</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Has knowledge of how the Customs value of goods is calculated as Customs duties might be calculated based on the Customs value of the goods;</w:t>
            </w:r>
          </w:p>
          <w:p w:rsidR="002F7BCB" w:rsidRPr="002F7BCB" w:rsidRDefault="002F7BCB" w:rsidP="001D7E5E">
            <w:pPr>
              <w:numPr>
                <w:ilvl w:val="0"/>
                <w:numId w:val="89"/>
              </w:numPr>
              <w:spacing w:after="0"/>
              <w:ind w:left="281" w:hanging="281"/>
              <w:jc w:val="left"/>
              <w:rPr>
                <w:rFonts w:ascii="Verdana" w:hAnsi="Verdana"/>
                <w:sz w:val="16"/>
                <w:szCs w:val="16"/>
                <w:lang w:val="en-GB" w:eastAsia="en-GB"/>
              </w:rPr>
            </w:pPr>
            <w:r w:rsidRPr="002F7BCB">
              <w:rPr>
                <w:rFonts w:ascii="Verdana" w:hAnsi="Verdana"/>
                <w:b/>
                <w:bCs/>
                <w:sz w:val="16"/>
                <w:szCs w:val="16"/>
                <w:lang w:val="en-GB" w:eastAsia="en-GB"/>
              </w:rPr>
              <w:t>Organising of Customs debt, guaran</w:t>
            </w:r>
            <w:r w:rsidR="00D470FE">
              <w:rPr>
                <w:rFonts w:ascii="Verdana" w:hAnsi="Verdana"/>
                <w:b/>
                <w:bCs/>
                <w:sz w:val="16"/>
                <w:szCs w:val="16"/>
                <w:lang w:val="en-GB" w:eastAsia="en-GB"/>
              </w:rPr>
              <w:t>tees in the context of Customs p</w:t>
            </w:r>
            <w:r w:rsidRPr="002F7BCB">
              <w:rPr>
                <w:rFonts w:ascii="Verdana" w:hAnsi="Verdana"/>
                <w:b/>
                <w:bCs/>
                <w:sz w:val="16"/>
                <w:szCs w:val="16"/>
                <w:lang w:val="en-GB" w:eastAsia="en-GB"/>
              </w:rPr>
              <w:t>rocedures and deferred payment</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 xml:space="preserve">Has knowledge of all scenarios where Customs debt may be incurred, i.e. through the placing of union / non-union goods liable to duty under a Customs procedure; </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Is able to ensure that the necessary funds or registered guarantees are available to pay or secure the required duties;</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Is able to cooperate with Customs administrations to facilitate efficient Customs revenue collection;</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Has knowledge of which information needs to be provided to the Customs administrations in relation to Customs debt;</w:t>
            </w:r>
          </w:p>
          <w:p w:rsidR="002F7BCB" w:rsidRPr="002F7BCB" w:rsidRDefault="002F7BCB" w:rsidP="001D7E5E">
            <w:pPr>
              <w:numPr>
                <w:ilvl w:val="0"/>
                <w:numId w:val="72"/>
              </w:numPr>
              <w:spacing w:after="0"/>
              <w:ind w:left="176" w:hanging="142"/>
              <w:jc w:val="left"/>
              <w:rPr>
                <w:rFonts w:ascii="Verdana" w:hAnsi="Verdana"/>
                <w:sz w:val="16"/>
                <w:szCs w:val="16"/>
                <w:lang w:val="en-GB" w:eastAsia="en-GB"/>
              </w:rPr>
            </w:pPr>
            <w:r w:rsidRPr="002F7BCB">
              <w:rPr>
                <w:rFonts w:ascii="Verdana" w:hAnsi="Verdana"/>
                <w:sz w:val="16"/>
                <w:szCs w:val="16"/>
                <w:lang w:val="en-GB" w:eastAsia="en-GB"/>
              </w:rPr>
              <w:t>Understands and is able to apply EU tariff and non-tariff measures to ensure a correct application of appropriate and correct duties or relief from duties.</w:t>
            </w:r>
          </w:p>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3542"/>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7BCB" w:rsidRPr="002F7BCB" w:rsidRDefault="002F7BCB" w:rsidP="00337F15">
            <w:pPr>
              <w:spacing w:after="0"/>
              <w:rPr>
                <w:rFonts w:ascii="Verdana" w:hAnsi="Verdana"/>
                <w:b/>
                <w:sz w:val="16"/>
                <w:szCs w:val="16"/>
                <w:lang w:val="en-GB" w:eastAsia="en-GB"/>
              </w:rPr>
            </w:pPr>
            <w:r w:rsidRPr="002F7BCB">
              <w:rPr>
                <w:rFonts w:ascii="Verdana" w:hAnsi="Verdana"/>
                <w:b/>
                <w:sz w:val="16"/>
                <w:szCs w:val="16"/>
                <w:lang w:val="en-GB" w:eastAsia="en-GB"/>
              </w:rPr>
              <w:t xml:space="preserve">PL 3 - Experienced </w:t>
            </w:r>
          </w:p>
          <w:p w:rsidR="002F7BCB" w:rsidRPr="002F7BCB" w:rsidRDefault="002F7BCB" w:rsidP="00337F15">
            <w:pPr>
              <w:pStyle w:val="ListParagraph"/>
              <w:spacing w:after="0" w:line="240" w:lineRule="auto"/>
              <w:ind w:left="0"/>
              <w:contextualSpacing w:val="0"/>
              <w:rPr>
                <w:rFonts w:ascii="Verdana" w:hAnsi="Verdana"/>
                <w:color w:val="000000"/>
                <w:sz w:val="16"/>
                <w:szCs w:val="16"/>
              </w:rPr>
            </w:pPr>
          </w:p>
          <w:p w:rsidR="002F7BCB" w:rsidRPr="002F7BCB" w:rsidRDefault="002F7BCB" w:rsidP="00337F15">
            <w:pPr>
              <w:pStyle w:val="ListParagraph"/>
              <w:spacing w:after="0" w:line="240" w:lineRule="auto"/>
              <w:ind w:left="0"/>
              <w:contextualSpacing w:val="0"/>
              <w:rPr>
                <w:rFonts w:ascii="Verdana" w:hAnsi="Verdana"/>
                <w:color w:val="000000"/>
                <w:sz w:val="16"/>
                <w:szCs w:val="16"/>
              </w:rPr>
            </w:pPr>
            <w:r w:rsidRPr="002F7BCB">
              <w:rPr>
                <w:rFonts w:ascii="Verdana" w:hAnsi="Verdana"/>
                <w:color w:val="000000"/>
                <w:sz w:val="14"/>
                <w:szCs w:val="16"/>
              </w:rPr>
              <w:t>This proficiency level builds further on learning topics and learning outcomes already established up to PL 2.</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F7BCB" w:rsidRPr="002F7BCB" w:rsidRDefault="002F7BCB" w:rsidP="00337F15">
            <w:pPr>
              <w:spacing w:after="0"/>
              <w:rPr>
                <w:rFonts w:ascii="Verdana" w:hAnsi="Verdana"/>
                <w:sz w:val="16"/>
                <w:szCs w:val="16"/>
                <w:lang w:val="en-GB" w:eastAsia="en-GB"/>
              </w:rPr>
            </w:pPr>
            <w:r w:rsidRPr="002F7BCB">
              <w:rPr>
                <w:rFonts w:ascii="Verdana" w:hAnsi="Verdana"/>
                <w:sz w:val="16"/>
                <w:szCs w:val="16"/>
                <w:lang w:val="en-GB" w:eastAsia="en-GB"/>
              </w:rPr>
              <w:t>The person has built significant experience in</w:t>
            </w:r>
            <w:r w:rsidR="00D470FE">
              <w:rPr>
                <w:rFonts w:ascii="Verdana" w:hAnsi="Verdana"/>
                <w:sz w:val="16"/>
                <w:szCs w:val="16"/>
                <w:lang w:val="en-GB" w:eastAsia="en-GB"/>
              </w:rPr>
              <w:t xml:space="preserve"> the area of f</w:t>
            </w:r>
            <w:r w:rsidRPr="002F7BCB">
              <w:rPr>
                <w:rFonts w:ascii="Verdana" w:hAnsi="Verdana"/>
                <w:sz w:val="16"/>
                <w:szCs w:val="16"/>
                <w:lang w:val="en-GB" w:eastAsia="en-GB"/>
              </w:rPr>
              <w:t>ina</w:t>
            </w:r>
            <w:r w:rsidR="00D470FE">
              <w:rPr>
                <w:rFonts w:ascii="Verdana" w:hAnsi="Verdana"/>
                <w:sz w:val="16"/>
                <w:szCs w:val="16"/>
                <w:lang w:val="en-GB" w:eastAsia="en-GB"/>
              </w:rPr>
              <w:t>ncial customs payment p</w:t>
            </w:r>
            <w:r w:rsidRPr="002F7BCB">
              <w:rPr>
                <w:rFonts w:ascii="Verdana" w:hAnsi="Verdana"/>
                <w:sz w:val="16"/>
                <w:szCs w:val="16"/>
                <w:lang w:val="en-GB" w:eastAsia="en-GB"/>
              </w:rPr>
              <w:t>rocedures. He or she:</w:t>
            </w:r>
          </w:p>
          <w:p w:rsidR="002F7BCB" w:rsidRPr="002F7BCB" w:rsidRDefault="002F7BCB"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Has broad and in-depth knowledge (built on career experience) of more advanced topics related to financial customs payments;</w:t>
            </w:r>
          </w:p>
          <w:p w:rsidR="002F7BCB" w:rsidRPr="002F7BCB" w:rsidRDefault="002F7BCB"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deal with exceptions and special cases in the field of financial customs payments;</w:t>
            </w:r>
          </w:p>
          <w:p w:rsidR="002F7BCB" w:rsidRPr="00BC0F56" w:rsidRDefault="002F7BCB"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effectively share his or her knowledge and experience (e.g. with more junior profiles and other professionals)</w:t>
            </w:r>
            <w:r w:rsidR="00BC0F56">
              <w:rPr>
                <w:rFonts w:ascii="Verdana" w:hAnsi="Verdana"/>
                <w:sz w:val="16"/>
                <w:szCs w:val="16"/>
                <w:lang w:val="en-GB" w:eastAsia="en-GB"/>
              </w:rPr>
              <w:t>.</w:t>
            </w:r>
          </w:p>
        </w:tc>
      </w:tr>
      <w:tr w:rsidR="002F7BCB" w:rsidRPr="002F7BCB" w:rsidTr="002F7BC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r w:rsidR="002F7BCB" w:rsidRPr="002F7BCB" w:rsidTr="002F7BCB">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2F7BCB" w:rsidRPr="002F7BCB" w:rsidRDefault="002F7BCB"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2F7BCB" w:rsidRPr="002F7BCB" w:rsidRDefault="002F7BCB" w:rsidP="00337F15">
            <w:pPr>
              <w:spacing w:after="0"/>
              <w:rPr>
                <w:rFonts w:ascii="Verdana" w:hAnsi="Verdana"/>
                <w:sz w:val="16"/>
                <w:szCs w:val="16"/>
                <w:lang w:val="en-GB" w:eastAsia="en-GB"/>
              </w:rPr>
            </w:pPr>
          </w:p>
        </w:tc>
      </w:tr>
    </w:tbl>
    <w:p w:rsidR="00B3261E" w:rsidRDefault="00B3261E" w:rsidP="00B31214">
      <w:pPr>
        <w:spacing w:after="0"/>
        <w:jc w:val="left"/>
        <w:rPr>
          <w:rFonts w:ascii="Verdana" w:hAnsi="Verdana"/>
          <w:sz w:val="20"/>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D470FE" w:rsidRPr="00CC5A84"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70FE" w:rsidRPr="00CC5A84" w:rsidRDefault="00D470FE" w:rsidP="00337F15">
            <w:pPr>
              <w:spacing w:after="0"/>
              <w:rPr>
                <w:rFonts w:ascii="Verdana" w:hAnsi="Verdana"/>
                <w:b/>
                <w:sz w:val="16"/>
                <w:szCs w:val="18"/>
                <w:lang w:val="en-IE" w:eastAsia="en-IE"/>
              </w:rPr>
            </w:pPr>
            <w:r w:rsidRPr="00CC5A84">
              <w:rPr>
                <w:rFonts w:ascii="Verdana" w:hAnsi="Verdana"/>
                <w:b/>
                <w:sz w:val="16"/>
                <w:szCs w:val="18"/>
                <w:lang w:val="en-IE"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D470FE" w:rsidRPr="00CC5A84" w:rsidRDefault="00D470FE" w:rsidP="00337F15">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D470FE" w:rsidRPr="00CC5A84" w:rsidRDefault="00D470FE" w:rsidP="00337F15">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D470FE" w:rsidRPr="00CC5A84" w:rsidRDefault="00D470FE" w:rsidP="00337F15">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D470FE" w:rsidRPr="00CC5A84" w:rsidRDefault="00D470FE" w:rsidP="00337F15">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D470FE" w:rsidRPr="00F13053" w:rsidTr="00337F15">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D470FE" w:rsidRPr="00B3261E" w:rsidRDefault="006779A6" w:rsidP="00337F15">
            <w:pPr>
              <w:pStyle w:val="Body"/>
              <w:rPr>
                <w:rFonts w:eastAsia="Calibri"/>
                <w:b/>
                <w:sz w:val="16"/>
                <w:szCs w:val="16"/>
                <w:lang w:val="en-IE" w:eastAsia="en-IE"/>
              </w:rPr>
            </w:pPr>
            <w:r w:rsidRPr="002F7BCB">
              <w:rPr>
                <w:b/>
                <w:sz w:val="16"/>
                <w:szCs w:val="16"/>
                <w:lang w:val="en-GB" w:eastAsia="en-GB"/>
              </w:rPr>
              <w:t>15. Financial Customs Payment Procedures (*)</w:t>
            </w:r>
            <w:r w:rsidR="00D470FE" w:rsidRPr="00B3261E">
              <w:rPr>
                <w:b/>
                <w:sz w:val="16"/>
                <w:szCs w:val="16"/>
                <w:lang w:val="en-GB" w:eastAsia="en-GB"/>
              </w:rPr>
              <w:t>(</w:t>
            </w:r>
            <w:r w:rsidR="00D470FE" w:rsidRPr="00B3261E">
              <w:rPr>
                <w:rFonts w:eastAsia="Calibri"/>
                <w:b/>
                <w:sz w:val="16"/>
                <w:szCs w:val="16"/>
                <w:lang w:val="en-IE" w:eastAsia="en-IE"/>
              </w:rPr>
              <w:t xml:space="preserve">Contd.) </w:t>
            </w:r>
          </w:p>
        </w:tc>
        <w:tc>
          <w:tcPr>
            <w:tcW w:w="2388" w:type="dxa"/>
            <w:tcBorders>
              <w:top w:val="nil"/>
              <w:left w:val="single" w:sz="4" w:space="0" w:color="auto"/>
              <w:bottom w:val="single" w:sz="4" w:space="0" w:color="000000"/>
              <w:right w:val="single" w:sz="4" w:space="0" w:color="auto"/>
            </w:tcBorders>
            <w:shd w:val="clear" w:color="auto" w:fill="auto"/>
            <w:hideMark/>
          </w:tcPr>
          <w:p w:rsidR="00D470FE" w:rsidRPr="000034A5" w:rsidRDefault="006779A6" w:rsidP="00337F15">
            <w:pPr>
              <w:spacing w:after="0"/>
              <w:jc w:val="left"/>
              <w:rPr>
                <w:rFonts w:ascii="Verdana" w:hAnsi="Verdana"/>
                <w:sz w:val="16"/>
                <w:szCs w:val="18"/>
                <w:lang w:val="en-GB" w:eastAsia="en-IE"/>
              </w:rPr>
            </w:pPr>
            <w:r w:rsidRPr="002F7BCB">
              <w:rPr>
                <w:rFonts w:ascii="Verdana" w:hAnsi="Verdana"/>
                <w:sz w:val="16"/>
                <w:szCs w:val="16"/>
                <w:lang w:val="en-GB" w:eastAsia="en-GB"/>
              </w:rPr>
              <w:t>The Financial Customs Payment Procedures competency relates to the payment of Customs duties, VAT, excise duties and other payments that may rise due to Customs related operations (e.g. payments for Customs services). On the other hand the competency also refers to organising of Customs debt, the guaran</w:t>
            </w:r>
            <w:r>
              <w:rPr>
                <w:rFonts w:ascii="Verdana" w:hAnsi="Verdana"/>
                <w:sz w:val="16"/>
                <w:szCs w:val="16"/>
                <w:lang w:val="en-GB" w:eastAsia="en-GB"/>
              </w:rPr>
              <w:t>tees in the context of Customs p</w:t>
            </w:r>
            <w:r w:rsidRPr="002F7BCB">
              <w:rPr>
                <w:rFonts w:ascii="Verdana" w:hAnsi="Verdana"/>
                <w:sz w:val="16"/>
                <w:szCs w:val="16"/>
                <w:lang w:val="en-GB" w:eastAsia="en-GB"/>
              </w:rPr>
              <w:t>rocedures and deferred payment.</w:t>
            </w:r>
          </w:p>
        </w:tc>
        <w:tc>
          <w:tcPr>
            <w:tcW w:w="2249" w:type="dxa"/>
            <w:tcBorders>
              <w:top w:val="nil"/>
              <w:left w:val="single" w:sz="4" w:space="0" w:color="auto"/>
              <w:bottom w:val="single" w:sz="4" w:space="0" w:color="000000"/>
              <w:right w:val="single" w:sz="4" w:space="0" w:color="auto"/>
            </w:tcBorders>
            <w:shd w:val="clear" w:color="auto" w:fill="auto"/>
            <w:hideMark/>
          </w:tcPr>
          <w:p w:rsidR="00BC0F56" w:rsidRPr="002F7BCB" w:rsidRDefault="00BC0F56" w:rsidP="001D7E5E">
            <w:pPr>
              <w:numPr>
                <w:ilvl w:val="0"/>
                <w:numId w:val="91"/>
              </w:numPr>
              <w:spacing w:after="0"/>
              <w:ind w:left="168" w:hanging="168"/>
              <w:jc w:val="left"/>
              <w:rPr>
                <w:rFonts w:ascii="Verdana" w:hAnsi="Verdana"/>
                <w:sz w:val="16"/>
                <w:szCs w:val="16"/>
                <w:lang w:val="en-GB" w:eastAsia="en-GB"/>
              </w:rPr>
            </w:pPr>
            <w:r w:rsidRPr="002F7BCB">
              <w:rPr>
                <w:rFonts w:ascii="Verdana" w:hAnsi="Verdana"/>
                <w:sz w:val="16"/>
                <w:szCs w:val="16"/>
                <w:lang w:val="en-GB" w:eastAsia="en-GB"/>
              </w:rPr>
              <w:t>Payment of Customs duties, VAT, excise duties and other payments due to Customs related operations</w:t>
            </w:r>
          </w:p>
          <w:p w:rsidR="00D470FE" w:rsidRPr="000034A5" w:rsidRDefault="00BC0F56" w:rsidP="001D7E5E">
            <w:pPr>
              <w:numPr>
                <w:ilvl w:val="0"/>
                <w:numId w:val="91"/>
              </w:numPr>
              <w:spacing w:after="0"/>
              <w:ind w:left="168" w:hanging="168"/>
              <w:jc w:val="left"/>
              <w:rPr>
                <w:rFonts w:ascii="Verdana" w:hAnsi="Verdana"/>
                <w:sz w:val="16"/>
                <w:szCs w:val="16"/>
                <w:lang w:val="en-GB" w:eastAsia="en-GB"/>
              </w:rPr>
            </w:pPr>
            <w:r w:rsidRPr="002F7BCB">
              <w:rPr>
                <w:rFonts w:ascii="Verdana" w:hAnsi="Verdana"/>
                <w:sz w:val="16"/>
                <w:szCs w:val="16"/>
                <w:lang w:val="en-GB" w:eastAsia="en-GB"/>
              </w:rPr>
              <w:t xml:space="preserve"> Organising of Customs debt, guarantees in the context of Customs </w:t>
            </w:r>
            <w:r>
              <w:rPr>
                <w:rFonts w:ascii="Verdana" w:hAnsi="Verdana"/>
                <w:sz w:val="16"/>
                <w:szCs w:val="16"/>
                <w:lang w:val="en-GB" w:eastAsia="en-GB"/>
              </w:rPr>
              <w:t>p</w:t>
            </w:r>
            <w:r w:rsidRPr="002F7BCB">
              <w:rPr>
                <w:rFonts w:ascii="Verdana" w:hAnsi="Verdana"/>
                <w:sz w:val="16"/>
                <w:szCs w:val="16"/>
                <w:lang w:val="en-GB" w:eastAsia="en-GB"/>
              </w:rPr>
              <w:t xml:space="preserve">rocedures and deferred payment. </w:t>
            </w:r>
            <w:r w:rsidR="006779A6" w:rsidRPr="002F7BCB">
              <w:rPr>
                <w:rFonts w:ascii="Verdana" w:hAnsi="Verdana"/>
                <w:sz w:val="16"/>
                <w:szCs w:val="16"/>
                <w:lang w:val="en-GB" w:eastAsia="en-GB"/>
              </w:rPr>
              <w:t xml:space="preserve"> </w:t>
            </w:r>
          </w:p>
        </w:tc>
        <w:tc>
          <w:tcPr>
            <w:tcW w:w="1907" w:type="dxa"/>
            <w:tcBorders>
              <w:top w:val="single" w:sz="4" w:space="0" w:color="auto"/>
              <w:left w:val="nil"/>
              <w:bottom w:val="single" w:sz="4" w:space="0" w:color="auto"/>
              <w:right w:val="single" w:sz="4" w:space="0" w:color="auto"/>
            </w:tcBorders>
            <w:shd w:val="clear" w:color="auto" w:fill="auto"/>
            <w:hideMark/>
          </w:tcPr>
          <w:p w:rsidR="00D470FE" w:rsidRPr="00CC5A84" w:rsidRDefault="00D470FE" w:rsidP="00337F15">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D470FE" w:rsidRPr="00CC5A84" w:rsidRDefault="00D470FE" w:rsidP="00337F15">
            <w:pPr>
              <w:spacing w:after="0"/>
              <w:jc w:val="left"/>
              <w:rPr>
                <w:rFonts w:ascii="Verdana" w:hAnsi="Verdana"/>
                <w:sz w:val="10"/>
                <w:szCs w:val="18"/>
                <w:lang w:val="en-IE" w:eastAsia="en-IE"/>
              </w:rPr>
            </w:pPr>
          </w:p>
          <w:p w:rsidR="00D470FE" w:rsidRPr="00CC5A84" w:rsidRDefault="00D470FE" w:rsidP="00337F15">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BC0F56" w:rsidRPr="002F7BCB" w:rsidRDefault="00BC0F56" w:rsidP="00BC0F56">
            <w:pPr>
              <w:spacing w:after="0"/>
              <w:rPr>
                <w:rFonts w:ascii="Verdana" w:hAnsi="Verdana"/>
                <w:sz w:val="16"/>
                <w:szCs w:val="16"/>
                <w:lang w:val="en-GB" w:eastAsia="en-GB"/>
              </w:rPr>
            </w:pPr>
            <w:r w:rsidRPr="002F7BCB">
              <w:rPr>
                <w:rFonts w:ascii="Verdana" w:hAnsi="Verdana"/>
                <w:sz w:val="16"/>
                <w:szCs w:val="16"/>
                <w:lang w:val="en-GB" w:eastAsia="en-GB"/>
              </w:rPr>
              <w:t xml:space="preserve">The person has extensive expert knowledge and skills in </w:t>
            </w:r>
            <w:r w:rsidR="008A44ED">
              <w:rPr>
                <w:rFonts w:ascii="Verdana" w:hAnsi="Verdana"/>
                <w:sz w:val="16"/>
                <w:szCs w:val="16"/>
                <w:lang w:val="en-GB" w:eastAsia="en-GB"/>
              </w:rPr>
              <w:t>the field of financial customs payment p</w:t>
            </w:r>
            <w:r w:rsidRPr="002F7BCB">
              <w:rPr>
                <w:rFonts w:ascii="Verdana" w:hAnsi="Verdana"/>
                <w:sz w:val="16"/>
                <w:szCs w:val="16"/>
                <w:lang w:val="en-GB" w:eastAsia="en-GB"/>
              </w:rPr>
              <w:t>rocedures. He or she:</w:t>
            </w:r>
          </w:p>
          <w:p w:rsidR="00BC0F56" w:rsidRPr="002F7BCB" w:rsidRDefault="00BC0F56"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compare, explain and highlight the advantages and disadvantages of the different payment processes and is able to link them to the bigger picture (e.g. impact on the individual, team and the wider organisation, the supply chain, etc.);</w:t>
            </w:r>
          </w:p>
          <w:p w:rsidR="00BC0F56" w:rsidRPr="002F7BCB" w:rsidRDefault="00BC0F56"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provide tailored advice and to underpin it with relevant and context specific arguments in responding to both internal and external queries concerning financial customs payments;</w:t>
            </w:r>
          </w:p>
          <w:p w:rsidR="00BC0F56" w:rsidRPr="002F7BCB" w:rsidRDefault="00BC0F56"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act as a subject matter expert when called upon to offer support in financial customs payments;</w:t>
            </w:r>
          </w:p>
          <w:p w:rsidR="00BC0F56" w:rsidRPr="002F7BCB" w:rsidRDefault="00BC0F56"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officially represent his or her organisation on topics related to the d</w:t>
            </w:r>
            <w:r w:rsidR="008A44ED">
              <w:rPr>
                <w:rFonts w:ascii="Verdana" w:hAnsi="Verdana"/>
                <w:sz w:val="16"/>
                <w:szCs w:val="16"/>
                <w:lang w:val="en-GB" w:eastAsia="en-GB"/>
              </w:rPr>
              <w:t>omain of financial customs payment p</w:t>
            </w:r>
            <w:r w:rsidRPr="002F7BCB">
              <w:rPr>
                <w:rFonts w:ascii="Verdana" w:hAnsi="Verdana"/>
                <w:sz w:val="16"/>
                <w:szCs w:val="16"/>
                <w:lang w:val="en-GB" w:eastAsia="en-GB"/>
              </w:rPr>
              <w:t>rocedures;</w:t>
            </w:r>
          </w:p>
          <w:p w:rsidR="00BC0F56" w:rsidRPr="002F7BCB" w:rsidRDefault="00BC0F56"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Is able to contribute to national, EU or international project groups in an effective and efficient manner;</w:t>
            </w:r>
          </w:p>
          <w:p w:rsidR="00D470FE" w:rsidRPr="000034A5" w:rsidRDefault="00BC0F56" w:rsidP="001D7E5E">
            <w:pPr>
              <w:numPr>
                <w:ilvl w:val="0"/>
                <w:numId w:val="21"/>
              </w:numPr>
              <w:spacing w:after="0"/>
              <w:ind w:left="174" w:hanging="142"/>
              <w:jc w:val="left"/>
              <w:rPr>
                <w:rFonts w:ascii="Verdana" w:hAnsi="Verdana"/>
                <w:sz w:val="16"/>
                <w:szCs w:val="16"/>
                <w:lang w:val="en-GB" w:eastAsia="en-GB"/>
              </w:rPr>
            </w:pPr>
            <w:r w:rsidRPr="002F7BCB">
              <w:rPr>
                <w:rFonts w:ascii="Verdana" w:hAnsi="Verdana"/>
                <w:sz w:val="16"/>
                <w:szCs w:val="16"/>
                <w:lang w:val="en-GB" w:eastAsia="en-GB"/>
              </w:rPr>
              <w:t>Has excellent communication skills and is able to apply those in relevant communications.</w:t>
            </w:r>
          </w:p>
        </w:tc>
      </w:tr>
    </w:tbl>
    <w:p w:rsidR="00462A4A" w:rsidRDefault="00462A4A" w:rsidP="00B31214">
      <w:pPr>
        <w:spacing w:after="0"/>
        <w:jc w:val="left"/>
        <w:rPr>
          <w:rFonts w:ascii="Verdana" w:hAnsi="Verdana"/>
          <w:sz w:val="20"/>
          <w:lang w:val="en-US"/>
        </w:rPr>
      </w:pPr>
    </w:p>
    <w:p w:rsidR="00462A4A" w:rsidRDefault="00462A4A">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462A4A" w:rsidRPr="00462A4A" w:rsidTr="00462A4A">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462A4A" w:rsidRPr="00462A4A" w:rsidRDefault="00462A4A" w:rsidP="00337F15">
            <w:pPr>
              <w:spacing w:after="0"/>
              <w:rPr>
                <w:rFonts w:ascii="Verdana" w:hAnsi="Verdana"/>
                <w:sz w:val="16"/>
                <w:szCs w:val="16"/>
                <w:lang w:val="en-GB" w:eastAsia="en-GB"/>
              </w:rPr>
            </w:pPr>
            <w:r w:rsidRPr="00462A4A">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462A4A" w:rsidRPr="00462A4A" w:rsidRDefault="00462A4A" w:rsidP="00337F15">
            <w:pPr>
              <w:spacing w:after="0"/>
              <w:rPr>
                <w:rFonts w:ascii="Verdana" w:hAnsi="Verdana"/>
                <w:b/>
                <w:bCs/>
                <w:sz w:val="16"/>
                <w:szCs w:val="16"/>
                <w:lang w:val="en-GB" w:eastAsia="en-GB"/>
              </w:rPr>
            </w:pPr>
            <w:r w:rsidRPr="00462A4A">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462A4A" w:rsidRPr="00462A4A" w:rsidRDefault="00462A4A" w:rsidP="00337F15">
            <w:pPr>
              <w:spacing w:after="0"/>
              <w:rPr>
                <w:rFonts w:ascii="Verdana" w:hAnsi="Verdana"/>
                <w:b/>
                <w:bCs/>
                <w:sz w:val="16"/>
                <w:szCs w:val="16"/>
                <w:lang w:val="en-GB" w:eastAsia="en-GB"/>
              </w:rPr>
            </w:pPr>
            <w:r w:rsidRPr="00462A4A">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462A4A" w:rsidRPr="00462A4A" w:rsidRDefault="00462A4A" w:rsidP="00337F15">
            <w:pPr>
              <w:spacing w:after="0"/>
              <w:rPr>
                <w:rFonts w:ascii="Verdana" w:hAnsi="Verdana"/>
                <w:b/>
                <w:bCs/>
                <w:sz w:val="16"/>
                <w:szCs w:val="16"/>
                <w:lang w:val="en-GB" w:eastAsia="en-GB"/>
              </w:rPr>
            </w:pPr>
            <w:r w:rsidRPr="00462A4A">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62A4A" w:rsidRPr="00462A4A" w:rsidRDefault="00462A4A" w:rsidP="00337F15">
            <w:pPr>
              <w:spacing w:after="0"/>
              <w:rPr>
                <w:rFonts w:ascii="Verdana" w:hAnsi="Verdana"/>
                <w:b/>
                <w:bCs/>
                <w:sz w:val="16"/>
                <w:szCs w:val="16"/>
                <w:lang w:val="en-GB" w:eastAsia="en-GB"/>
              </w:rPr>
            </w:pPr>
            <w:r w:rsidRPr="00462A4A">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462A4A" w:rsidRPr="00462A4A" w:rsidRDefault="00462A4A" w:rsidP="00337F15">
            <w:pPr>
              <w:spacing w:after="0"/>
              <w:rPr>
                <w:rFonts w:ascii="Verdana" w:hAnsi="Verdana"/>
                <w:b/>
                <w:bCs/>
                <w:sz w:val="16"/>
                <w:szCs w:val="16"/>
                <w:lang w:val="en-GB" w:eastAsia="en-GB"/>
              </w:rPr>
            </w:pPr>
            <w:r w:rsidRPr="00462A4A">
              <w:rPr>
                <w:rFonts w:ascii="Verdana" w:hAnsi="Verdana"/>
                <w:b/>
                <w:bCs/>
                <w:sz w:val="16"/>
                <w:szCs w:val="16"/>
                <w:lang w:val="en-GB" w:eastAsia="en-GB"/>
              </w:rPr>
              <w:t>Learning outcomes</w:t>
            </w:r>
          </w:p>
        </w:tc>
      </w:tr>
      <w:tr w:rsidR="00462A4A" w:rsidRPr="00462A4A" w:rsidTr="00462A4A">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2A4A" w:rsidRPr="00462A4A" w:rsidRDefault="00462A4A" w:rsidP="004712C3">
            <w:pPr>
              <w:pStyle w:val="Heading"/>
              <w:rPr>
                <w:b w:val="0"/>
                <w:szCs w:val="16"/>
                <w:lang w:val="en-GB" w:eastAsia="en-GB"/>
              </w:rPr>
            </w:pPr>
            <w:bookmarkStart w:id="32" w:name="_Toc387151361"/>
            <w:bookmarkStart w:id="33" w:name="_Toc388454431"/>
            <w:r w:rsidRPr="004712C3">
              <w:rPr>
                <w:lang w:val="en-GB"/>
              </w:rPr>
              <w:t>16. Global Environment and Trends (*)</w:t>
            </w:r>
            <w:bookmarkEnd w:id="32"/>
            <w:bookmarkEnd w:id="33"/>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A4A" w:rsidRPr="00462A4A" w:rsidRDefault="00462A4A" w:rsidP="00462A4A">
            <w:pPr>
              <w:spacing w:after="0"/>
              <w:jc w:val="left"/>
              <w:rPr>
                <w:rFonts w:ascii="Verdana" w:hAnsi="Verdana"/>
                <w:sz w:val="16"/>
                <w:szCs w:val="16"/>
                <w:lang w:val="en-GB" w:eastAsia="en-GB"/>
              </w:rPr>
            </w:pPr>
            <w:r w:rsidRPr="00462A4A">
              <w:rPr>
                <w:rFonts w:ascii="Verdana" w:hAnsi="Verdana"/>
                <w:sz w:val="16"/>
                <w:szCs w:val="16"/>
                <w:lang w:val="en-GB" w:eastAsia="en-GB"/>
              </w:rPr>
              <w:t>The Global Environment and Trends competency refers to an apprehension of the national and global Customs and environmental trends that can influence the Customs activities of trade organisations. It includes also using these challenges during the daily execution of their Customs tasks.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462A4A" w:rsidRPr="00462A4A" w:rsidRDefault="00462A4A" w:rsidP="00462A4A">
            <w:pPr>
              <w:spacing w:after="0"/>
              <w:jc w:val="left"/>
              <w:rPr>
                <w:rFonts w:ascii="Verdana" w:hAnsi="Verdana"/>
                <w:sz w:val="16"/>
                <w:szCs w:val="16"/>
                <w:lang w:val="en-US" w:eastAsia="en-GB"/>
              </w:rPr>
            </w:pPr>
            <w:r w:rsidRPr="00462A4A">
              <w:rPr>
                <w:rFonts w:ascii="Verdana" w:hAnsi="Verdana"/>
                <w:sz w:val="16"/>
                <w:szCs w:val="16"/>
                <w:lang w:val="en-US" w:eastAsia="en-GB"/>
              </w:rPr>
              <w:t>a. National and global Customs and environmental trends</w:t>
            </w:r>
          </w:p>
          <w:p w:rsidR="00462A4A" w:rsidRPr="00462A4A" w:rsidRDefault="00462A4A"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4A" w:rsidRPr="00462A4A" w:rsidRDefault="00462A4A" w:rsidP="00337F15">
            <w:pPr>
              <w:spacing w:after="0"/>
              <w:rPr>
                <w:rFonts w:ascii="Verdana" w:hAnsi="Verdana"/>
                <w:b/>
                <w:sz w:val="16"/>
                <w:szCs w:val="16"/>
                <w:lang w:val="en-GB" w:eastAsia="en-GB"/>
              </w:rPr>
            </w:pPr>
            <w:r w:rsidRPr="00462A4A">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4A" w:rsidRPr="00462A4A" w:rsidRDefault="00462A4A" w:rsidP="00337F15">
            <w:pPr>
              <w:spacing w:after="0"/>
              <w:rPr>
                <w:rFonts w:ascii="Verdana" w:hAnsi="Verdana"/>
                <w:sz w:val="16"/>
                <w:szCs w:val="16"/>
                <w:lang w:val="en-GB" w:eastAsia="en-GB"/>
              </w:rPr>
            </w:pPr>
            <w:r w:rsidRPr="00462A4A">
              <w:rPr>
                <w:rFonts w:ascii="Verdana" w:hAnsi="Verdana"/>
                <w:sz w:val="16"/>
                <w:szCs w:val="16"/>
                <w:lang w:val="en-GB" w:eastAsia="en-GB"/>
              </w:rPr>
              <w:t>The person has a general awareness and basic knowledge of:</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The concepts relevant to the national and global Customs and environmental trends (e.g. Kyoto protocol);</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How Customs and environmental trends influence the daily Customs tasks;</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 xml:space="preserve">The relevant partners that are commonly involved in following up on the Customs and environmental trends.  </w:t>
            </w: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4A" w:rsidRPr="00462A4A" w:rsidRDefault="00462A4A" w:rsidP="00337F15">
            <w:pPr>
              <w:spacing w:after="0"/>
              <w:rPr>
                <w:rFonts w:ascii="Verdana" w:hAnsi="Verdana"/>
                <w:b/>
                <w:sz w:val="16"/>
                <w:szCs w:val="16"/>
                <w:lang w:val="en-GB" w:eastAsia="en-GB"/>
              </w:rPr>
            </w:pPr>
            <w:r w:rsidRPr="00462A4A">
              <w:rPr>
                <w:rFonts w:ascii="Verdana" w:hAnsi="Verdana"/>
                <w:b/>
                <w:sz w:val="16"/>
                <w:szCs w:val="16"/>
                <w:lang w:val="en-GB" w:eastAsia="en-GB"/>
              </w:rPr>
              <w:t>PL 2 - Trained</w:t>
            </w:r>
          </w:p>
          <w:p w:rsidR="00462A4A" w:rsidRPr="00462A4A" w:rsidRDefault="00462A4A" w:rsidP="00337F15">
            <w:pPr>
              <w:spacing w:after="0"/>
              <w:rPr>
                <w:rFonts w:ascii="Verdana" w:hAnsi="Verdana"/>
                <w:b/>
                <w:sz w:val="16"/>
                <w:szCs w:val="16"/>
                <w:lang w:val="en-GB" w:eastAsia="en-GB"/>
              </w:rPr>
            </w:pPr>
          </w:p>
          <w:p w:rsidR="00462A4A" w:rsidRPr="00462A4A" w:rsidRDefault="00462A4A" w:rsidP="00337F15">
            <w:pPr>
              <w:pStyle w:val="ListParagraph"/>
              <w:spacing w:after="0" w:line="240" w:lineRule="auto"/>
              <w:ind w:left="0"/>
              <w:contextualSpacing w:val="0"/>
              <w:rPr>
                <w:rFonts w:ascii="Verdana" w:hAnsi="Verdana"/>
                <w:color w:val="000000"/>
                <w:sz w:val="14"/>
                <w:szCs w:val="16"/>
              </w:rPr>
            </w:pPr>
            <w:r w:rsidRPr="00462A4A">
              <w:rPr>
                <w:rFonts w:ascii="Verdana" w:hAnsi="Verdana"/>
                <w:color w:val="000000"/>
                <w:sz w:val="14"/>
                <w:szCs w:val="16"/>
              </w:rPr>
              <w:t>This proficiency level builds further on learning topics and learning outcomes already established up to PL 1.</w:t>
            </w:r>
          </w:p>
          <w:p w:rsidR="00462A4A" w:rsidRPr="00462A4A" w:rsidRDefault="00462A4A" w:rsidP="00337F15">
            <w:pPr>
              <w:spacing w:after="0"/>
              <w:rPr>
                <w:rFonts w:ascii="Verdana" w:hAnsi="Verdana"/>
                <w:b/>
                <w:sz w:val="16"/>
                <w:szCs w:val="16"/>
                <w:lang w:val="en-GB" w:eastAsia="en-GB"/>
              </w:rPr>
            </w:pPr>
            <w:r w:rsidRPr="00462A4A">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4A" w:rsidRPr="00462A4A" w:rsidRDefault="00462A4A" w:rsidP="00337F15">
            <w:pPr>
              <w:spacing w:after="0"/>
              <w:rPr>
                <w:rFonts w:ascii="Verdana" w:hAnsi="Verdana"/>
                <w:sz w:val="16"/>
                <w:szCs w:val="16"/>
                <w:lang w:val="en-GB" w:eastAsia="en-GB"/>
              </w:rPr>
            </w:pPr>
            <w:r w:rsidRPr="00462A4A">
              <w:rPr>
                <w:rFonts w:ascii="Verdana" w:hAnsi="Verdana"/>
                <w:sz w:val="16"/>
                <w:szCs w:val="16"/>
                <w:lang w:val="en-GB" w:eastAsia="en-GB"/>
              </w:rPr>
              <w:t>The person has received either formal or informal training and is able to handle standard situations and related tasks in t</w:t>
            </w:r>
            <w:r>
              <w:rPr>
                <w:rFonts w:ascii="Verdana" w:hAnsi="Verdana"/>
                <w:sz w:val="16"/>
                <w:szCs w:val="16"/>
                <w:lang w:val="en-GB" w:eastAsia="en-GB"/>
              </w:rPr>
              <w:t>he field of global environment and t</w:t>
            </w:r>
            <w:r w:rsidRPr="00462A4A">
              <w:rPr>
                <w:rFonts w:ascii="Verdana" w:hAnsi="Verdana"/>
                <w:sz w:val="16"/>
                <w:szCs w:val="16"/>
                <w:lang w:val="en-GB" w:eastAsia="en-GB"/>
              </w:rPr>
              <w:t>rends independently. This implies that this person has good working knowledge of  the following concepts and systems and is able to apply and use this knowledge in their daily activities:</w:t>
            </w:r>
          </w:p>
          <w:p w:rsidR="00462A4A" w:rsidRPr="00462A4A" w:rsidRDefault="00462A4A" w:rsidP="001D7E5E">
            <w:pPr>
              <w:numPr>
                <w:ilvl w:val="0"/>
                <w:numId w:val="92"/>
              </w:numPr>
              <w:spacing w:after="0"/>
              <w:ind w:left="281" w:hanging="281"/>
              <w:jc w:val="left"/>
              <w:rPr>
                <w:rFonts w:ascii="Verdana" w:hAnsi="Verdana"/>
                <w:b/>
                <w:sz w:val="16"/>
                <w:szCs w:val="16"/>
                <w:lang w:val="en-GB" w:eastAsia="en-GB"/>
              </w:rPr>
            </w:pPr>
            <w:r>
              <w:rPr>
                <w:rFonts w:ascii="Verdana" w:hAnsi="Verdana"/>
                <w:b/>
                <w:sz w:val="16"/>
                <w:szCs w:val="16"/>
                <w:lang w:val="en-GB" w:eastAsia="en-GB"/>
              </w:rPr>
              <w:t>National and global Customs and environmental t</w:t>
            </w:r>
            <w:r w:rsidRPr="00462A4A">
              <w:rPr>
                <w:rFonts w:ascii="Verdana" w:hAnsi="Verdana"/>
                <w:b/>
                <w:sz w:val="16"/>
                <w:szCs w:val="16"/>
                <w:lang w:val="en-GB" w:eastAsia="en-GB"/>
              </w:rPr>
              <w:t>rends</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 xml:space="preserve">Has a good knowledge of the new developments within Customs globally and nationally and matches them </w:t>
            </w:r>
            <w:r>
              <w:rPr>
                <w:rFonts w:ascii="Verdana" w:hAnsi="Verdana"/>
                <w:sz w:val="16"/>
                <w:szCs w:val="16"/>
                <w:lang w:val="en-GB" w:eastAsia="en-GB"/>
              </w:rPr>
              <w:t>to the specific context of the t</w:t>
            </w:r>
            <w:r w:rsidRPr="00462A4A">
              <w:rPr>
                <w:rFonts w:ascii="Verdana" w:hAnsi="Verdana"/>
                <w:sz w:val="16"/>
                <w:szCs w:val="16"/>
                <w:lang w:val="en-GB" w:eastAsia="en-GB"/>
              </w:rPr>
              <w:t>rade organisation;</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Is able to monitor the evolution of Customs in the short and long term and links recent developments to long term improvement;</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Understands the latest challenges, and how these relate to new developments wit</w:t>
            </w:r>
            <w:r>
              <w:rPr>
                <w:rFonts w:ascii="Verdana" w:hAnsi="Verdana"/>
                <w:sz w:val="16"/>
                <w:szCs w:val="16"/>
                <w:lang w:val="en-GB" w:eastAsia="en-GB"/>
              </w:rPr>
              <w:t>hin the Customs departments of trade organisations (e.g.; e</w:t>
            </w:r>
            <w:r w:rsidRPr="00462A4A">
              <w:rPr>
                <w:rFonts w:ascii="Verdana" w:hAnsi="Verdana"/>
                <w:sz w:val="16"/>
                <w:szCs w:val="16"/>
                <w:lang w:val="en-GB" w:eastAsia="en-GB"/>
              </w:rPr>
              <w:t>nvironmental challenges);</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Understands how environmental trends affect the Customs industry;</w:t>
            </w:r>
          </w:p>
          <w:p w:rsidR="00462A4A" w:rsidRPr="00462A4A" w:rsidRDefault="00462A4A" w:rsidP="001D7E5E">
            <w:pPr>
              <w:numPr>
                <w:ilvl w:val="0"/>
                <w:numId w:val="68"/>
              </w:numPr>
              <w:spacing w:after="0"/>
              <w:ind w:left="176" w:hanging="142"/>
              <w:jc w:val="left"/>
              <w:rPr>
                <w:rFonts w:ascii="Verdana" w:hAnsi="Verdana"/>
                <w:sz w:val="16"/>
                <w:szCs w:val="16"/>
                <w:lang w:val="en-GB" w:eastAsia="en-GB"/>
              </w:rPr>
            </w:pPr>
            <w:r w:rsidRPr="00462A4A">
              <w:rPr>
                <w:rFonts w:ascii="Verdana" w:hAnsi="Verdana"/>
                <w:sz w:val="16"/>
                <w:szCs w:val="16"/>
                <w:lang w:val="en-GB" w:eastAsia="en-GB"/>
              </w:rPr>
              <w:t>Understands the importance of national and international politics and their influence on the trade process;</w:t>
            </w:r>
          </w:p>
          <w:p w:rsidR="00462A4A" w:rsidRPr="00462A4A" w:rsidRDefault="00462A4A" w:rsidP="001D7E5E">
            <w:pPr>
              <w:numPr>
                <w:ilvl w:val="0"/>
                <w:numId w:val="68"/>
              </w:numPr>
              <w:spacing w:after="0"/>
              <w:ind w:left="176" w:hanging="142"/>
              <w:jc w:val="left"/>
              <w:rPr>
                <w:rFonts w:ascii="Verdana" w:hAnsi="Verdana"/>
                <w:lang w:val="en-GB" w:eastAsia="en-GB"/>
              </w:rPr>
            </w:pPr>
            <w:r w:rsidRPr="00462A4A">
              <w:rPr>
                <w:rFonts w:ascii="Verdana" w:hAnsi="Verdana"/>
                <w:sz w:val="16"/>
                <w:szCs w:val="16"/>
                <w:lang w:val="en-GB" w:eastAsia="en-GB"/>
              </w:rPr>
              <w:t xml:space="preserve">Is able to demonstrate political knowledge in daily communication and cooperation. </w:t>
            </w: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408"/>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4A" w:rsidRPr="00462A4A" w:rsidRDefault="00462A4A" w:rsidP="00337F15">
            <w:pPr>
              <w:spacing w:after="0"/>
              <w:rPr>
                <w:rFonts w:ascii="Verdana" w:hAnsi="Verdana"/>
                <w:b/>
                <w:sz w:val="16"/>
                <w:szCs w:val="16"/>
                <w:lang w:val="en-GB" w:eastAsia="en-GB"/>
              </w:rPr>
            </w:pPr>
            <w:r w:rsidRPr="00462A4A">
              <w:rPr>
                <w:rFonts w:ascii="Verdana" w:hAnsi="Verdana"/>
                <w:b/>
                <w:sz w:val="16"/>
                <w:szCs w:val="16"/>
                <w:lang w:val="en-GB" w:eastAsia="en-GB"/>
              </w:rPr>
              <w:t xml:space="preserve">PL 3 - Experienced </w:t>
            </w:r>
          </w:p>
          <w:p w:rsidR="00462A4A" w:rsidRPr="00462A4A" w:rsidRDefault="00462A4A" w:rsidP="00337F15">
            <w:pPr>
              <w:pStyle w:val="ListParagraph"/>
              <w:spacing w:after="0" w:line="240" w:lineRule="auto"/>
              <w:ind w:left="0"/>
              <w:contextualSpacing w:val="0"/>
              <w:rPr>
                <w:rFonts w:ascii="Verdana" w:hAnsi="Verdana"/>
                <w:color w:val="000000"/>
                <w:sz w:val="16"/>
                <w:szCs w:val="16"/>
              </w:rPr>
            </w:pPr>
          </w:p>
          <w:p w:rsidR="00462A4A" w:rsidRPr="00462A4A" w:rsidRDefault="00462A4A" w:rsidP="00337F15">
            <w:pPr>
              <w:pStyle w:val="ListParagraph"/>
              <w:spacing w:after="0" w:line="240" w:lineRule="auto"/>
              <w:ind w:left="0"/>
              <w:contextualSpacing w:val="0"/>
              <w:rPr>
                <w:rFonts w:ascii="Verdana" w:hAnsi="Verdana"/>
                <w:color w:val="000000"/>
                <w:sz w:val="16"/>
                <w:szCs w:val="16"/>
              </w:rPr>
            </w:pPr>
            <w:r w:rsidRPr="00462A4A">
              <w:rPr>
                <w:rFonts w:ascii="Verdana" w:hAnsi="Verdana"/>
                <w:color w:val="000000"/>
                <w:sz w:val="14"/>
                <w:szCs w:val="16"/>
              </w:rPr>
              <w:t>This proficiency level builds further on learning topics and learning outcomes already established up to PL 2.</w:t>
            </w:r>
            <w:r w:rsidRPr="00462A4A">
              <w:rPr>
                <w:rFonts w:ascii="Verdana" w:hAnsi="Verdana"/>
                <w:color w:val="000000"/>
                <w:sz w:val="14"/>
                <w:szCs w:val="16"/>
              </w:rPr>
              <w:br/>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62A4A" w:rsidRPr="00462A4A" w:rsidRDefault="00462A4A" w:rsidP="00337F15">
            <w:pPr>
              <w:spacing w:after="0"/>
              <w:rPr>
                <w:rFonts w:ascii="Verdana" w:hAnsi="Verdana"/>
                <w:sz w:val="16"/>
                <w:szCs w:val="16"/>
                <w:lang w:val="en-GB" w:eastAsia="en-GB"/>
              </w:rPr>
            </w:pPr>
            <w:r w:rsidRPr="00462A4A">
              <w:rPr>
                <w:rFonts w:ascii="Verdana" w:hAnsi="Verdana"/>
                <w:sz w:val="16"/>
                <w:szCs w:val="16"/>
                <w:lang w:val="en-GB" w:eastAsia="en-GB"/>
              </w:rPr>
              <w:t>The person has built significant experience in</w:t>
            </w:r>
            <w:r>
              <w:rPr>
                <w:rFonts w:ascii="Verdana" w:hAnsi="Verdana"/>
                <w:sz w:val="16"/>
                <w:szCs w:val="16"/>
                <w:lang w:val="en-GB" w:eastAsia="en-GB"/>
              </w:rPr>
              <w:t xml:space="preserve"> the area of g</w:t>
            </w:r>
            <w:r w:rsidRPr="00462A4A">
              <w:rPr>
                <w:rFonts w:ascii="Verdana" w:hAnsi="Verdana"/>
                <w:sz w:val="16"/>
                <w:szCs w:val="16"/>
                <w:lang w:val="en-GB" w:eastAsia="en-GB"/>
              </w:rPr>
              <w:t xml:space="preserve">lobal Customs </w:t>
            </w:r>
            <w:r>
              <w:rPr>
                <w:rFonts w:ascii="Verdana" w:hAnsi="Verdana"/>
                <w:sz w:val="16"/>
                <w:szCs w:val="16"/>
                <w:lang w:val="en-GB" w:eastAsia="en-GB"/>
              </w:rPr>
              <w:t>and environmental t</w:t>
            </w:r>
            <w:r w:rsidRPr="00462A4A">
              <w:rPr>
                <w:rFonts w:ascii="Verdana" w:hAnsi="Verdana"/>
                <w:sz w:val="16"/>
                <w:szCs w:val="16"/>
                <w:lang w:val="en-GB" w:eastAsia="en-GB"/>
              </w:rPr>
              <w:t>rends. He or she:</w:t>
            </w:r>
          </w:p>
          <w:p w:rsidR="00462A4A" w:rsidRPr="00462A4A" w:rsidRDefault="00462A4A"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Has broad and in-depth knowledge (built on career experience) of more advanced global Customs and environmental trends;</w:t>
            </w:r>
          </w:p>
          <w:p w:rsidR="00462A4A" w:rsidRPr="00462A4A" w:rsidRDefault="00462A4A"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 xml:space="preserve">Is able to deal with exceptions and special cases in </w:t>
            </w:r>
            <w:r>
              <w:rPr>
                <w:rFonts w:ascii="Verdana" w:hAnsi="Verdana"/>
                <w:sz w:val="16"/>
                <w:szCs w:val="16"/>
                <w:lang w:val="en-GB" w:eastAsia="en-GB"/>
              </w:rPr>
              <w:t>the field of g</w:t>
            </w:r>
            <w:r w:rsidRPr="00462A4A">
              <w:rPr>
                <w:rFonts w:ascii="Verdana" w:hAnsi="Verdana"/>
                <w:sz w:val="16"/>
                <w:szCs w:val="16"/>
                <w:lang w:val="en-GB" w:eastAsia="en-GB"/>
              </w:rPr>
              <w:t xml:space="preserve">lobal Customs and </w:t>
            </w:r>
            <w:r>
              <w:rPr>
                <w:rFonts w:ascii="Verdana" w:hAnsi="Verdana"/>
                <w:sz w:val="16"/>
                <w:szCs w:val="16"/>
                <w:lang w:val="en-GB" w:eastAsia="en-GB"/>
              </w:rPr>
              <w:t>e</w:t>
            </w:r>
            <w:r w:rsidRPr="00462A4A">
              <w:rPr>
                <w:rFonts w:ascii="Verdana" w:hAnsi="Verdana"/>
                <w:sz w:val="16"/>
                <w:szCs w:val="16"/>
                <w:lang w:val="en-GB" w:eastAsia="en-GB"/>
              </w:rPr>
              <w:t xml:space="preserve">nvironmental </w:t>
            </w:r>
            <w:r>
              <w:rPr>
                <w:rFonts w:ascii="Verdana" w:hAnsi="Verdana"/>
                <w:sz w:val="16"/>
                <w:szCs w:val="16"/>
                <w:lang w:val="en-GB" w:eastAsia="en-GB"/>
              </w:rPr>
              <w:t>t</w:t>
            </w:r>
            <w:r w:rsidRPr="00462A4A">
              <w:rPr>
                <w:rFonts w:ascii="Verdana" w:hAnsi="Verdana"/>
                <w:sz w:val="16"/>
                <w:szCs w:val="16"/>
                <w:lang w:val="en-GB" w:eastAsia="en-GB"/>
              </w:rPr>
              <w:t>rends;</w:t>
            </w:r>
          </w:p>
          <w:p w:rsidR="00462A4A" w:rsidRPr="00462A4A" w:rsidRDefault="00462A4A"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Is able to effectively share his or her knowledge and experience (e.g. with more junior profiles and other professionals).</w:t>
            </w:r>
          </w:p>
        </w:tc>
      </w:tr>
      <w:tr w:rsidR="00462A4A" w:rsidRPr="00462A4A" w:rsidTr="00462A4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r w:rsidR="00462A4A" w:rsidRPr="00462A4A" w:rsidTr="00462A4A">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462A4A" w:rsidRPr="00462A4A" w:rsidRDefault="00462A4A"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462A4A" w:rsidRPr="00462A4A" w:rsidRDefault="00462A4A" w:rsidP="00337F15">
            <w:pPr>
              <w:spacing w:after="0"/>
              <w:rPr>
                <w:rFonts w:ascii="Verdana" w:hAnsi="Verdana"/>
                <w:sz w:val="16"/>
                <w:szCs w:val="16"/>
                <w:lang w:val="en-GB" w:eastAsia="en-GB"/>
              </w:rPr>
            </w:pPr>
          </w:p>
        </w:tc>
      </w:tr>
    </w:tbl>
    <w:p w:rsidR="00D470FE" w:rsidRDefault="00D470FE"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106CF8" w:rsidRPr="00CC5A84" w:rsidTr="00337F15">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6CF8" w:rsidRPr="00CC5A84" w:rsidRDefault="00106CF8" w:rsidP="00337F15">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106CF8" w:rsidRPr="00CC5A84" w:rsidRDefault="00106CF8" w:rsidP="00337F15">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106CF8" w:rsidRPr="00CC5A84" w:rsidRDefault="00106CF8" w:rsidP="00337F15">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106CF8" w:rsidRPr="00CC5A84" w:rsidRDefault="00106CF8" w:rsidP="00337F15">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106CF8" w:rsidRPr="00CC5A84" w:rsidRDefault="00106CF8" w:rsidP="00337F15">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106CF8" w:rsidRPr="00F13053" w:rsidTr="00337F15">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106CF8" w:rsidRPr="00B3261E" w:rsidRDefault="00106CF8" w:rsidP="00337F15">
            <w:pPr>
              <w:pStyle w:val="Body"/>
              <w:rPr>
                <w:rFonts w:eastAsia="Calibri"/>
                <w:b/>
                <w:sz w:val="16"/>
                <w:szCs w:val="16"/>
                <w:lang w:val="en-IE" w:eastAsia="en-IE"/>
              </w:rPr>
            </w:pPr>
            <w:r w:rsidRPr="00462A4A">
              <w:rPr>
                <w:b/>
                <w:sz w:val="16"/>
                <w:szCs w:val="16"/>
                <w:lang w:val="en-GB" w:eastAsia="en-GB"/>
              </w:rPr>
              <w:t>16. Global Environment and Trends (*)</w:t>
            </w:r>
            <w:r>
              <w:rPr>
                <w:b/>
                <w:sz w:val="16"/>
                <w:szCs w:val="16"/>
                <w:lang w:val="en-GB" w:eastAsia="en-GB"/>
              </w:rPr>
              <w:t>(</w:t>
            </w:r>
            <w:r w:rsidRPr="00B3261E">
              <w:rPr>
                <w:rFonts w:eastAsia="Calibri"/>
                <w:b/>
                <w:sz w:val="16"/>
                <w:szCs w:val="16"/>
                <w:lang w:val="en-IE" w:eastAsia="en-IE"/>
              </w:rPr>
              <w:t xml:space="preserve">Contd.) </w:t>
            </w:r>
          </w:p>
        </w:tc>
        <w:tc>
          <w:tcPr>
            <w:tcW w:w="2388" w:type="dxa"/>
            <w:tcBorders>
              <w:top w:val="nil"/>
              <w:left w:val="single" w:sz="4" w:space="0" w:color="auto"/>
              <w:bottom w:val="single" w:sz="4" w:space="0" w:color="000000"/>
              <w:right w:val="single" w:sz="4" w:space="0" w:color="auto"/>
            </w:tcBorders>
            <w:shd w:val="clear" w:color="auto" w:fill="auto"/>
            <w:hideMark/>
          </w:tcPr>
          <w:p w:rsidR="00106CF8" w:rsidRPr="000034A5" w:rsidRDefault="00106CF8" w:rsidP="00337F15">
            <w:pPr>
              <w:spacing w:after="0"/>
              <w:jc w:val="left"/>
              <w:rPr>
                <w:rFonts w:ascii="Verdana" w:hAnsi="Verdana"/>
                <w:sz w:val="16"/>
                <w:szCs w:val="18"/>
                <w:lang w:val="en-GB" w:eastAsia="en-IE"/>
              </w:rPr>
            </w:pPr>
            <w:r w:rsidRPr="00462A4A">
              <w:rPr>
                <w:rFonts w:ascii="Verdana" w:hAnsi="Verdana"/>
                <w:sz w:val="16"/>
                <w:szCs w:val="16"/>
                <w:lang w:val="en-GB" w:eastAsia="en-GB"/>
              </w:rPr>
              <w:t>The Global Environment and Trends competency refers to an apprehension of the national and global Customs and environmental trends that can influence the Customs activities of trade organisations. It includes also using these challenges during the daily execution of their Customs tasks.</w:t>
            </w:r>
          </w:p>
        </w:tc>
        <w:tc>
          <w:tcPr>
            <w:tcW w:w="2249" w:type="dxa"/>
            <w:tcBorders>
              <w:top w:val="nil"/>
              <w:left w:val="single" w:sz="4" w:space="0" w:color="auto"/>
              <w:bottom w:val="single" w:sz="4" w:space="0" w:color="000000"/>
              <w:right w:val="single" w:sz="4" w:space="0" w:color="auto"/>
            </w:tcBorders>
            <w:shd w:val="clear" w:color="auto" w:fill="auto"/>
            <w:hideMark/>
          </w:tcPr>
          <w:p w:rsidR="00106CF8" w:rsidRPr="00462A4A" w:rsidRDefault="00106CF8" w:rsidP="00106CF8">
            <w:pPr>
              <w:spacing w:after="0"/>
              <w:jc w:val="left"/>
              <w:rPr>
                <w:rFonts w:ascii="Verdana" w:hAnsi="Verdana"/>
                <w:sz w:val="16"/>
                <w:szCs w:val="16"/>
                <w:lang w:val="en-US" w:eastAsia="en-GB"/>
              </w:rPr>
            </w:pPr>
            <w:r w:rsidRPr="00462A4A">
              <w:rPr>
                <w:rFonts w:ascii="Verdana" w:hAnsi="Verdana"/>
                <w:sz w:val="16"/>
                <w:szCs w:val="16"/>
                <w:lang w:val="en-US" w:eastAsia="en-GB"/>
              </w:rPr>
              <w:t>a. National and global Customs and environmental trends</w:t>
            </w:r>
          </w:p>
          <w:p w:rsidR="00106CF8" w:rsidRPr="000034A5" w:rsidRDefault="00106CF8" w:rsidP="00106CF8">
            <w:pPr>
              <w:spacing w:after="0"/>
              <w:jc w:val="left"/>
              <w:rPr>
                <w:rFonts w:ascii="Verdana" w:hAnsi="Verdana"/>
                <w:sz w:val="16"/>
                <w:szCs w:val="16"/>
                <w:lang w:val="en-GB" w:eastAsia="en-GB"/>
              </w:rPr>
            </w:pPr>
            <w:r w:rsidRPr="002F7BCB">
              <w:rPr>
                <w:rFonts w:ascii="Verdana" w:hAnsi="Verdana"/>
                <w:sz w:val="16"/>
                <w:szCs w:val="16"/>
                <w:lang w:val="en-GB" w:eastAsia="en-GB"/>
              </w:rPr>
              <w:t xml:space="preserve"> </w:t>
            </w:r>
          </w:p>
        </w:tc>
        <w:tc>
          <w:tcPr>
            <w:tcW w:w="1907" w:type="dxa"/>
            <w:tcBorders>
              <w:top w:val="single" w:sz="4" w:space="0" w:color="auto"/>
              <w:left w:val="nil"/>
              <w:bottom w:val="single" w:sz="4" w:space="0" w:color="auto"/>
              <w:right w:val="single" w:sz="4" w:space="0" w:color="auto"/>
            </w:tcBorders>
            <w:shd w:val="clear" w:color="auto" w:fill="auto"/>
            <w:hideMark/>
          </w:tcPr>
          <w:p w:rsidR="00106CF8" w:rsidRPr="00CC5A84" w:rsidRDefault="00106CF8" w:rsidP="00337F15">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106CF8" w:rsidRPr="00CC5A84" w:rsidRDefault="00106CF8" w:rsidP="00337F15">
            <w:pPr>
              <w:spacing w:after="0"/>
              <w:jc w:val="left"/>
              <w:rPr>
                <w:rFonts w:ascii="Verdana" w:hAnsi="Verdana"/>
                <w:sz w:val="10"/>
                <w:szCs w:val="18"/>
                <w:lang w:val="en-IE" w:eastAsia="en-IE"/>
              </w:rPr>
            </w:pPr>
          </w:p>
          <w:p w:rsidR="00106CF8" w:rsidRPr="00CC5A84" w:rsidRDefault="00106CF8" w:rsidP="00337F15">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106CF8" w:rsidRPr="00462A4A" w:rsidRDefault="00106CF8" w:rsidP="00106CF8">
            <w:pPr>
              <w:spacing w:after="0"/>
              <w:rPr>
                <w:rFonts w:ascii="Verdana" w:hAnsi="Verdana"/>
                <w:sz w:val="16"/>
                <w:szCs w:val="16"/>
                <w:lang w:val="en-GB" w:eastAsia="en-GB"/>
              </w:rPr>
            </w:pPr>
            <w:r w:rsidRPr="00462A4A">
              <w:rPr>
                <w:rFonts w:ascii="Verdana" w:hAnsi="Verdana"/>
                <w:sz w:val="16"/>
                <w:szCs w:val="16"/>
                <w:lang w:val="en-GB" w:eastAsia="en-GB"/>
              </w:rPr>
              <w:t xml:space="preserve">The person has extensive expert knowledge and skills in </w:t>
            </w:r>
            <w:r>
              <w:rPr>
                <w:rFonts w:ascii="Verdana" w:hAnsi="Verdana"/>
                <w:sz w:val="16"/>
                <w:szCs w:val="16"/>
                <w:lang w:val="en-GB" w:eastAsia="en-GB"/>
              </w:rPr>
              <w:t>the field of global Customs and e</w:t>
            </w:r>
            <w:r w:rsidRPr="00462A4A">
              <w:rPr>
                <w:rFonts w:ascii="Verdana" w:hAnsi="Verdana"/>
                <w:sz w:val="16"/>
                <w:szCs w:val="16"/>
                <w:lang w:val="en-GB" w:eastAsia="en-GB"/>
              </w:rPr>
              <w:t xml:space="preserve">nvironmental </w:t>
            </w:r>
            <w:r>
              <w:rPr>
                <w:rFonts w:ascii="Verdana" w:hAnsi="Verdana"/>
                <w:sz w:val="16"/>
                <w:szCs w:val="16"/>
                <w:lang w:val="en-GB" w:eastAsia="en-GB"/>
              </w:rPr>
              <w:t>t</w:t>
            </w:r>
            <w:r w:rsidRPr="00462A4A">
              <w:rPr>
                <w:rFonts w:ascii="Verdana" w:hAnsi="Verdana"/>
                <w:sz w:val="16"/>
                <w:szCs w:val="16"/>
                <w:lang w:val="en-GB" w:eastAsia="en-GB"/>
              </w:rPr>
              <w:t>rends. He or she:</w:t>
            </w:r>
          </w:p>
          <w:p w:rsidR="00106CF8" w:rsidRPr="00462A4A" w:rsidRDefault="00106CF8"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Is able to compare, explain and highlight the advantages and disadvantages of certain trends or environmental challenges and is able to link them to the bigger picture (e.g. impact on the individual, team and the wider organisation, the supply chain, etc.);</w:t>
            </w:r>
          </w:p>
          <w:p w:rsidR="00106CF8" w:rsidRPr="00462A4A" w:rsidRDefault="00106CF8"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 xml:space="preserve">Is able to provide tailored advice and to underpin it with relevant and context specific arguments in responding to both internal and external queries in the field </w:t>
            </w:r>
            <w:r>
              <w:rPr>
                <w:rFonts w:ascii="Verdana" w:hAnsi="Verdana"/>
                <w:sz w:val="16"/>
                <w:szCs w:val="16"/>
                <w:lang w:val="en-GB" w:eastAsia="en-GB"/>
              </w:rPr>
              <w:t>of global customs and environmental t</w:t>
            </w:r>
            <w:r w:rsidRPr="00462A4A">
              <w:rPr>
                <w:rFonts w:ascii="Verdana" w:hAnsi="Verdana"/>
                <w:sz w:val="16"/>
                <w:szCs w:val="16"/>
                <w:lang w:val="en-GB" w:eastAsia="en-GB"/>
              </w:rPr>
              <w:t>rends;</w:t>
            </w:r>
          </w:p>
          <w:p w:rsidR="00106CF8" w:rsidRPr="00462A4A" w:rsidRDefault="00106CF8"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Is able to officially represent his or her organisation on fora where Customs trends are discussed;</w:t>
            </w:r>
          </w:p>
          <w:p w:rsidR="00106CF8" w:rsidRPr="000034A5" w:rsidRDefault="00106CF8" w:rsidP="001D7E5E">
            <w:pPr>
              <w:numPr>
                <w:ilvl w:val="0"/>
                <w:numId w:val="21"/>
              </w:numPr>
              <w:spacing w:after="0"/>
              <w:ind w:left="174" w:hanging="142"/>
              <w:jc w:val="left"/>
              <w:rPr>
                <w:rFonts w:ascii="Verdana" w:hAnsi="Verdana"/>
                <w:sz w:val="16"/>
                <w:szCs w:val="16"/>
                <w:lang w:val="en-GB" w:eastAsia="en-GB"/>
              </w:rPr>
            </w:pPr>
            <w:r w:rsidRPr="00462A4A">
              <w:rPr>
                <w:rFonts w:ascii="Verdana" w:hAnsi="Verdana"/>
                <w:sz w:val="16"/>
                <w:szCs w:val="16"/>
                <w:lang w:val="en-GB" w:eastAsia="en-GB"/>
              </w:rPr>
              <w:t>Is able to effecti</w:t>
            </w:r>
            <w:r>
              <w:rPr>
                <w:rFonts w:ascii="Verdana" w:hAnsi="Verdana"/>
                <w:sz w:val="16"/>
                <w:szCs w:val="16"/>
                <w:lang w:val="en-GB" w:eastAsia="en-GB"/>
              </w:rPr>
              <w:t>vely explain the importance of g</w:t>
            </w:r>
            <w:r w:rsidRPr="00462A4A">
              <w:rPr>
                <w:rFonts w:ascii="Verdana" w:hAnsi="Verdana"/>
                <w:sz w:val="16"/>
                <w:szCs w:val="16"/>
                <w:lang w:val="en-GB" w:eastAsia="en-GB"/>
              </w:rPr>
              <w:t>lobal Cu</w:t>
            </w:r>
            <w:r>
              <w:rPr>
                <w:rFonts w:ascii="Verdana" w:hAnsi="Verdana"/>
                <w:sz w:val="16"/>
                <w:szCs w:val="16"/>
                <w:lang w:val="en-GB" w:eastAsia="en-GB"/>
              </w:rPr>
              <w:t>stoms and environmental t</w:t>
            </w:r>
            <w:r w:rsidRPr="00462A4A">
              <w:rPr>
                <w:rFonts w:ascii="Verdana" w:hAnsi="Verdana"/>
                <w:sz w:val="16"/>
                <w:szCs w:val="16"/>
                <w:lang w:val="en-GB" w:eastAsia="en-GB"/>
              </w:rPr>
              <w:t>rends for an organisation by using compelling arguments and providing examples.</w:t>
            </w:r>
          </w:p>
        </w:tc>
      </w:tr>
    </w:tbl>
    <w:p w:rsidR="00337F15" w:rsidRDefault="00337F15" w:rsidP="00B31214">
      <w:pPr>
        <w:spacing w:after="0"/>
        <w:jc w:val="left"/>
        <w:rPr>
          <w:rFonts w:ascii="Verdana" w:hAnsi="Verdana"/>
          <w:sz w:val="20"/>
          <w:lang w:val="en-US"/>
        </w:rPr>
      </w:pPr>
    </w:p>
    <w:p w:rsidR="00337F15" w:rsidRDefault="00337F15">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337F15" w:rsidRPr="00114BF9" w:rsidTr="00337F15">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337F15" w:rsidRPr="00114BF9" w:rsidRDefault="00337F15" w:rsidP="00337F15">
            <w:pPr>
              <w:spacing w:after="0"/>
              <w:rPr>
                <w:rFonts w:ascii="Verdana" w:hAnsi="Verdana"/>
                <w:sz w:val="16"/>
                <w:szCs w:val="16"/>
                <w:lang w:val="en-GB" w:eastAsia="en-GB"/>
              </w:rPr>
            </w:pPr>
            <w:r w:rsidRPr="00114BF9">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337F15" w:rsidRPr="00114BF9" w:rsidRDefault="00337F15" w:rsidP="00337F15">
            <w:pPr>
              <w:spacing w:after="0"/>
              <w:rPr>
                <w:rFonts w:ascii="Verdana" w:hAnsi="Verdana"/>
                <w:b/>
                <w:bCs/>
                <w:sz w:val="16"/>
                <w:szCs w:val="16"/>
                <w:lang w:val="en-GB" w:eastAsia="en-GB"/>
              </w:rPr>
            </w:pPr>
            <w:r w:rsidRPr="00114BF9">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337F15" w:rsidRPr="00114BF9" w:rsidRDefault="00337F15" w:rsidP="00337F15">
            <w:pPr>
              <w:spacing w:after="0"/>
              <w:rPr>
                <w:rFonts w:ascii="Verdana" w:hAnsi="Verdana"/>
                <w:b/>
                <w:bCs/>
                <w:sz w:val="16"/>
                <w:szCs w:val="16"/>
                <w:lang w:val="en-GB" w:eastAsia="en-GB"/>
              </w:rPr>
            </w:pPr>
            <w:r w:rsidRPr="00114BF9">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337F15" w:rsidRPr="00114BF9" w:rsidRDefault="00337F15" w:rsidP="00337F15">
            <w:pPr>
              <w:spacing w:after="0"/>
              <w:rPr>
                <w:rFonts w:ascii="Verdana" w:hAnsi="Verdana"/>
                <w:b/>
                <w:bCs/>
                <w:sz w:val="16"/>
                <w:szCs w:val="16"/>
                <w:lang w:val="en-GB" w:eastAsia="en-GB"/>
              </w:rPr>
            </w:pPr>
            <w:r w:rsidRPr="00114BF9">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337F15" w:rsidRPr="00114BF9" w:rsidRDefault="00337F15" w:rsidP="00337F15">
            <w:pPr>
              <w:spacing w:after="0"/>
              <w:rPr>
                <w:rFonts w:ascii="Verdana" w:hAnsi="Verdana"/>
                <w:b/>
                <w:bCs/>
                <w:sz w:val="16"/>
                <w:szCs w:val="16"/>
                <w:lang w:val="en-GB" w:eastAsia="en-GB"/>
              </w:rPr>
            </w:pPr>
            <w:r w:rsidRPr="00114BF9">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337F15" w:rsidRPr="00114BF9" w:rsidRDefault="00337F15" w:rsidP="00337F15">
            <w:pPr>
              <w:spacing w:after="0"/>
              <w:rPr>
                <w:rFonts w:ascii="Verdana" w:hAnsi="Verdana"/>
                <w:b/>
                <w:bCs/>
                <w:sz w:val="16"/>
                <w:szCs w:val="16"/>
                <w:lang w:val="en-GB" w:eastAsia="en-GB"/>
              </w:rPr>
            </w:pPr>
            <w:r w:rsidRPr="00114BF9">
              <w:rPr>
                <w:rFonts w:ascii="Verdana" w:hAnsi="Verdana"/>
                <w:b/>
                <w:bCs/>
                <w:sz w:val="16"/>
                <w:szCs w:val="16"/>
                <w:lang w:val="en-GB" w:eastAsia="en-GB"/>
              </w:rPr>
              <w:t>Learning outcomes</w:t>
            </w:r>
          </w:p>
        </w:tc>
      </w:tr>
      <w:tr w:rsidR="00337F15" w:rsidRPr="00114BF9" w:rsidTr="00337F15">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7F15" w:rsidRPr="00114BF9" w:rsidRDefault="00337F15" w:rsidP="004712C3">
            <w:pPr>
              <w:pStyle w:val="Heading"/>
              <w:rPr>
                <w:b w:val="0"/>
                <w:szCs w:val="16"/>
                <w:lang w:val="en-GB" w:eastAsia="en-GB"/>
              </w:rPr>
            </w:pPr>
            <w:bookmarkStart w:id="34" w:name="_Toc387151362"/>
            <w:bookmarkStart w:id="35" w:name="_Toc388454432"/>
            <w:r w:rsidRPr="004712C3">
              <w:rPr>
                <w:lang w:val="en-GB"/>
              </w:rPr>
              <w:t>17. Release for Free Circulation Process (*)</w:t>
            </w:r>
            <w:bookmarkEnd w:id="34"/>
            <w:bookmarkEnd w:id="35"/>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F15" w:rsidRPr="00114BF9" w:rsidRDefault="00337F15" w:rsidP="00337F15">
            <w:pPr>
              <w:spacing w:after="0"/>
              <w:jc w:val="left"/>
              <w:rPr>
                <w:rFonts w:ascii="Verdana" w:hAnsi="Verdana"/>
                <w:sz w:val="16"/>
                <w:szCs w:val="16"/>
                <w:lang w:val="en-GB" w:eastAsia="en-GB"/>
              </w:rPr>
            </w:pPr>
            <w:r w:rsidRPr="00114BF9">
              <w:rPr>
                <w:rFonts w:ascii="Verdana" w:hAnsi="Verdana"/>
                <w:sz w:val="16"/>
                <w:szCs w:val="16"/>
                <w:lang w:val="en-GB" w:eastAsia="en-GB"/>
              </w:rPr>
              <w:t>The Release for Free Circulation Process competency refers to an in-depth knowledge, understanding and ability to execute all activities related to the release for free circulation of goods. It includes every step up to the ultimate release of the goods and the associated roles and responsibilities to successfully execute release the goods.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37F15" w:rsidRPr="00114BF9" w:rsidRDefault="00337F15" w:rsidP="001D7E5E">
            <w:pPr>
              <w:numPr>
                <w:ilvl w:val="0"/>
                <w:numId w:val="94"/>
              </w:numPr>
              <w:spacing w:after="0"/>
              <w:ind w:left="168" w:hanging="168"/>
              <w:jc w:val="left"/>
              <w:rPr>
                <w:rFonts w:ascii="Verdana" w:hAnsi="Verdana"/>
                <w:sz w:val="16"/>
                <w:szCs w:val="16"/>
                <w:lang w:val="en-GB" w:eastAsia="en-GB"/>
              </w:rPr>
            </w:pPr>
            <w:r w:rsidRPr="00114BF9">
              <w:rPr>
                <w:rFonts w:ascii="Verdana" w:hAnsi="Verdana"/>
                <w:sz w:val="16"/>
                <w:szCs w:val="16"/>
                <w:lang w:val="en-GB" w:eastAsia="en-GB"/>
              </w:rPr>
              <w:t xml:space="preserve"> Activities related to the release for free circulation of goods.</w:t>
            </w:r>
          </w:p>
          <w:p w:rsidR="00337F15" w:rsidRPr="00114BF9" w:rsidRDefault="00337F15" w:rsidP="001D7E5E">
            <w:pPr>
              <w:numPr>
                <w:ilvl w:val="0"/>
                <w:numId w:val="94"/>
              </w:numPr>
              <w:spacing w:after="0"/>
              <w:ind w:left="168" w:hanging="168"/>
              <w:jc w:val="left"/>
              <w:rPr>
                <w:rFonts w:ascii="Verdana" w:hAnsi="Verdana"/>
                <w:sz w:val="16"/>
                <w:szCs w:val="16"/>
                <w:lang w:val="en-GB" w:eastAsia="en-GB"/>
              </w:rPr>
            </w:pPr>
            <w:r w:rsidRPr="00114BF9">
              <w:rPr>
                <w:rFonts w:ascii="Verdana" w:hAnsi="Verdana"/>
                <w:sz w:val="16"/>
                <w:szCs w:val="16"/>
                <w:lang w:val="en-GB" w:eastAsia="en-GB"/>
              </w:rPr>
              <w:t xml:space="preserve"> Roles and responsibilities associated to the Release for Free Circulation Process</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37F15" w:rsidRPr="00114BF9" w:rsidRDefault="00337F15" w:rsidP="00337F15">
            <w:pPr>
              <w:spacing w:after="0"/>
              <w:rPr>
                <w:rFonts w:ascii="Verdana" w:hAnsi="Verdana"/>
                <w:b/>
                <w:sz w:val="16"/>
                <w:szCs w:val="16"/>
                <w:lang w:val="en-GB" w:eastAsia="en-GB"/>
              </w:rPr>
            </w:pPr>
            <w:r w:rsidRPr="00114BF9">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37F15" w:rsidRPr="00114BF9" w:rsidRDefault="00337F15" w:rsidP="00337F15">
            <w:pPr>
              <w:spacing w:after="0"/>
              <w:rPr>
                <w:rFonts w:ascii="Verdana" w:hAnsi="Verdana"/>
                <w:sz w:val="16"/>
                <w:szCs w:val="16"/>
                <w:lang w:val="en-GB" w:eastAsia="en-GB"/>
              </w:rPr>
            </w:pPr>
            <w:r w:rsidRPr="00114BF9">
              <w:rPr>
                <w:rFonts w:ascii="Verdana" w:hAnsi="Verdana"/>
                <w:sz w:val="16"/>
                <w:szCs w:val="16"/>
                <w:lang w:val="en-GB" w:eastAsia="en-GB"/>
              </w:rPr>
              <w:t>The person has a general awareness and basic knowledge of:</w:t>
            </w:r>
          </w:p>
          <w:p w:rsidR="00337F15" w:rsidRPr="00114BF9" w:rsidRDefault="00337F15" w:rsidP="001D7E5E">
            <w:pPr>
              <w:numPr>
                <w:ilvl w:val="0"/>
                <w:numId w:val="68"/>
              </w:numPr>
              <w:spacing w:after="0"/>
              <w:ind w:left="176" w:hanging="142"/>
              <w:jc w:val="left"/>
              <w:rPr>
                <w:rFonts w:ascii="Verdana" w:hAnsi="Verdana"/>
                <w:sz w:val="16"/>
                <w:szCs w:val="16"/>
                <w:lang w:val="en-GB" w:eastAsia="en-GB"/>
              </w:rPr>
            </w:pPr>
            <w:r w:rsidRPr="00114BF9">
              <w:rPr>
                <w:rFonts w:ascii="Verdana" w:hAnsi="Verdana"/>
                <w:sz w:val="16"/>
                <w:szCs w:val="16"/>
                <w:lang w:val="en-GB" w:eastAsia="en-GB"/>
              </w:rPr>
              <w:t>The concepts relevant to releasing goods for free circulation;</w:t>
            </w:r>
          </w:p>
          <w:p w:rsidR="00337F15" w:rsidRPr="00114BF9" w:rsidRDefault="00337F15" w:rsidP="001D7E5E">
            <w:pPr>
              <w:numPr>
                <w:ilvl w:val="0"/>
                <w:numId w:val="68"/>
              </w:numPr>
              <w:spacing w:after="0"/>
              <w:ind w:left="176" w:hanging="142"/>
              <w:jc w:val="left"/>
              <w:rPr>
                <w:rFonts w:ascii="Verdana" w:hAnsi="Verdana"/>
                <w:sz w:val="16"/>
                <w:szCs w:val="16"/>
                <w:lang w:val="en-GB" w:eastAsia="en-GB"/>
              </w:rPr>
            </w:pPr>
            <w:r w:rsidRPr="00114BF9">
              <w:rPr>
                <w:rFonts w:ascii="Verdana" w:hAnsi="Verdana"/>
                <w:sz w:val="16"/>
                <w:szCs w:val="16"/>
                <w:lang w:val="en-GB" w:eastAsia="en-GB"/>
              </w:rPr>
              <w:t>The workflows, processes and regulations related to the releasing goods for free circulation as well as the systems used;</w:t>
            </w:r>
          </w:p>
          <w:p w:rsidR="00337F15" w:rsidRPr="00114BF9" w:rsidRDefault="00337F15" w:rsidP="001D7E5E">
            <w:pPr>
              <w:numPr>
                <w:ilvl w:val="0"/>
                <w:numId w:val="68"/>
              </w:numPr>
              <w:spacing w:after="0"/>
              <w:ind w:left="176" w:hanging="142"/>
              <w:jc w:val="left"/>
              <w:rPr>
                <w:rFonts w:ascii="Verdana" w:hAnsi="Verdana"/>
                <w:sz w:val="16"/>
                <w:szCs w:val="16"/>
                <w:lang w:val="en-GB" w:eastAsia="en-GB"/>
              </w:rPr>
            </w:pPr>
            <w:r w:rsidRPr="00114BF9">
              <w:rPr>
                <w:rFonts w:ascii="Verdana" w:hAnsi="Verdana"/>
                <w:sz w:val="16"/>
                <w:szCs w:val="16"/>
                <w:lang w:val="en-GB" w:eastAsia="en-GB"/>
              </w:rPr>
              <w:t xml:space="preserve">The relevant partners that are commonly involved in releasing goods for free circulation.  </w:t>
            </w:r>
          </w:p>
        </w:tc>
      </w:tr>
      <w:tr w:rsidR="00337F15" w:rsidRPr="00114BF9" w:rsidTr="00337F15">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r>
      <w:tr w:rsidR="00337F15" w:rsidRPr="00114BF9" w:rsidTr="00337F15">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r>
      <w:tr w:rsidR="00337F15" w:rsidRPr="00114BF9" w:rsidTr="00337F15">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r>
      <w:tr w:rsidR="00337F15" w:rsidRPr="00114BF9" w:rsidTr="00337F15">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37F15" w:rsidRPr="00114BF9" w:rsidRDefault="00337F15" w:rsidP="00337F15">
            <w:pPr>
              <w:spacing w:after="0"/>
              <w:rPr>
                <w:rFonts w:ascii="Verdana" w:hAnsi="Verdana"/>
                <w:b/>
                <w:sz w:val="16"/>
                <w:szCs w:val="16"/>
                <w:lang w:val="en-GB" w:eastAsia="en-GB"/>
              </w:rPr>
            </w:pPr>
            <w:r w:rsidRPr="00114BF9">
              <w:rPr>
                <w:rFonts w:ascii="Verdana" w:hAnsi="Verdana"/>
                <w:b/>
                <w:sz w:val="16"/>
                <w:szCs w:val="16"/>
                <w:lang w:val="en-GB" w:eastAsia="en-GB"/>
              </w:rPr>
              <w:t>PL 2 - Trained</w:t>
            </w:r>
          </w:p>
          <w:p w:rsidR="00337F15" w:rsidRPr="00114BF9" w:rsidRDefault="00337F15" w:rsidP="00337F15">
            <w:pPr>
              <w:spacing w:after="0"/>
              <w:rPr>
                <w:rFonts w:ascii="Verdana" w:hAnsi="Verdana"/>
                <w:b/>
                <w:sz w:val="16"/>
                <w:szCs w:val="16"/>
                <w:lang w:val="en-GB" w:eastAsia="en-GB"/>
              </w:rPr>
            </w:pPr>
          </w:p>
          <w:p w:rsidR="00337F15" w:rsidRPr="00114BF9" w:rsidRDefault="00337F15" w:rsidP="00337F15">
            <w:pPr>
              <w:pStyle w:val="ListParagraph"/>
              <w:spacing w:after="0" w:line="240" w:lineRule="auto"/>
              <w:ind w:left="0"/>
              <w:contextualSpacing w:val="0"/>
              <w:rPr>
                <w:rFonts w:ascii="Verdana" w:hAnsi="Verdana"/>
                <w:color w:val="000000"/>
                <w:sz w:val="14"/>
                <w:szCs w:val="16"/>
              </w:rPr>
            </w:pPr>
            <w:r w:rsidRPr="00114BF9">
              <w:rPr>
                <w:rFonts w:ascii="Verdana" w:hAnsi="Verdana"/>
                <w:color w:val="000000"/>
                <w:sz w:val="14"/>
                <w:szCs w:val="16"/>
              </w:rPr>
              <w:t>This proficiency level builds further on learning topics and learning outcomes already established up to PL 1.</w:t>
            </w:r>
          </w:p>
          <w:p w:rsidR="00337F15" w:rsidRPr="00114BF9" w:rsidRDefault="00337F15" w:rsidP="00337F15">
            <w:pPr>
              <w:spacing w:after="0"/>
              <w:rPr>
                <w:rFonts w:ascii="Verdana" w:hAnsi="Verdana"/>
                <w:b/>
                <w:sz w:val="16"/>
                <w:szCs w:val="16"/>
                <w:lang w:val="en-GB" w:eastAsia="en-GB"/>
              </w:rPr>
            </w:pPr>
            <w:r w:rsidRPr="00114BF9">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37F15" w:rsidRPr="00114BF9" w:rsidRDefault="00337F15" w:rsidP="00337F15">
            <w:pPr>
              <w:spacing w:after="0"/>
              <w:rPr>
                <w:rFonts w:ascii="Verdana" w:hAnsi="Verdana"/>
                <w:sz w:val="16"/>
                <w:szCs w:val="16"/>
                <w:lang w:val="en-GB" w:eastAsia="en-GB"/>
              </w:rPr>
            </w:pPr>
            <w:r w:rsidRPr="00114BF9">
              <w:rPr>
                <w:rFonts w:ascii="Verdana" w:hAnsi="Verdana"/>
                <w:sz w:val="16"/>
                <w:szCs w:val="16"/>
                <w:lang w:val="en-GB" w:eastAsia="en-GB"/>
              </w:rPr>
              <w:t>The person has received either formal or informal training and is able to handle standard situations and rel</w:t>
            </w:r>
            <w:r w:rsidR="00114BF9" w:rsidRPr="00114BF9">
              <w:rPr>
                <w:rFonts w:ascii="Verdana" w:hAnsi="Verdana"/>
                <w:sz w:val="16"/>
                <w:szCs w:val="16"/>
                <w:lang w:val="en-GB" w:eastAsia="en-GB"/>
              </w:rPr>
              <w:t>ated tasks in the field of the release for free circulation p</w:t>
            </w:r>
            <w:r w:rsidRPr="00114BF9">
              <w:rPr>
                <w:rFonts w:ascii="Verdana" w:hAnsi="Verdana"/>
                <w:sz w:val="16"/>
                <w:szCs w:val="16"/>
                <w:lang w:val="en-GB" w:eastAsia="en-GB"/>
              </w:rPr>
              <w:t>rocesses independently. This implies that this person has good working knowledge of  the following concepts and systems and is able to apply and use this knowledge in their daily activities:</w:t>
            </w:r>
          </w:p>
          <w:p w:rsidR="00337F15" w:rsidRPr="00114BF9" w:rsidRDefault="00114BF9" w:rsidP="001D7E5E">
            <w:pPr>
              <w:numPr>
                <w:ilvl w:val="0"/>
                <w:numId w:val="93"/>
              </w:numPr>
              <w:spacing w:after="0"/>
              <w:ind w:left="281" w:hanging="281"/>
              <w:jc w:val="left"/>
              <w:rPr>
                <w:rFonts w:ascii="Verdana" w:hAnsi="Verdana"/>
                <w:b/>
                <w:sz w:val="16"/>
                <w:szCs w:val="16"/>
                <w:lang w:val="en-GB" w:eastAsia="en-GB"/>
              </w:rPr>
            </w:pPr>
            <w:r w:rsidRPr="00114BF9">
              <w:rPr>
                <w:rFonts w:ascii="Verdana" w:hAnsi="Verdana"/>
                <w:b/>
                <w:sz w:val="16"/>
                <w:szCs w:val="16"/>
                <w:lang w:val="en-GB" w:eastAsia="en-GB"/>
              </w:rPr>
              <w:t>Activities related to the release for free circulation of goods p</w:t>
            </w:r>
            <w:r w:rsidR="00337F15" w:rsidRPr="00114BF9">
              <w:rPr>
                <w:rFonts w:ascii="Verdana" w:hAnsi="Verdana"/>
                <w:b/>
                <w:sz w:val="16"/>
                <w:szCs w:val="16"/>
                <w:lang w:val="en-GB" w:eastAsia="en-GB"/>
              </w:rPr>
              <w:t xml:space="preserve">rocess. </w:t>
            </w:r>
          </w:p>
          <w:p w:rsidR="00337F15" w:rsidRPr="00114BF9" w:rsidRDefault="00337F15" w:rsidP="001D7E5E">
            <w:pPr>
              <w:numPr>
                <w:ilvl w:val="0"/>
                <w:numId w:val="68"/>
              </w:numPr>
              <w:spacing w:after="0"/>
              <w:ind w:left="176" w:hanging="142"/>
              <w:jc w:val="left"/>
              <w:rPr>
                <w:rFonts w:ascii="Verdana" w:hAnsi="Verdana"/>
                <w:sz w:val="16"/>
                <w:szCs w:val="16"/>
                <w:lang w:val="en-GB" w:eastAsia="en-GB"/>
              </w:rPr>
            </w:pPr>
            <w:r w:rsidRPr="00114BF9">
              <w:rPr>
                <w:rFonts w:ascii="Verdana" w:hAnsi="Verdana"/>
                <w:sz w:val="16"/>
                <w:szCs w:val="16"/>
                <w:lang w:val="en-GB" w:eastAsia="en-GB"/>
              </w:rPr>
              <w:t>Customs declarations;</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Has knowledge of different types of Customs declarations (standard, simplified and supplementary) and how they should be lodged;</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Has knowledge of the procedures for treatment for regularisation of declarations following an assessment;</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Has knowledge of eventual exemptions of duties and the relevant conditions under which they apply;</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Is able to manage and follow-up on the different potential Customs procedures related to the release of goods for free circulation such as:</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 xml:space="preserve">The procedure for standard declarations; </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The procedures for simplified, supplementary and incomplete declarations;</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The procedure for entry in the declarant’s records (both for the situations with or without notification);</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The procedure for self-assessment;</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The procedure for when the goods are under excise duty suspension;</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The procedure for centralised clearance;</w:t>
            </w:r>
          </w:p>
          <w:p w:rsidR="00337F15" w:rsidRPr="00114BF9" w:rsidRDefault="00337F15" w:rsidP="001D7E5E">
            <w:pPr>
              <w:numPr>
                <w:ilvl w:val="2"/>
                <w:numId w:val="68"/>
              </w:numPr>
              <w:spacing w:after="0"/>
              <w:jc w:val="left"/>
              <w:rPr>
                <w:rFonts w:ascii="Verdana" w:hAnsi="Verdana"/>
                <w:sz w:val="16"/>
                <w:szCs w:val="16"/>
                <w:lang w:val="en-GB" w:eastAsia="en-GB"/>
              </w:rPr>
            </w:pPr>
            <w:r w:rsidRPr="00114BF9">
              <w:rPr>
                <w:rFonts w:ascii="Verdana" w:hAnsi="Verdana"/>
                <w:sz w:val="16"/>
                <w:szCs w:val="16"/>
                <w:lang w:val="en-GB" w:eastAsia="en-GB"/>
              </w:rPr>
              <w:t>The procedure for entry in the declarant’s records using centralised clearance;</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Is able to use the appropriate IT system for each of these procedures;</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Is able to take into account the nature of traffic and goods and ensures a flow that is as smooth as possible;</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 xml:space="preserve">Is able to follow-up after a non-release decision; </w:t>
            </w:r>
          </w:p>
          <w:p w:rsidR="00337F15" w:rsidRPr="00114BF9" w:rsidRDefault="00337F15" w:rsidP="001D7E5E">
            <w:pPr>
              <w:numPr>
                <w:ilvl w:val="1"/>
                <w:numId w:val="68"/>
              </w:numPr>
              <w:spacing w:after="0"/>
              <w:jc w:val="left"/>
              <w:rPr>
                <w:rFonts w:ascii="Verdana" w:hAnsi="Verdana"/>
                <w:sz w:val="16"/>
                <w:szCs w:val="16"/>
                <w:lang w:val="en-GB" w:eastAsia="en-GB"/>
              </w:rPr>
            </w:pPr>
            <w:r w:rsidRPr="00114BF9">
              <w:rPr>
                <w:rFonts w:ascii="Verdana" w:hAnsi="Verdana"/>
                <w:sz w:val="16"/>
                <w:szCs w:val="16"/>
                <w:lang w:val="en-GB" w:eastAsia="en-GB"/>
              </w:rPr>
              <w:t>Is able to support Customs controls, if needed.</w:t>
            </w:r>
          </w:p>
          <w:p w:rsidR="00337F15" w:rsidRPr="00114BF9" w:rsidRDefault="00337F15" w:rsidP="00114BF9">
            <w:pPr>
              <w:spacing w:after="0"/>
              <w:jc w:val="left"/>
              <w:rPr>
                <w:rFonts w:ascii="Verdana" w:hAnsi="Verdana"/>
                <w:sz w:val="16"/>
                <w:szCs w:val="16"/>
                <w:lang w:val="en-GB" w:eastAsia="en-GB"/>
              </w:rPr>
            </w:pPr>
          </w:p>
        </w:tc>
      </w:tr>
      <w:tr w:rsidR="00337F15" w:rsidRPr="00114BF9" w:rsidTr="00337F15">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r>
      <w:tr w:rsidR="00337F15" w:rsidRPr="00114BF9" w:rsidTr="00337F15">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r>
      <w:tr w:rsidR="00337F15" w:rsidRPr="00114BF9" w:rsidTr="00337F15">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37F15" w:rsidRPr="00114BF9" w:rsidRDefault="00337F15" w:rsidP="00337F15">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37F15" w:rsidRPr="00114BF9" w:rsidRDefault="00337F15" w:rsidP="00337F15">
            <w:pPr>
              <w:spacing w:after="0"/>
              <w:rPr>
                <w:rFonts w:ascii="Verdana" w:hAnsi="Verdana"/>
                <w:sz w:val="16"/>
                <w:szCs w:val="16"/>
                <w:lang w:val="en-GB" w:eastAsia="en-GB"/>
              </w:rPr>
            </w:pPr>
          </w:p>
        </w:tc>
      </w:tr>
    </w:tbl>
    <w:p w:rsidR="00106CF8" w:rsidRDefault="00106CF8"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114BF9" w:rsidRPr="00B65A99" w:rsidTr="00C5693B">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14BF9" w:rsidRPr="00B65A99" w:rsidRDefault="00114BF9" w:rsidP="00C5693B">
            <w:pPr>
              <w:spacing w:after="0"/>
              <w:rPr>
                <w:rFonts w:ascii="Verdana" w:hAnsi="Verdana"/>
                <w:b/>
                <w:sz w:val="16"/>
                <w:szCs w:val="18"/>
                <w:lang w:val="en-GB" w:eastAsia="en-IE"/>
              </w:rPr>
            </w:pPr>
            <w:r w:rsidRPr="00B65A99">
              <w:rPr>
                <w:rFonts w:ascii="Verdana" w:hAnsi="Verdana"/>
                <w:b/>
                <w:sz w:val="16"/>
                <w:szCs w:val="18"/>
                <w:lang w:val="en-GB" w:eastAsia="en-IE"/>
              </w:rPr>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114BF9" w:rsidRPr="00B65A99" w:rsidRDefault="00114BF9" w:rsidP="00C5693B">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114BF9" w:rsidRPr="00B65A99" w:rsidRDefault="00114BF9" w:rsidP="00C5693B">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114BF9" w:rsidRPr="00B65A99" w:rsidRDefault="00114BF9" w:rsidP="00C5693B">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114BF9" w:rsidRPr="00B65A99" w:rsidRDefault="00114BF9" w:rsidP="00C5693B">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114BF9" w:rsidRPr="00B65A99" w:rsidTr="00C5693B">
        <w:trPr>
          <w:trHeight w:val="1125"/>
        </w:trPr>
        <w:tc>
          <w:tcPr>
            <w:tcW w:w="1786" w:type="dxa"/>
            <w:tcBorders>
              <w:top w:val="nil"/>
              <w:left w:val="single" w:sz="4" w:space="0" w:color="auto"/>
              <w:bottom w:val="nil"/>
              <w:right w:val="single" w:sz="4" w:space="0" w:color="auto"/>
            </w:tcBorders>
            <w:shd w:val="clear" w:color="auto" w:fill="auto"/>
            <w:hideMark/>
          </w:tcPr>
          <w:p w:rsidR="00114BF9" w:rsidRPr="00B65A99" w:rsidRDefault="00114BF9" w:rsidP="00C5693B">
            <w:pPr>
              <w:pStyle w:val="Body"/>
              <w:rPr>
                <w:rFonts w:eastAsia="Calibri"/>
                <w:b/>
                <w:sz w:val="16"/>
                <w:szCs w:val="16"/>
                <w:lang w:val="en-GB" w:eastAsia="en-IE"/>
              </w:rPr>
            </w:pPr>
            <w:r w:rsidRPr="00114BF9">
              <w:rPr>
                <w:b/>
                <w:sz w:val="16"/>
                <w:szCs w:val="16"/>
                <w:lang w:val="en-GB" w:eastAsia="en-GB"/>
              </w:rPr>
              <w:t>17. Release for Free Circulation Process (*)</w:t>
            </w:r>
            <w:r>
              <w:rPr>
                <w:b/>
                <w:sz w:val="16"/>
                <w:szCs w:val="16"/>
                <w:lang w:val="en-GB" w:eastAsia="en-GB"/>
              </w:rPr>
              <w:t>(</w:t>
            </w:r>
            <w:r w:rsidRPr="00B65A99">
              <w:rPr>
                <w:rFonts w:eastAsia="Calibri"/>
                <w:b/>
                <w:sz w:val="16"/>
                <w:szCs w:val="16"/>
                <w:lang w:val="en-GB" w:eastAsia="en-IE"/>
              </w:rPr>
              <w:t xml:space="preserve">Contd.) </w:t>
            </w:r>
          </w:p>
        </w:tc>
        <w:tc>
          <w:tcPr>
            <w:tcW w:w="2388" w:type="dxa"/>
            <w:vMerge w:val="restart"/>
            <w:tcBorders>
              <w:top w:val="nil"/>
              <w:left w:val="single" w:sz="4" w:space="0" w:color="auto"/>
              <w:right w:val="single" w:sz="4" w:space="0" w:color="auto"/>
            </w:tcBorders>
            <w:shd w:val="clear" w:color="auto" w:fill="auto"/>
            <w:hideMark/>
          </w:tcPr>
          <w:p w:rsidR="00114BF9" w:rsidRPr="00B65A99" w:rsidRDefault="00114BF9" w:rsidP="00C5693B">
            <w:pPr>
              <w:spacing w:after="0"/>
              <w:jc w:val="left"/>
              <w:rPr>
                <w:rFonts w:ascii="Verdana" w:hAnsi="Verdana"/>
                <w:sz w:val="16"/>
                <w:szCs w:val="18"/>
                <w:lang w:val="en-GB" w:eastAsia="en-IE"/>
              </w:rPr>
            </w:pPr>
            <w:r w:rsidRPr="00114BF9">
              <w:rPr>
                <w:rFonts w:ascii="Verdana" w:hAnsi="Verdana"/>
                <w:sz w:val="16"/>
                <w:szCs w:val="16"/>
                <w:lang w:val="en-GB" w:eastAsia="en-GB"/>
              </w:rPr>
              <w:t>The Release for Free Circulation Process competency refers to an in-depth knowledge, understanding and ability to execute all activities related to the release for free circulation of goods. It includes every step up to the ultimate release of the goods and the associated roles and responsibilities to successfully execute release the goods.</w:t>
            </w:r>
          </w:p>
        </w:tc>
        <w:tc>
          <w:tcPr>
            <w:tcW w:w="2249" w:type="dxa"/>
            <w:vMerge w:val="restart"/>
            <w:tcBorders>
              <w:top w:val="nil"/>
              <w:left w:val="single" w:sz="4" w:space="0" w:color="auto"/>
              <w:right w:val="single" w:sz="4" w:space="0" w:color="auto"/>
            </w:tcBorders>
            <w:shd w:val="clear" w:color="auto" w:fill="auto"/>
            <w:hideMark/>
          </w:tcPr>
          <w:p w:rsidR="00114BF9" w:rsidRPr="00114BF9" w:rsidRDefault="00114BF9" w:rsidP="001D7E5E">
            <w:pPr>
              <w:numPr>
                <w:ilvl w:val="0"/>
                <w:numId w:val="95"/>
              </w:numPr>
              <w:spacing w:after="0"/>
              <w:ind w:left="168" w:hanging="168"/>
              <w:jc w:val="left"/>
              <w:rPr>
                <w:rFonts w:ascii="Verdana" w:hAnsi="Verdana"/>
                <w:sz w:val="16"/>
                <w:szCs w:val="16"/>
                <w:lang w:val="en-GB" w:eastAsia="en-GB"/>
              </w:rPr>
            </w:pPr>
            <w:r w:rsidRPr="00114BF9">
              <w:rPr>
                <w:rFonts w:ascii="Verdana" w:hAnsi="Verdana"/>
                <w:sz w:val="16"/>
                <w:szCs w:val="16"/>
                <w:lang w:val="en-GB" w:eastAsia="en-GB"/>
              </w:rPr>
              <w:t>Activities related to the release for free circulation of goods.</w:t>
            </w:r>
          </w:p>
          <w:p w:rsidR="00114BF9" w:rsidRPr="00B65A99" w:rsidRDefault="00114BF9" w:rsidP="001D7E5E">
            <w:pPr>
              <w:numPr>
                <w:ilvl w:val="0"/>
                <w:numId w:val="95"/>
              </w:numPr>
              <w:spacing w:after="0"/>
              <w:ind w:left="168" w:hanging="168"/>
              <w:jc w:val="left"/>
              <w:rPr>
                <w:rFonts w:ascii="Verdana" w:hAnsi="Verdana"/>
                <w:sz w:val="16"/>
                <w:szCs w:val="16"/>
                <w:lang w:val="en-GB" w:eastAsia="en-GB"/>
              </w:rPr>
            </w:pPr>
            <w:r w:rsidRPr="00114BF9">
              <w:rPr>
                <w:rFonts w:ascii="Verdana" w:hAnsi="Verdana"/>
                <w:sz w:val="16"/>
                <w:szCs w:val="16"/>
                <w:lang w:val="en-GB" w:eastAsia="en-GB"/>
              </w:rPr>
              <w:t xml:space="preserve"> Roles and responsibilities associated to the Release for Free Circulation Process</w:t>
            </w:r>
          </w:p>
        </w:tc>
        <w:tc>
          <w:tcPr>
            <w:tcW w:w="1907" w:type="dxa"/>
            <w:tcBorders>
              <w:top w:val="single" w:sz="4" w:space="0" w:color="auto"/>
              <w:left w:val="nil"/>
              <w:bottom w:val="single" w:sz="4" w:space="0" w:color="auto"/>
              <w:right w:val="single" w:sz="4" w:space="0" w:color="auto"/>
            </w:tcBorders>
            <w:shd w:val="clear" w:color="auto" w:fill="auto"/>
            <w:hideMark/>
          </w:tcPr>
          <w:p w:rsidR="00114BF9" w:rsidRPr="000C2C2D" w:rsidRDefault="00114BF9" w:rsidP="00C5693B">
            <w:pPr>
              <w:spacing w:after="0"/>
              <w:rPr>
                <w:rFonts w:ascii="Verdana" w:hAnsi="Verdana"/>
                <w:b/>
                <w:sz w:val="16"/>
                <w:szCs w:val="16"/>
                <w:lang w:val="en-GB" w:eastAsia="en-GB"/>
              </w:rPr>
            </w:pPr>
            <w:r w:rsidRPr="000C2C2D">
              <w:rPr>
                <w:rFonts w:ascii="Verdana" w:hAnsi="Verdana"/>
                <w:b/>
                <w:sz w:val="16"/>
                <w:szCs w:val="16"/>
                <w:lang w:val="en-GB" w:eastAsia="en-GB"/>
              </w:rPr>
              <w:t>PL 2 - Trained</w:t>
            </w:r>
          </w:p>
          <w:p w:rsidR="00114BF9" w:rsidRPr="000C2C2D" w:rsidRDefault="00114BF9" w:rsidP="00C5693B">
            <w:pPr>
              <w:spacing w:after="0"/>
              <w:rPr>
                <w:rFonts w:ascii="Verdana" w:hAnsi="Verdana"/>
                <w:b/>
                <w:sz w:val="16"/>
                <w:szCs w:val="16"/>
                <w:lang w:val="en-GB" w:eastAsia="en-GB"/>
              </w:rPr>
            </w:pPr>
          </w:p>
          <w:p w:rsidR="00114BF9" w:rsidRPr="000C2C2D" w:rsidRDefault="00114BF9" w:rsidP="00C5693B">
            <w:pPr>
              <w:pStyle w:val="ListParagraph"/>
              <w:spacing w:after="0" w:line="240" w:lineRule="auto"/>
              <w:ind w:left="0"/>
              <w:contextualSpacing w:val="0"/>
              <w:rPr>
                <w:rFonts w:ascii="Verdana" w:hAnsi="Verdana"/>
                <w:color w:val="000000"/>
                <w:sz w:val="14"/>
                <w:szCs w:val="16"/>
              </w:rPr>
            </w:pPr>
            <w:r w:rsidRPr="000C2C2D">
              <w:rPr>
                <w:rFonts w:ascii="Verdana" w:hAnsi="Verdana"/>
                <w:color w:val="000000"/>
                <w:sz w:val="14"/>
                <w:szCs w:val="16"/>
              </w:rPr>
              <w:t>This proficiency level builds further on learning topics and learning outcomes already established up to PL 1.</w:t>
            </w:r>
          </w:p>
          <w:p w:rsidR="00114BF9" w:rsidRPr="00B65A99" w:rsidRDefault="00114BF9" w:rsidP="00C5693B">
            <w:pPr>
              <w:pStyle w:val="ListParagraph"/>
              <w:spacing w:after="0" w:line="240" w:lineRule="auto"/>
              <w:ind w:left="0"/>
              <w:contextualSpacing w:val="0"/>
              <w:rPr>
                <w:rFonts w:ascii="Verdana" w:hAnsi="Verdana"/>
                <w:b/>
                <w:sz w:val="16"/>
                <w:szCs w:val="18"/>
                <w:lang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114BF9" w:rsidRPr="00114BF9" w:rsidRDefault="00114BF9" w:rsidP="001D7E5E">
            <w:pPr>
              <w:numPr>
                <w:ilvl w:val="0"/>
                <w:numId w:val="93"/>
              </w:numPr>
              <w:spacing w:after="0"/>
              <w:ind w:left="281" w:hanging="281"/>
              <w:jc w:val="left"/>
              <w:rPr>
                <w:rFonts w:ascii="Verdana" w:hAnsi="Verdana"/>
                <w:b/>
                <w:sz w:val="16"/>
                <w:szCs w:val="16"/>
                <w:lang w:val="en-GB" w:eastAsia="en-GB"/>
              </w:rPr>
            </w:pPr>
            <w:r w:rsidRPr="000C2C2D">
              <w:rPr>
                <w:rFonts w:ascii="Verdana" w:hAnsi="Verdana"/>
                <w:b/>
                <w:sz w:val="16"/>
                <w:szCs w:val="16"/>
                <w:lang w:val="en-GB" w:eastAsia="en-GB"/>
              </w:rPr>
              <w:t>Roles and responsibilities associated to these activities.</w:t>
            </w:r>
            <w:r w:rsidRPr="00114BF9">
              <w:rPr>
                <w:rFonts w:ascii="Verdana" w:hAnsi="Verdana"/>
                <w:b/>
                <w:sz w:val="16"/>
                <w:szCs w:val="16"/>
                <w:lang w:val="en-GB" w:eastAsia="en-GB"/>
              </w:rPr>
              <w:t xml:space="preserve"> </w:t>
            </w:r>
          </w:p>
          <w:p w:rsidR="00114BF9" w:rsidRPr="00B65A9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Understands the division of the roles and responsibilities related to release goods for free circulation.</w:t>
            </w:r>
          </w:p>
        </w:tc>
      </w:tr>
      <w:tr w:rsidR="00114BF9" w:rsidRPr="00B65A99" w:rsidTr="00C5693B">
        <w:trPr>
          <w:trHeight w:val="1125"/>
        </w:trPr>
        <w:tc>
          <w:tcPr>
            <w:tcW w:w="1786" w:type="dxa"/>
            <w:tcBorders>
              <w:top w:val="nil"/>
              <w:left w:val="single" w:sz="4" w:space="0" w:color="auto"/>
              <w:bottom w:val="nil"/>
              <w:right w:val="single" w:sz="4" w:space="0" w:color="auto"/>
            </w:tcBorders>
            <w:shd w:val="clear" w:color="auto" w:fill="auto"/>
          </w:tcPr>
          <w:p w:rsidR="00114BF9" w:rsidRPr="00B65A99" w:rsidRDefault="00114BF9" w:rsidP="00C5693B">
            <w:pPr>
              <w:pStyle w:val="Body"/>
              <w:rPr>
                <w:b/>
                <w:sz w:val="16"/>
                <w:szCs w:val="16"/>
                <w:lang w:val="en-GB" w:eastAsia="en-GB"/>
              </w:rPr>
            </w:pPr>
          </w:p>
        </w:tc>
        <w:tc>
          <w:tcPr>
            <w:tcW w:w="2388" w:type="dxa"/>
            <w:vMerge/>
            <w:tcBorders>
              <w:left w:val="single" w:sz="4" w:space="0" w:color="auto"/>
              <w:right w:val="single" w:sz="4" w:space="0" w:color="auto"/>
            </w:tcBorders>
            <w:shd w:val="clear" w:color="auto" w:fill="auto"/>
          </w:tcPr>
          <w:p w:rsidR="00114BF9" w:rsidRPr="00B65A99" w:rsidRDefault="00114BF9" w:rsidP="00C5693B">
            <w:pPr>
              <w:spacing w:after="0"/>
              <w:jc w:val="left"/>
              <w:rPr>
                <w:rFonts w:ascii="Verdana" w:hAnsi="Verdana"/>
                <w:sz w:val="16"/>
                <w:szCs w:val="16"/>
                <w:lang w:val="en-GB" w:eastAsia="en-GB"/>
              </w:rPr>
            </w:pPr>
          </w:p>
        </w:tc>
        <w:tc>
          <w:tcPr>
            <w:tcW w:w="2249" w:type="dxa"/>
            <w:vMerge/>
            <w:tcBorders>
              <w:left w:val="single" w:sz="4" w:space="0" w:color="auto"/>
              <w:right w:val="single" w:sz="4" w:space="0" w:color="auto"/>
            </w:tcBorders>
            <w:shd w:val="clear" w:color="auto" w:fill="auto"/>
          </w:tcPr>
          <w:p w:rsidR="00114BF9" w:rsidRPr="00B65A99" w:rsidRDefault="00114BF9"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114BF9" w:rsidRPr="00B65A99" w:rsidRDefault="00114BF9" w:rsidP="00C5693B">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114BF9" w:rsidRPr="00B65A99" w:rsidRDefault="00114BF9" w:rsidP="00C5693B">
            <w:pPr>
              <w:pStyle w:val="ListParagraph"/>
              <w:spacing w:after="0" w:line="240" w:lineRule="auto"/>
              <w:ind w:left="0"/>
              <w:contextualSpacing w:val="0"/>
              <w:rPr>
                <w:rFonts w:ascii="Verdana" w:hAnsi="Verdana"/>
                <w:color w:val="000000"/>
                <w:sz w:val="16"/>
                <w:szCs w:val="16"/>
              </w:rPr>
            </w:pPr>
          </w:p>
          <w:p w:rsidR="00114BF9" w:rsidRPr="00B65A99" w:rsidRDefault="00114BF9" w:rsidP="00C5693B">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114BF9" w:rsidRPr="00B65A99" w:rsidRDefault="00114BF9" w:rsidP="00C5693B">
            <w:pPr>
              <w:spacing w:after="0"/>
              <w:jc w:val="left"/>
              <w:rPr>
                <w:rFonts w:ascii="Verdana" w:hAnsi="Verdana"/>
                <w:b/>
                <w:sz w:val="16"/>
                <w:szCs w:val="18"/>
                <w:lang w:val="en-GB" w:eastAsia="en-IE"/>
              </w:rPr>
            </w:pPr>
          </w:p>
        </w:tc>
        <w:tc>
          <w:tcPr>
            <w:tcW w:w="7136" w:type="dxa"/>
            <w:tcBorders>
              <w:top w:val="single" w:sz="4" w:space="0" w:color="000000"/>
              <w:left w:val="nil"/>
              <w:bottom w:val="single" w:sz="4" w:space="0" w:color="000000"/>
              <w:right w:val="single" w:sz="4" w:space="0" w:color="auto"/>
            </w:tcBorders>
            <w:shd w:val="clear" w:color="auto" w:fill="auto"/>
          </w:tcPr>
          <w:p w:rsidR="00114BF9" w:rsidRPr="00114BF9" w:rsidRDefault="00114BF9" w:rsidP="00114BF9">
            <w:pPr>
              <w:spacing w:after="0"/>
              <w:rPr>
                <w:rFonts w:ascii="Verdana" w:hAnsi="Verdana"/>
                <w:sz w:val="16"/>
                <w:szCs w:val="16"/>
                <w:lang w:val="en-GB" w:eastAsia="en-GB"/>
              </w:rPr>
            </w:pPr>
            <w:r w:rsidRPr="00114BF9">
              <w:rPr>
                <w:rFonts w:ascii="Verdana" w:hAnsi="Verdana"/>
                <w:sz w:val="16"/>
                <w:szCs w:val="16"/>
                <w:lang w:val="en-GB" w:eastAsia="en-GB"/>
              </w:rPr>
              <w:t>The person has built significant experience in declaring goods for free circulation. He or she:</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Has broad and in-depth knowledge (built on career experience) of more advanced topics in the field of releasing goods for free circulation;</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deal with exceptions and special cases in declaring goods for free circulation;</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effectively share his or her knowledge and experience (e.g. with more junior profiles and other professionals).</w:t>
            </w:r>
          </w:p>
          <w:p w:rsidR="00114BF9" w:rsidRPr="00B65A99" w:rsidRDefault="00114BF9" w:rsidP="00C5693B">
            <w:pPr>
              <w:spacing w:after="0"/>
              <w:ind w:left="32"/>
              <w:jc w:val="left"/>
              <w:rPr>
                <w:rFonts w:ascii="Verdana" w:hAnsi="Verdana"/>
                <w:sz w:val="16"/>
                <w:szCs w:val="16"/>
                <w:lang w:val="en-GB" w:eastAsia="en-GB"/>
              </w:rPr>
            </w:pPr>
          </w:p>
        </w:tc>
      </w:tr>
      <w:tr w:rsidR="00114BF9" w:rsidRPr="00B65A99" w:rsidTr="00C5693B">
        <w:trPr>
          <w:trHeight w:val="1125"/>
        </w:trPr>
        <w:tc>
          <w:tcPr>
            <w:tcW w:w="1786" w:type="dxa"/>
            <w:tcBorders>
              <w:top w:val="nil"/>
              <w:left w:val="single" w:sz="4" w:space="0" w:color="auto"/>
              <w:bottom w:val="single" w:sz="4" w:space="0" w:color="000000"/>
              <w:right w:val="single" w:sz="4" w:space="0" w:color="auto"/>
            </w:tcBorders>
            <w:shd w:val="clear" w:color="auto" w:fill="auto"/>
          </w:tcPr>
          <w:p w:rsidR="00114BF9" w:rsidRPr="00B65A99" w:rsidRDefault="00114BF9" w:rsidP="00C5693B">
            <w:pPr>
              <w:pStyle w:val="Body"/>
              <w:rPr>
                <w:b/>
                <w:sz w:val="16"/>
                <w:szCs w:val="16"/>
                <w:lang w:val="en-GB" w:eastAsia="en-GB"/>
              </w:rPr>
            </w:pPr>
          </w:p>
        </w:tc>
        <w:tc>
          <w:tcPr>
            <w:tcW w:w="2388" w:type="dxa"/>
            <w:tcBorders>
              <w:left w:val="single" w:sz="4" w:space="0" w:color="auto"/>
              <w:bottom w:val="single" w:sz="4" w:space="0" w:color="000000"/>
              <w:right w:val="single" w:sz="4" w:space="0" w:color="auto"/>
            </w:tcBorders>
            <w:shd w:val="clear" w:color="auto" w:fill="auto"/>
          </w:tcPr>
          <w:p w:rsidR="00114BF9" w:rsidRPr="00B65A99" w:rsidRDefault="00114BF9" w:rsidP="00C5693B">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114BF9" w:rsidRPr="00B65A99" w:rsidRDefault="00114BF9"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114BF9" w:rsidRPr="00B65A99" w:rsidRDefault="00114BF9" w:rsidP="00C5693B">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114BF9" w:rsidRPr="00B65A99" w:rsidRDefault="00114BF9" w:rsidP="00C5693B">
            <w:pPr>
              <w:spacing w:after="0"/>
              <w:jc w:val="left"/>
              <w:rPr>
                <w:rFonts w:ascii="Verdana" w:hAnsi="Verdana"/>
                <w:sz w:val="10"/>
                <w:szCs w:val="18"/>
                <w:lang w:val="en-GB" w:eastAsia="en-IE"/>
              </w:rPr>
            </w:pPr>
          </w:p>
          <w:p w:rsidR="00114BF9" w:rsidRPr="00B65A99" w:rsidRDefault="00114BF9" w:rsidP="00C5693B">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114BF9" w:rsidRPr="00114BF9" w:rsidRDefault="00114BF9" w:rsidP="00114BF9">
            <w:pPr>
              <w:spacing w:after="0"/>
              <w:rPr>
                <w:rFonts w:ascii="Verdana" w:hAnsi="Verdana"/>
                <w:sz w:val="16"/>
                <w:szCs w:val="16"/>
                <w:lang w:val="en-GB" w:eastAsia="en-GB"/>
              </w:rPr>
            </w:pPr>
            <w:r w:rsidRPr="00114BF9">
              <w:rPr>
                <w:rFonts w:ascii="Verdana" w:hAnsi="Verdana"/>
                <w:sz w:val="16"/>
                <w:szCs w:val="16"/>
                <w:lang w:val="en-GB" w:eastAsia="en-GB"/>
              </w:rPr>
              <w:t>The person has extensive expert knowledge and skills in the field of declaring goods for free circulation. He or she:</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compare, explain and highlight the advantages and disadvantages of the different modes to declare goods for free circulation and is able to link them to the bigger picture (e.g. impact on the individual, team and the wider organisation, the supply chain, etc.);</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provide tailored advice and to underpin it with relevant and context specific arguments in responding to both internal and external queries related to releasing goods for free circulation;</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act as a subject matter expert when called upon to offer support related to declaring/releasing goods for free circulation;</w:t>
            </w:r>
          </w:p>
          <w:p w:rsidR="00114BF9" w:rsidRPr="00114BF9"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officially represent his or her organisation on topics related to the domain of Release for Free Circulation;</w:t>
            </w:r>
          </w:p>
          <w:p w:rsidR="00114BF9" w:rsidRPr="001D64CB" w:rsidRDefault="00114BF9" w:rsidP="001D7E5E">
            <w:pPr>
              <w:numPr>
                <w:ilvl w:val="0"/>
                <w:numId w:val="21"/>
              </w:numPr>
              <w:spacing w:after="0"/>
              <w:ind w:left="174" w:hanging="142"/>
              <w:jc w:val="left"/>
              <w:rPr>
                <w:rFonts w:ascii="Verdana" w:hAnsi="Verdana"/>
                <w:sz w:val="16"/>
                <w:szCs w:val="16"/>
                <w:lang w:val="en-GB" w:eastAsia="en-GB"/>
              </w:rPr>
            </w:pPr>
            <w:r w:rsidRPr="00114BF9">
              <w:rPr>
                <w:rFonts w:ascii="Verdana" w:hAnsi="Verdana"/>
                <w:sz w:val="16"/>
                <w:szCs w:val="16"/>
                <w:lang w:val="en-GB" w:eastAsia="en-GB"/>
              </w:rPr>
              <w:t>Is able to effectively explain the importance of effective and efficient processes to declare and release goods for free circulation for an organisation by using compelling arguments and providing examples.</w:t>
            </w:r>
          </w:p>
        </w:tc>
      </w:tr>
    </w:tbl>
    <w:p w:rsidR="00114BF9" w:rsidRDefault="00114BF9" w:rsidP="00B31214">
      <w:pPr>
        <w:spacing w:after="0"/>
        <w:jc w:val="left"/>
        <w:rPr>
          <w:rFonts w:ascii="Verdana" w:hAnsi="Verdana"/>
          <w:sz w:val="20"/>
          <w:lang w:val="en-GB"/>
        </w:rPr>
      </w:pPr>
    </w:p>
    <w:p w:rsidR="00BA07FD" w:rsidRDefault="00BA07FD">
      <w:pPr>
        <w:spacing w:after="0"/>
        <w:jc w:val="left"/>
        <w:rPr>
          <w:rFonts w:ascii="Verdana" w:hAnsi="Verdana"/>
          <w:sz w:val="20"/>
          <w:lang w:val="en-GB"/>
        </w:rPr>
      </w:pPr>
      <w:r>
        <w:rPr>
          <w:rFonts w:ascii="Verdana" w:hAnsi="Verdana"/>
          <w:sz w:val="20"/>
          <w:lang w:val="en-GB"/>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BA07FD" w:rsidRPr="00BA07FD" w:rsidTr="00BA07FD">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BA07FD" w:rsidRPr="00BA07FD" w:rsidRDefault="00BA07FD" w:rsidP="00C5693B">
            <w:pPr>
              <w:spacing w:after="0"/>
              <w:rPr>
                <w:rFonts w:ascii="Verdana" w:hAnsi="Verdana"/>
                <w:sz w:val="16"/>
                <w:szCs w:val="16"/>
                <w:lang w:val="en-GB" w:eastAsia="en-GB"/>
              </w:rPr>
            </w:pPr>
            <w:r w:rsidRPr="00BA07FD">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BA07FD" w:rsidRPr="00BA07FD" w:rsidRDefault="00BA07FD" w:rsidP="00C5693B">
            <w:pPr>
              <w:spacing w:after="0"/>
              <w:rPr>
                <w:rFonts w:ascii="Verdana" w:hAnsi="Verdana"/>
                <w:b/>
                <w:bCs/>
                <w:sz w:val="16"/>
                <w:szCs w:val="16"/>
                <w:lang w:val="en-GB" w:eastAsia="en-GB"/>
              </w:rPr>
            </w:pPr>
            <w:r w:rsidRPr="00BA07FD">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BA07FD" w:rsidRPr="00BA07FD" w:rsidRDefault="00BA07FD" w:rsidP="00C5693B">
            <w:pPr>
              <w:spacing w:after="0"/>
              <w:rPr>
                <w:rFonts w:ascii="Verdana" w:hAnsi="Verdana"/>
                <w:b/>
                <w:bCs/>
                <w:sz w:val="16"/>
                <w:szCs w:val="16"/>
                <w:lang w:val="en-GB" w:eastAsia="en-GB"/>
              </w:rPr>
            </w:pPr>
            <w:r w:rsidRPr="00BA07FD">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BA07FD" w:rsidRPr="00BA07FD" w:rsidRDefault="00BA07FD" w:rsidP="00C5693B">
            <w:pPr>
              <w:spacing w:after="0"/>
              <w:rPr>
                <w:rFonts w:ascii="Verdana" w:hAnsi="Verdana"/>
                <w:b/>
                <w:bCs/>
                <w:sz w:val="16"/>
                <w:szCs w:val="16"/>
                <w:lang w:val="en-GB" w:eastAsia="en-GB"/>
              </w:rPr>
            </w:pPr>
            <w:r w:rsidRPr="00BA07FD">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A07FD" w:rsidRPr="00BA07FD" w:rsidRDefault="00BA07FD" w:rsidP="00C5693B">
            <w:pPr>
              <w:spacing w:after="0"/>
              <w:rPr>
                <w:rFonts w:ascii="Verdana" w:hAnsi="Verdana"/>
                <w:b/>
                <w:bCs/>
                <w:sz w:val="16"/>
                <w:szCs w:val="16"/>
                <w:lang w:val="en-GB" w:eastAsia="en-GB"/>
              </w:rPr>
            </w:pPr>
            <w:r w:rsidRPr="00BA07FD">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BA07FD" w:rsidRPr="00BA07FD" w:rsidRDefault="00BA07FD" w:rsidP="00C5693B">
            <w:pPr>
              <w:spacing w:after="0"/>
              <w:rPr>
                <w:rFonts w:ascii="Verdana" w:hAnsi="Verdana"/>
                <w:b/>
                <w:bCs/>
                <w:sz w:val="16"/>
                <w:szCs w:val="16"/>
                <w:lang w:val="en-GB" w:eastAsia="en-GB"/>
              </w:rPr>
            </w:pPr>
            <w:r w:rsidRPr="00BA07FD">
              <w:rPr>
                <w:rFonts w:ascii="Verdana" w:hAnsi="Verdana"/>
                <w:b/>
                <w:bCs/>
                <w:sz w:val="16"/>
                <w:szCs w:val="16"/>
                <w:lang w:val="en-GB" w:eastAsia="en-GB"/>
              </w:rPr>
              <w:t>Learning outcomes</w:t>
            </w:r>
          </w:p>
        </w:tc>
      </w:tr>
      <w:tr w:rsidR="00BA07FD" w:rsidRPr="00BA07FD" w:rsidTr="00BA07FD">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07FD" w:rsidRPr="00BA07FD" w:rsidRDefault="00BA07FD" w:rsidP="004712C3">
            <w:pPr>
              <w:pStyle w:val="Heading"/>
              <w:rPr>
                <w:b w:val="0"/>
                <w:szCs w:val="16"/>
                <w:lang w:val="en-GB" w:eastAsia="en-GB"/>
              </w:rPr>
            </w:pPr>
            <w:bookmarkStart w:id="36" w:name="_Toc387151363"/>
            <w:bookmarkStart w:id="37" w:name="_Toc388454433"/>
            <w:r w:rsidRPr="004712C3">
              <w:rPr>
                <w:lang w:val="en-GB"/>
              </w:rPr>
              <w:t>18. Special Procedures Process (Excluding Transit) (*)</w:t>
            </w:r>
            <w:bookmarkEnd w:id="36"/>
            <w:bookmarkEnd w:id="37"/>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7FD" w:rsidRPr="00BA07FD" w:rsidRDefault="00BA07FD" w:rsidP="00BA07FD">
            <w:pPr>
              <w:spacing w:after="0"/>
              <w:jc w:val="left"/>
              <w:rPr>
                <w:rFonts w:ascii="Verdana" w:hAnsi="Verdana"/>
                <w:sz w:val="16"/>
                <w:szCs w:val="16"/>
                <w:lang w:val="en-GB" w:eastAsia="en-GB"/>
              </w:rPr>
            </w:pPr>
            <w:r w:rsidRPr="00BA07FD">
              <w:rPr>
                <w:rFonts w:ascii="Verdana" w:hAnsi="Verdana"/>
                <w:sz w:val="16"/>
                <w:szCs w:val="16"/>
                <w:lang w:val="en-GB" w:eastAsia="en-GB"/>
              </w:rPr>
              <w:t>The Special Procedures Process competency refers to an in-depth knowledge, understanding and ability to execute all activities related to the special procedures. It includes every step up to the ultimate release of the goods and the associated roles and responsibilities to successfully execute the special procedure.</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BA07FD" w:rsidRPr="00BA07FD" w:rsidRDefault="00BA07FD" w:rsidP="001D7E5E">
            <w:pPr>
              <w:numPr>
                <w:ilvl w:val="0"/>
                <w:numId w:val="96"/>
              </w:numPr>
              <w:spacing w:after="0"/>
              <w:ind w:left="168" w:hanging="168"/>
              <w:jc w:val="left"/>
              <w:rPr>
                <w:rFonts w:ascii="Verdana" w:hAnsi="Verdana"/>
                <w:sz w:val="16"/>
                <w:szCs w:val="16"/>
                <w:lang w:val="en-GB" w:eastAsia="en-GB"/>
              </w:rPr>
            </w:pPr>
            <w:r w:rsidRPr="00BA07FD">
              <w:rPr>
                <w:rFonts w:ascii="Verdana" w:hAnsi="Verdana"/>
                <w:sz w:val="16"/>
                <w:szCs w:val="16"/>
                <w:lang w:val="en-GB" w:eastAsia="en-GB"/>
              </w:rPr>
              <w:t xml:space="preserve"> Activities related to the special procedures Process. </w:t>
            </w:r>
          </w:p>
          <w:p w:rsidR="00BA07FD" w:rsidRPr="00BA07FD" w:rsidRDefault="00BA07FD" w:rsidP="001D7E5E">
            <w:pPr>
              <w:numPr>
                <w:ilvl w:val="0"/>
                <w:numId w:val="96"/>
              </w:numPr>
              <w:spacing w:after="0"/>
              <w:ind w:left="168" w:hanging="168"/>
              <w:jc w:val="left"/>
              <w:rPr>
                <w:rFonts w:ascii="Verdana" w:hAnsi="Verdana"/>
                <w:sz w:val="16"/>
                <w:szCs w:val="16"/>
                <w:lang w:val="en-GB" w:eastAsia="en-GB"/>
              </w:rPr>
            </w:pPr>
            <w:r w:rsidRPr="00BA07FD">
              <w:rPr>
                <w:rFonts w:ascii="Verdana" w:hAnsi="Verdana"/>
                <w:sz w:val="16"/>
                <w:szCs w:val="16"/>
                <w:lang w:val="en-GB" w:eastAsia="en-GB"/>
              </w:rPr>
              <w:t xml:space="preserve"> Roles and responsibilities associated to the special procedure process.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A07FD" w:rsidRPr="00BA07FD" w:rsidRDefault="00BA07FD" w:rsidP="00C5693B">
            <w:pPr>
              <w:spacing w:after="0"/>
              <w:rPr>
                <w:rFonts w:ascii="Verdana" w:hAnsi="Verdana"/>
                <w:b/>
                <w:sz w:val="16"/>
                <w:szCs w:val="16"/>
                <w:lang w:val="en-GB" w:eastAsia="en-GB"/>
              </w:rPr>
            </w:pPr>
            <w:r w:rsidRPr="00BA07FD">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A07FD" w:rsidRPr="00BA07FD" w:rsidRDefault="00BA07FD" w:rsidP="00C5693B">
            <w:pPr>
              <w:spacing w:after="0"/>
              <w:rPr>
                <w:rFonts w:ascii="Verdana" w:hAnsi="Verdana"/>
                <w:sz w:val="16"/>
                <w:szCs w:val="16"/>
                <w:lang w:val="en-GB" w:eastAsia="en-GB"/>
              </w:rPr>
            </w:pPr>
            <w:r w:rsidRPr="00BA07FD">
              <w:rPr>
                <w:rFonts w:ascii="Verdana" w:hAnsi="Verdana"/>
                <w:sz w:val="16"/>
                <w:szCs w:val="16"/>
                <w:lang w:val="en-GB" w:eastAsia="en-GB"/>
              </w:rPr>
              <w:t>The person has a general awareness and basic knowledge of:</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The different types of special procedures:</w:t>
            </w:r>
          </w:p>
          <w:p w:rsidR="00BA07FD" w:rsidRPr="00BA07FD" w:rsidRDefault="00BA07FD" w:rsidP="001D7E5E">
            <w:pPr>
              <w:numPr>
                <w:ilvl w:val="1"/>
                <w:numId w:val="68"/>
              </w:numPr>
              <w:spacing w:after="0"/>
              <w:ind w:left="728"/>
              <w:jc w:val="left"/>
              <w:rPr>
                <w:rFonts w:ascii="Verdana" w:hAnsi="Verdana"/>
                <w:sz w:val="16"/>
                <w:szCs w:val="16"/>
                <w:lang w:val="en-GB" w:eastAsia="en-GB"/>
              </w:rPr>
            </w:pPr>
            <w:r w:rsidRPr="00BA07FD">
              <w:rPr>
                <w:rFonts w:ascii="Verdana" w:hAnsi="Verdana"/>
                <w:sz w:val="16"/>
                <w:szCs w:val="16"/>
                <w:lang w:val="en-GB" w:eastAsia="en-GB"/>
              </w:rPr>
              <w:t>Customs warehousing</w:t>
            </w:r>
          </w:p>
          <w:p w:rsidR="00BA07FD" w:rsidRPr="00BA07FD" w:rsidRDefault="00BA07FD" w:rsidP="001D7E5E">
            <w:pPr>
              <w:numPr>
                <w:ilvl w:val="1"/>
                <w:numId w:val="68"/>
              </w:numPr>
              <w:spacing w:after="0"/>
              <w:ind w:left="728"/>
              <w:jc w:val="left"/>
              <w:rPr>
                <w:rFonts w:ascii="Verdana" w:hAnsi="Verdana"/>
                <w:sz w:val="16"/>
                <w:szCs w:val="16"/>
                <w:lang w:val="en-GB" w:eastAsia="en-GB"/>
              </w:rPr>
            </w:pPr>
            <w:r w:rsidRPr="00BA07FD">
              <w:rPr>
                <w:rFonts w:ascii="Verdana" w:hAnsi="Verdana"/>
                <w:sz w:val="16"/>
                <w:szCs w:val="16"/>
                <w:lang w:val="en-GB" w:eastAsia="en-GB"/>
              </w:rPr>
              <w:t>End use</w:t>
            </w:r>
          </w:p>
          <w:p w:rsidR="00BA07FD" w:rsidRPr="00BA07FD" w:rsidRDefault="00BA07FD" w:rsidP="001D7E5E">
            <w:pPr>
              <w:numPr>
                <w:ilvl w:val="1"/>
                <w:numId w:val="68"/>
              </w:numPr>
              <w:spacing w:after="0"/>
              <w:ind w:left="728"/>
              <w:jc w:val="left"/>
              <w:rPr>
                <w:rFonts w:ascii="Verdana" w:hAnsi="Verdana"/>
                <w:sz w:val="16"/>
                <w:szCs w:val="16"/>
                <w:lang w:val="en-GB" w:eastAsia="en-GB"/>
              </w:rPr>
            </w:pPr>
            <w:r w:rsidRPr="00BA07FD">
              <w:rPr>
                <w:rFonts w:ascii="Verdana" w:hAnsi="Verdana"/>
                <w:sz w:val="16"/>
                <w:szCs w:val="16"/>
                <w:lang w:val="en-GB" w:eastAsia="en-GB"/>
              </w:rPr>
              <w:t>Inward processing</w:t>
            </w:r>
          </w:p>
          <w:p w:rsidR="00BA07FD" w:rsidRPr="00BA07FD" w:rsidRDefault="00BA07FD" w:rsidP="001D7E5E">
            <w:pPr>
              <w:numPr>
                <w:ilvl w:val="1"/>
                <w:numId w:val="68"/>
              </w:numPr>
              <w:spacing w:after="0"/>
              <w:ind w:left="728"/>
              <w:jc w:val="left"/>
              <w:rPr>
                <w:rFonts w:ascii="Verdana" w:hAnsi="Verdana"/>
                <w:sz w:val="16"/>
                <w:szCs w:val="16"/>
                <w:lang w:val="en-GB" w:eastAsia="en-GB"/>
              </w:rPr>
            </w:pPr>
            <w:r w:rsidRPr="00BA07FD">
              <w:rPr>
                <w:rFonts w:ascii="Verdana" w:hAnsi="Verdana"/>
                <w:sz w:val="16"/>
                <w:szCs w:val="16"/>
                <w:lang w:val="en-GB" w:eastAsia="en-GB"/>
              </w:rPr>
              <w:t>Outward processing</w:t>
            </w:r>
          </w:p>
          <w:p w:rsidR="00BA07FD" w:rsidRPr="00BA07FD" w:rsidRDefault="00BA07FD" w:rsidP="001D7E5E">
            <w:pPr>
              <w:numPr>
                <w:ilvl w:val="1"/>
                <w:numId w:val="68"/>
              </w:numPr>
              <w:spacing w:after="0"/>
              <w:ind w:left="728"/>
              <w:jc w:val="left"/>
              <w:rPr>
                <w:rFonts w:ascii="Verdana" w:hAnsi="Verdana"/>
                <w:sz w:val="16"/>
                <w:szCs w:val="16"/>
                <w:lang w:val="en-GB" w:eastAsia="en-GB"/>
              </w:rPr>
            </w:pPr>
            <w:r w:rsidRPr="00BA07FD">
              <w:rPr>
                <w:rFonts w:ascii="Verdana" w:hAnsi="Verdana"/>
                <w:sz w:val="16"/>
                <w:szCs w:val="16"/>
                <w:lang w:val="en-GB" w:eastAsia="en-GB"/>
              </w:rPr>
              <w:t>Temporary admission</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The concepts relevant to the Special Procedures Process;</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The workflows, processes and regulations related to the special procedures as well as the systems used;</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 xml:space="preserve">The relevant partners that are commonly involved in the Special Procedure Processes.  </w:t>
            </w: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A07FD" w:rsidRPr="00BA07FD" w:rsidRDefault="00BA07FD" w:rsidP="00C5693B">
            <w:pPr>
              <w:spacing w:after="0"/>
              <w:rPr>
                <w:rFonts w:ascii="Verdana" w:hAnsi="Verdana"/>
                <w:b/>
                <w:sz w:val="16"/>
                <w:szCs w:val="16"/>
                <w:lang w:val="en-GB" w:eastAsia="en-GB"/>
              </w:rPr>
            </w:pPr>
            <w:r w:rsidRPr="00BA07FD">
              <w:rPr>
                <w:rFonts w:ascii="Verdana" w:hAnsi="Verdana"/>
                <w:b/>
                <w:sz w:val="16"/>
                <w:szCs w:val="16"/>
                <w:lang w:val="en-GB" w:eastAsia="en-GB"/>
              </w:rPr>
              <w:t>PL 2 - Trained</w:t>
            </w:r>
          </w:p>
          <w:p w:rsidR="00BA07FD" w:rsidRPr="00BA07FD" w:rsidRDefault="00BA07FD" w:rsidP="00C5693B">
            <w:pPr>
              <w:spacing w:after="0"/>
              <w:rPr>
                <w:rFonts w:ascii="Verdana" w:hAnsi="Verdana"/>
                <w:b/>
                <w:sz w:val="16"/>
                <w:szCs w:val="16"/>
                <w:lang w:val="en-GB" w:eastAsia="en-GB"/>
              </w:rPr>
            </w:pPr>
          </w:p>
          <w:p w:rsidR="00BA07FD" w:rsidRPr="00BA07FD" w:rsidRDefault="00BA07FD" w:rsidP="00C5693B">
            <w:pPr>
              <w:pStyle w:val="ListParagraph"/>
              <w:spacing w:after="0" w:line="240" w:lineRule="auto"/>
              <w:ind w:left="0"/>
              <w:contextualSpacing w:val="0"/>
              <w:rPr>
                <w:rFonts w:ascii="Verdana" w:hAnsi="Verdana"/>
                <w:color w:val="000000"/>
                <w:sz w:val="14"/>
                <w:szCs w:val="16"/>
              </w:rPr>
            </w:pPr>
            <w:r w:rsidRPr="00BA07FD">
              <w:rPr>
                <w:rFonts w:ascii="Verdana" w:hAnsi="Verdana"/>
                <w:color w:val="000000"/>
                <w:sz w:val="14"/>
                <w:szCs w:val="16"/>
              </w:rPr>
              <w:t>This proficiency level builds further on learning topics and learning outcomes already established up to PL 1.</w:t>
            </w:r>
          </w:p>
          <w:p w:rsidR="00BA07FD" w:rsidRPr="00BA07FD" w:rsidRDefault="00BA07FD" w:rsidP="00C5693B">
            <w:pPr>
              <w:spacing w:after="0"/>
              <w:rPr>
                <w:rFonts w:ascii="Verdana" w:hAnsi="Verdana"/>
                <w:b/>
                <w:sz w:val="16"/>
                <w:szCs w:val="16"/>
                <w:lang w:val="en-GB" w:eastAsia="en-GB"/>
              </w:rPr>
            </w:pPr>
            <w:r w:rsidRPr="00BA07FD">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A07FD" w:rsidRPr="00BA07FD" w:rsidRDefault="00BA07FD" w:rsidP="00C5693B">
            <w:pPr>
              <w:spacing w:after="0"/>
              <w:rPr>
                <w:rFonts w:ascii="Verdana" w:hAnsi="Verdana"/>
                <w:sz w:val="16"/>
                <w:szCs w:val="16"/>
                <w:lang w:val="en-GB" w:eastAsia="en-GB"/>
              </w:rPr>
            </w:pPr>
            <w:r w:rsidRPr="00BA07FD">
              <w:rPr>
                <w:rFonts w:ascii="Verdana" w:hAnsi="Verdana"/>
                <w:sz w:val="16"/>
                <w:szCs w:val="16"/>
                <w:lang w:val="en-GB" w:eastAsia="en-GB"/>
              </w:rPr>
              <w:t>The person has received either formal or informal training and is able to handle standard situations and related tasks in t</w:t>
            </w:r>
            <w:r>
              <w:rPr>
                <w:rFonts w:ascii="Verdana" w:hAnsi="Verdana"/>
                <w:sz w:val="16"/>
                <w:szCs w:val="16"/>
                <w:lang w:val="en-GB" w:eastAsia="en-GB"/>
              </w:rPr>
              <w:t>he field of the special procedures p</w:t>
            </w:r>
            <w:r w:rsidRPr="00BA07FD">
              <w:rPr>
                <w:rFonts w:ascii="Verdana" w:hAnsi="Verdana"/>
                <w:sz w:val="16"/>
                <w:szCs w:val="16"/>
                <w:lang w:val="en-GB" w:eastAsia="en-GB"/>
              </w:rPr>
              <w:t>rocess independently. This implies that this person has good working knowledge of  the following concepts and systems and is able to apply and use this knowledge in their daily activities:</w:t>
            </w:r>
          </w:p>
          <w:p w:rsidR="00BA07FD" w:rsidRPr="00BA07FD" w:rsidRDefault="00BA07FD" w:rsidP="001D7E5E">
            <w:pPr>
              <w:numPr>
                <w:ilvl w:val="0"/>
                <w:numId w:val="93"/>
              </w:numPr>
              <w:spacing w:after="0"/>
              <w:ind w:left="281" w:hanging="281"/>
              <w:jc w:val="left"/>
              <w:rPr>
                <w:rFonts w:ascii="Verdana" w:hAnsi="Verdana"/>
                <w:b/>
                <w:sz w:val="16"/>
                <w:szCs w:val="16"/>
                <w:lang w:val="en-GB" w:eastAsia="en-GB"/>
              </w:rPr>
            </w:pPr>
            <w:r>
              <w:rPr>
                <w:rFonts w:ascii="Verdana" w:hAnsi="Verdana"/>
                <w:b/>
                <w:sz w:val="16"/>
                <w:szCs w:val="16"/>
                <w:lang w:val="en-GB" w:eastAsia="en-GB"/>
              </w:rPr>
              <w:t>Activities related to the special procedures p</w:t>
            </w:r>
            <w:r w:rsidRPr="00BA07FD">
              <w:rPr>
                <w:rFonts w:ascii="Verdana" w:hAnsi="Verdana"/>
                <w:b/>
                <w:sz w:val="16"/>
                <w:szCs w:val="16"/>
                <w:lang w:val="en-GB" w:eastAsia="en-GB"/>
              </w:rPr>
              <w:t xml:space="preserve">rocess. </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 xml:space="preserve"> Has in-depth knowledge and understanding of the steps and tasks associated to succ</w:t>
            </w:r>
            <w:r>
              <w:rPr>
                <w:rFonts w:ascii="Verdana" w:hAnsi="Verdana"/>
                <w:sz w:val="16"/>
                <w:szCs w:val="16"/>
                <w:lang w:val="en-GB" w:eastAsia="en-GB"/>
              </w:rPr>
              <w:t>essfully placing goods under a special p</w:t>
            </w:r>
            <w:r w:rsidRPr="00BA07FD">
              <w:rPr>
                <w:rFonts w:ascii="Verdana" w:hAnsi="Verdana"/>
                <w:sz w:val="16"/>
                <w:szCs w:val="16"/>
                <w:lang w:val="en-GB" w:eastAsia="en-GB"/>
              </w:rPr>
              <w:t>rocedure;</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Is able to lodge a declaration placing goods under a</w:t>
            </w:r>
            <w:r>
              <w:rPr>
                <w:rFonts w:ascii="Verdana" w:hAnsi="Verdana"/>
                <w:sz w:val="16"/>
                <w:szCs w:val="16"/>
                <w:lang w:val="en-GB" w:eastAsia="en-GB"/>
              </w:rPr>
              <w:t xml:space="preserve"> special p</w:t>
            </w:r>
            <w:r w:rsidRPr="00BA07FD">
              <w:rPr>
                <w:rFonts w:ascii="Verdana" w:hAnsi="Verdana"/>
                <w:sz w:val="16"/>
                <w:szCs w:val="16"/>
                <w:lang w:val="en-GB" w:eastAsia="en-GB"/>
              </w:rPr>
              <w:t>rocedure;</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Is able to use an INF;</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Is able to complete the tasks to discharge a special procedure.</w:t>
            </w:r>
          </w:p>
          <w:p w:rsidR="00BA07FD" w:rsidRPr="00BA07FD" w:rsidRDefault="00BA07FD" w:rsidP="001D7E5E">
            <w:pPr>
              <w:numPr>
                <w:ilvl w:val="0"/>
                <w:numId w:val="93"/>
              </w:numPr>
              <w:spacing w:after="0"/>
              <w:ind w:left="281" w:hanging="281"/>
              <w:jc w:val="left"/>
              <w:rPr>
                <w:rFonts w:ascii="Verdana" w:hAnsi="Verdana"/>
                <w:sz w:val="16"/>
                <w:szCs w:val="16"/>
                <w:lang w:val="en-GB" w:eastAsia="en-GB"/>
              </w:rPr>
            </w:pPr>
            <w:r w:rsidRPr="00BA07FD">
              <w:rPr>
                <w:rFonts w:ascii="Verdana" w:hAnsi="Verdana"/>
                <w:b/>
                <w:sz w:val="16"/>
                <w:szCs w:val="16"/>
                <w:lang w:val="en-GB" w:eastAsia="en-GB"/>
              </w:rPr>
              <w:t>Roles and responsibilities associated to these activities.</w:t>
            </w:r>
            <w:r w:rsidRPr="00BA07FD">
              <w:rPr>
                <w:rFonts w:ascii="Verdana" w:hAnsi="Verdana"/>
                <w:sz w:val="16"/>
                <w:szCs w:val="16"/>
                <w:lang w:val="en-GB" w:eastAsia="en-GB"/>
              </w:rPr>
              <w:t xml:space="preserve"> </w:t>
            </w:r>
          </w:p>
          <w:p w:rsidR="00BA07FD" w:rsidRPr="00BA07FD" w:rsidRDefault="00BA07FD" w:rsidP="001D7E5E">
            <w:pPr>
              <w:numPr>
                <w:ilvl w:val="0"/>
                <w:numId w:val="68"/>
              </w:numPr>
              <w:spacing w:after="0"/>
              <w:ind w:left="176" w:hanging="142"/>
              <w:jc w:val="left"/>
              <w:rPr>
                <w:rFonts w:ascii="Verdana" w:hAnsi="Verdana"/>
                <w:sz w:val="16"/>
                <w:szCs w:val="16"/>
                <w:lang w:val="en-GB" w:eastAsia="en-GB"/>
              </w:rPr>
            </w:pPr>
            <w:r w:rsidRPr="00BA07FD">
              <w:rPr>
                <w:rFonts w:ascii="Verdana" w:hAnsi="Verdana"/>
                <w:sz w:val="16"/>
                <w:szCs w:val="16"/>
                <w:lang w:val="en-GB" w:eastAsia="en-GB"/>
              </w:rPr>
              <w:t xml:space="preserve">Understands the division of the roles and responsibilities related to placing goods under a special procedure. </w:t>
            </w: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A07FD" w:rsidRPr="00BA07FD" w:rsidRDefault="00BA07FD" w:rsidP="00C5693B">
            <w:pPr>
              <w:spacing w:after="0"/>
              <w:rPr>
                <w:rFonts w:ascii="Verdana" w:hAnsi="Verdana"/>
                <w:b/>
                <w:sz w:val="16"/>
                <w:szCs w:val="16"/>
                <w:lang w:val="en-GB" w:eastAsia="en-GB"/>
              </w:rPr>
            </w:pPr>
            <w:r w:rsidRPr="00BA07FD">
              <w:rPr>
                <w:rFonts w:ascii="Verdana" w:hAnsi="Verdana"/>
                <w:b/>
                <w:sz w:val="16"/>
                <w:szCs w:val="16"/>
                <w:lang w:val="en-GB" w:eastAsia="en-GB"/>
              </w:rPr>
              <w:t xml:space="preserve">PL 3 - Experienced </w:t>
            </w:r>
          </w:p>
          <w:p w:rsidR="00BA07FD" w:rsidRPr="00BA07FD" w:rsidRDefault="00BA07FD" w:rsidP="00C5693B">
            <w:pPr>
              <w:pStyle w:val="ListParagraph"/>
              <w:spacing w:after="0" w:line="240" w:lineRule="auto"/>
              <w:ind w:left="0"/>
              <w:contextualSpacing w:val="0"/>
              <w:rPr>
                <w:rFonts w:ascii="Verdana" w:hAnsi="Verdana"/>
                <w:color w:val="000000"/>
                <w:sz w:val="16"/>
                <w:szCs w:val="16"/>
              </w:rPr>
            </w:pPr>
          </w:p>
          <w:p w:rsidR="00BA07FD" w:rsidRPr="00BA07FD" w:rsidRDefault="00BA07FD" w:rsidP="00C5693B">
            <w:pPr>
              <w:pStyle w:val="ListParagraph"/>
              <w:spacing w:after="0" w:line="240" w:lineRule="auto"/>
              <w:ind w:left="0"/>
              <w:contextualSpacing w:val="0"/>
              <w:rPr>
                <w:rFonts w:ascii="Verdana" w:hAnsi="Verdana"/>
                <w:color w:val="000000"/>
                <w:sz w:val="16"/>
                <w:szCs w:val="16"/>
              </w:rPr>
            </w:pPr>
            <w:r w:rsidRPr="00BA07FD">
              <w:rPr>
                <w:rFonts w:ascii="Verdana" w:hAnsi="Verdana"/>
                <w:color w:val="000000"/>
                <w:sz w:val="14"/>
                <w:szCs w:val="16"/>
              </w:rPr>
              <w:t>This proficiency level builds further on learning topics and learning outcomes already established up to PL 2.</w:t>
            </w:r>
            <w:r w:rsidRPr="00BA07FD">
              <w:rPr>
                <w:rFonts w:ascii="Verdana" w:hAnsi="Verdana"/>
                <w:color w:val="000000"/>
                <w:sz w:val="14"/>
                <w:szCs w:val="16"/>
              </w:rPr>
              <w:br/>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A07FD" w:rsidRPr="00BA07FD" w:rsidRDefault="00BA07FD" w:rsidP="00C5693B">
            <w:pPr>
              <w:spacing w:after="0"/>
              <w:rPr>
                <w:rFonts w:ascii="Verdana" w:hAnsi="Verdana"/>
                <w:sz w:val="16"/>
                <w:szCs w:val="16"/>
                <w:lang w:val="en-GB" w:eastAsia="en-GB"/>
              </w:rPr>
            </w:pPr>
            <w:r w:rsidRPr="00BA07FD">
              <w:rPr>
                <w:rFonts w:ascii="Verdana" w:hAnsi="Verdana"/>
                <w:sz w:val="16"/>
                <w:szCs w:val="16"/>
                <w:lang w:val="en-GB" w:eastAsia="en-GB"/>
              </w:rPr>
              <w:t>The person has built significant experience in</w:t>
            </w:r>
            <w:r>
              <w:rPr>
                <w:rFonts w:ascii="Verdana" w:hAnsi="Verdana"/>
                <w:sz w:val="16"/>
                <w:szCs w:val="16"/>
                <w:lang w:val="en-GB" w:eastAsia="en-GB"/>
              </w:rPr>
              <w:t xml:space="preserve"> the area of the special p</w:t>
            </w:r>
            <w:r w:rsidRPr="00BA07FD">
              <w:rPr>
                <w:rFonts w:ascii="Verdana" w:hAnsi="Verdana"/>
                <w:sz w:val="16"/>
                <w:szCs w:val="16"/>
                <w:lang w:val="en-GB" w:eastAsia="en-GB"/>
              </w:rPr>
              <w:t>rocedu</w:t>
            </w:r>
            <w:r>
              <w:rPr>
                <w:rFonts w:ascii="Verdana" w:hAnsi="Verdana"/>
                <w:sz w:val="16"/>
                <w:szCs w:val="16"/>
                <w:lang w:val="en-GB" w:eastAsia="en-GB"/>
              </w:rPr>
              <w:t>res p</w:t>
            </w:r>
            <w:r w:rsidRPr="00BA07FD">
              <w:rPr>
                <w:rFonts w:ascii="Verdana" w:hAnsi="Verdana"/>
                <w:sz w:val="16"/>
                <w:szCs w:val="16"/>
                <w:lang w:val="en-GB" w:eastAsia="en-GB"/>
              </w:rPr>
              <w:t>rocess. He or she:</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Has broad and in-depth knowledge (built on career experience) of more advanced topics in the field of the special procedures;</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 xml:space="preserve">Is able to deal with exceptions and special cases in </w:t>
            </w:r>
            <w:r>
              <w:rPr>
                <w:rFonts w:ascii="Verdana" w:hAnsi="Verdana"/>
                <w:sz w:val="16"/>
                <w:szCs w:val="16"/>
                <w:lang w:val="en-GB" w:eastAsia="en-GB"/>
              </w:rPr>
              <w:t>the field of the special p</w:t>
            </w:r>
            <w:r w:rsidRPr="00BA07FD">
              <w:rPr>
                <w:rFonts w:ascii="Verdana" w:hAnsi="Verdana"/>
                <w:sz w:val="16"/>
                <w:szCs w:val="16"/>
                <w:lang w:val="en-GB" w:eastAsia="en-GB"/>
              </w:rPr>
              <w:t>rocedures;</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Is able to effectively share his or her knowledge and experience (e.g. with more junior profiles and other professionals).</w:t>
            </w:r>
          </w:p>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r w:rsidR="00BA07FD" w:rsidRPr="00BA07FD" w:rsidTr="00BA07FD">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BA07FD" w:rsidRPr="00BA07FD" w:rsidRDefault="00BA07FD"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BA07FD" w:rsidRPr="00BA07FD" w:rsidRDefault="00BA07FD" w:rsidP="00C5693B">
            <w:pPr>
              <w:spacing w:after="0"/>
              <w:rPr>
                <w:rFonts w:ascii="Verdana" w:hAnsi="Verdana"/>
                <w:sz w:val="16"/>
                <w:szCs w:val="16"/>
                <w:lang w:val="en-GB" w:eastAsia="en-GB"/>
              </w:rPr>
            </w:pPr>
          </w:p>
        </w:tc>
      </w:tr>
    </w:tbl>
    <w:p w:rsidR="00BA07FD" w:rsidRDefault="00BA07FD" w:rsidP="00B31214">
      <w:pPr>
        <w:spacing w:after="0"/>
        <w:jc w:val="left"/>
        <w:rPr>
          <w:rFonts w:ascii="Verdana" w:hAnsi="Verdana"/>
          <w:sz w:val="20"/>
          <w:lang w:val="en-GB"/>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BA07FD" w:rsidRPr="00CC5A84" w:rsidTr="00C5693B">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07FD" w:rsidRPr="00CC5A84" w:rsidRDefault="00BA07FD" w:rsidP="00C5693B">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BA07FD" w:rsidRPr="00CC5A84" w:rsidRDefault="00BA07FD" w:rsidP="00C5693B">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BA07FD" w:rsidRPr="00CC5A84" w:rsidRDefault="00BA07FD" w:rsidP="00C5693B">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BA07FD" w:rsidRPr="00CC5A84" w:rsidRDefault="00BA07FD" w:rsidP="00C5693B">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BA07FD" w:rsidRPr="00CC5A84" w:rsidRDefault="00BA07FD" w:rsidP="00C5693B">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BA07FD" w:rsidRPr="00F13053" w:rsidTr="00C5693B">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BA07FD" w:rsidRPr="00B3261E" w:rsidRDefault="00BA07FD" w:rsidP="00C5693B">
            <w:pPr>
              <w:pStyle w:val="Body"/>
              <w:rPr>
                <w:rFonts w:eastAsia="Calibri"/>
                <w:b/>
                <w:sz w:val="16"/>
                <w:szCs w:val="16"/>
                <w:lang w:val="en-IE" w:eastAsia="en-IE"/>
              </w:rPr>
            </w:pPr>
            <w:r w:rsidRPr="00BA07FD">
              <w:rPr>
                <w:b/>
                <w:sz w:val="16"/>
                <w:szCs w:val="16"/>
                <w:lang w:val="en-GB" w:eastAsia="en-GB"/>
              </w:rPr>
              <w:t>18. Special Procedures Process (Excluding Transit) (*)</w:t>
            </w:r>
            <w:r>
              <w:rPr>
                <w:b/>
                <w:sz w:val="16"/>
                <w:szCs w:val="16"/>
                <w:lang w:val="en-GB" w:eastAsia="en-GB"/>
              </w:rPr>
              <w:t>(</w:t>
            </w:r>
            <w:r w:rsidRPr="00B3261E">
              <w:rPr>
                <w:rFonts w:eastAsia="Calibri"/>
                <w:b/>
                <w:sz w:val="16"/>
                <w:szCs w:val="16"/>
                <w:lang w:val="en-IE" w:eastAsia="en-IE"/>
              </w:rPr>
              <w:t xml:space="preserve">Contd.) </w:t>
            </w:r>
          </w:p>
        </w:tc>
        <w:tc>
          <w:tcPr>
            <w:tcW w:w="2388" w:type="dxa"/>
            <w:tcBorders>
              <w:top w:val="nil"/>
              <w:left w:val="single" w:sz="4" w:space="0" w:color="auto"/>
              <w:bottom w:val="single" w:sz="4" w:space="0" w:color="000000"/>
              <w:right w:val="single" w:sz="4" w:space="0" w:color="auto"/>
            </w:tcBorders>
            <w:shd w:val="clear" w:color="auto" w:fill="auto"/>
            <w:hideMark/>
          </w:tcPr>
          <w:p w:rsidR="00BA07FD" w:rsidRPr="000034A5" w:rsidRDefault="00BA07FD" w:rsidP="00C5693B">
            <w:pPr>
              <w:spacing w:after="0"/>
              <w:jc w:val="left"/>
              <w:rPr>
                <w:rFonts w:ascii="Verdana" w:hAnsi="Verdana"/>
                <w:sz w:val="16"/>
                <w:szCs w:val="18"/>
                <w:lang w:val="en-GB" w:eastAsia="en-IE"/>
              </w:rPr>
            </w:pPr>
            <w:r w:rsidRPr="00BA07FD">
              <w:rPr>
                <w:rFonts w:ascii="Verdana" w:hAnsi="Verdana"/>
                <w:sz w:val="16"/>
                <w:szCs w:val="16"/>
                <w:lang w:val="en-GB" w:eastAsia="en-GB"/>
              </w:rPr>
              <w:t>The Special Procedures Process competency refers to an in-depth knowledge, understanding and ability to execute all activities related to the special procedures. It includes every step up to the ultimate release of the goods and the associated roles and responsibilities to successfully execute the special procedure.</w:t>
            </w:r>
          </w:p>
        </w:tc>
        <w:tc>
          <w:tcPr>
            <w:tcW w:w="2249" w:type="dxa"/>
            <w:tcBorders>
              <w:top w:val="nil"/>
              <w:left w:val="single" w:sz="4" w:space="0" w:color="auto"/>
              <w:bottom w:val="single" w:sz="4" w:space="0" w:color="000000"/>
              <w:right w:val="single" w:sz="4" w:space="0" w:color="auto"/>
            </w:tcBorders>
            <w:shd w:val="clear" w:color="auto" w:fill="auto"/>
            <w:hideMark/>
          </w:tcPr>
          <w:p w:rsidR="00BA07FD" w:rsidRPr="00BA07FD" w:rsidRDefault="00BA07FD" w:rsidP="001D7E5E">
            <w:pPr>
              <w:numPr>
                <w:ilvl w:val="0"/>
                <w:numId w:val="97"/>
              </w:numPr>
              <w:spacing w:after="0"/>
              <w:ind w:left="168" w:hanging="168"/>
              <w:jc w:val="left"/>
              <w:rPr>
                <w:rFonts w:ascii="Verdana" w:hAnsi="Verdana"/>
                <w:sz w:val="16"/>
                <w:szCs w:val="16"/>
                <w:lang w:val="en-GB" w:eastAsia="en-GB"/>
              </w:rPr>
            </w:pPr>
            <w:r w:rsidRPr="00BA07FD">
              <w:rPr>
                <w:rFonts w:ascii="Verdana" w:hAnsi="Verdana"/>
                <w:sz w:val="16"/>
                <w:szCs w:val="16"/>
                <w:lang w:val="en-GB" w:eastAsia="en-GB"/>
              </w:rPr>
              <w:t xml:space="preserve">Activities related to the special procedures Process. </w:t>
            </w:r>
          </w:p>
          <w:p w:rsidR="00BA07FD" w:rsidRPr="000034A5" w:rsidRDefault="00BA07FD" w:rsidP="001D7E5E">
            <w:pPr>
              <w:numPr>
                <w:ilvl w:val="0"/>
                <w:numId w:val="97"/>
              </w:numPr>
              <w:spacing w:after="0"/>
              <w:ind w:left="168" w:hanging="168"/>
              <w:jc w:val="left"/>
              <w:rPr>
                <w:rFonts w:ascii="Verdana" w:hAnsi="Verdana"/>
                <w:sz w:val="16"/>
                <w:szCs w:val="16"/>
                <w:lang w:val="en-GB" w:eastAsia="en-GB"/>
              </w:rPr>
            </w:pPr>
            <w:r w:rsidRPr="00BA07FD">
              <w:rPr>
                <w:rFonts w:ascii="Verdana" w:hAnsi="Verdana"/>
                <w:sz w:val="16"/>
                <w:szCs w:val="16"/>
                <w:lang w:val="en-GB" w:eastAsia="en-GB"/>
              </w:rPr>
              <w:t xml:space="preserve"> Roles and responsibilities associated to the special procedure process.  </w:t>
            </w:r>
            <w:r w:rsidRPr="002F7BCB">
              <w:rPr>
                <w:rFonts w:ascii="Verdana" w:hAnsi="Verdana"/>
                <w:sz w:val="16"/>
                <w:szCs w:val="16"/>
                <w:lang w:val="en-GB" w:eastAsia="en-GB"/>
              </w:rPr>
              <w:t xml:space="preserve"> </w:t>
            </w:r>
          </w:p>
        </w:tc>
        <w:tc>
          <w:tcPr>
            <w:tcW w:w="1907" w:type="dxa"/>
            <w:tcBorders>
              <w:top w:val="single" w:sz="4" w:space="0" w:color="auto"/>
              <w:left w:val="nil"/>
              <w:bottom w:val="single" w:sz="4" w:space="0" w:color="auto"/>
              <w:right w:val="single" w:sz="4" w:space="0" w:color="auto"/>
            </w:tcBorders>
            <w:shd w:val="clear" w:color="auto" w:fill="auto"/>
            <w:hideMark/>
          </w:tcPr>
          <w:p w:rsidR="00BA07FD" w:rsidRPr="00CC5A84" w:rsidRDefault="00BA07FD" w:rsidP="00C5693B">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BA07FD" w:rsidRPr="00CC5A84" w:rsidRDefault="00BA07FD" w:rsidP="00C5693B">
            <w:pPr>
              <w:spacing w:after="0"/>
              <w:jc w:val="left"/>
              <w:rPr>
                <w:rFonts w:ascii="Verdana" w:hAnsi="Verdana"/>
                <w:sz w:val="10"/>
                <w:szCs w:val="18"/>
                <w:lang w:val="en-IE" w:eastAsia="en-IE"/>
              </w:rPr>
            </w:pPr>
          </w:p>
          <w:p w:rsidR="00BA07FD" w:rsidRPr="00CC5A84" w:rsidRDefault="00BA07FD" w:rsidP="00C5693B">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BA07FD" w:rsidRPr="00BA07FD" w:rsidRDefault="00BA07FD" w:rsidP="00BA07FD">
            <w:pPr>
              <w:spacing w:after="0"/>
              <w:rPr>
                <w:rFonts w:ascii="Verdana" w:hAnsi="Verdana"/>
                <w:sz w:val="16"/>
                <w:szCs w:val="16"/>
                <w:lang w:val="en-GB" w:eastAsia="en-GB"/>
              </w:rPr>
            </w:pPr>
            <w:r w:rsidRPr="00BA07FD">
              <w:rPr>
                <w:rFonts w:ascii="Verdana" w:hAnsi="Verdana"/>
                <w:sz w:val="16"/>
                <w:szCs w:val="16"/>
                <w:lang w:val="en-GB" w:eastAsia="en-GB"/>
              </w:rPr>
              <w:t>The person has extensive expert knowledge and skills in the field of special procedures. He or she:</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Is able to compare, explain and highlight the advantages and disadvantages of the special procedure processes and is able to link them to the bigger picture (e.g. impact on the individual, team and the wider organisation, the supply chain, etc.);</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Is able to provide tailored advice and to underpin it with relevant and context specific arguments in responding to both internal and external queries concerning special procedures;</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Is able to act as a subject matter expert when called upon to offer support in special procedure processes;</w:t>
            </w:r>
          </w:p>
          <w:p w:rsidR="00BA07FD" w:rsidRPr="00BA07FD"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Is able to officially represent his or her organisation on topics related to the domain of the special procedure processes;</w:t>
            </w:r>
          </w:p>
          <w:p w:rsidR="00BA07FD" w:rsidRPr="000034A5" w:rsidRDefault="00BA07FD" w:rsidP="001D7E5E">
            <w:pPr>
              <w:numPr>
                <w:ilvl w:val="0"/>
                <w:numId w:val="21"/>
              </w:numPr>
              <w:spacing w:after="0"/>
              <w:ind w:left="174" w:hanging="142"/>
              <w:jc w:val="left"/>
              <w:rPr>
                <w:rFonts w:ascii="Verdana" w:hAnsi="Verdana"/>
                <w:sz w:val="16"/>
                <w:szCs w:val="16"/>
                <w:lang w:val="en-GB" w:eastAsia="en-GB"/>
              </w:rPr>
            </w:pPr>
            <w:r w:rsidRPr="00BA07FD">
              <w:rPr>
                <w:rFonts w:ascii="Verdana" w:hAnsi="Verdana"/>
                <w:sz w:val="16"/>
                <w:szCs w:val="16"/>
                <w:lang w:val="en-GB" w:eastAsia="en-GB"/>
              </w:rPr>
              <w:t>Is able to effectively explain the importance of effective and efficient special procedure processes for an organisation by using compelling arguments and providing examples.</w:t>
            </w:r>
          </w:p>
        </w:tc>
      </w:tr>
    </w:tbl>
    <w:p w:rsidR="00DE132A" w:rsidRDefault="00DE132A" w:rsidP="00B31214">
      <w:pPr>
        <w:spacing w:after="0"/>
        <w:jc w:val="left"/>
        <w:rPr>
          <w:rFonts w:ascii="Verdana" w:hAnsi="Verdana"/>
          <w:sz w:val="20"/>
          <w:lang w:val="en-US"/>
        </w:rPr>
      </w:pPr>
    </w:p>
    <w:p w:rsidR="00DE132A" w:rsidRDefault="00DE132A">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DE132A" w:rsidRPr="00DE132A" w:rsidTr="00DE132A">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DE132A" w:rsidRPr="00DE132A" w:rsidRDefault="00DE132A" w:rsidP="00C5693B">
            <w:pPr>
              <w:spacing w:after="0"/>
              <w:rPr>
                <w:rFonts w:ascii="Verdana" w:hAnsi="Verdana"/>
                <w:sz w:val="16"/>
                <w:szCs w:val="16"/>
                <w:lang w:val="en-GB" w:eastAsia="en-GB"/>
              </w:rPr>
            </w:pPr>
            <w:r w:rsidRPr="00DE132A">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DE132A" w:rsidRPr="00DE132A" w:rsidRDefault="00DE132A" w:rsidP="00C5693B">
            <w:pPr>
              <w:spacing w:after="0"/>
              <w:rPr>
                <w:rFonts w:ascii="Verdana" w:hAnsi="Verdana"/>
                <w:b/>
                <w:bCs/>
                <w:sz w:val="16"/>
                <w:szCs w:val="16"/>
                <w:lang w:val="en-GB" w:eastAsia="en-GB"/>
              </w:rPr>
            </w:pPr>
            <w:r w:rsidRPr="00DE132A">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DE132A" w:rsidRPr="00DE132A" w:rsidRDefault="00DE132A" w:rsidP="00C5693B">
            <w:pPr>
              <w:spacing w:after="0"/>
              <w:rPr>
                <w:rFonts w:ascii="Verdana" w:hAnsi="Verdana"/>
                <w:b/>
                <w:bCs/>
                <w:sz w:val="16"/>
                <w:szCs w:val="16"/>
                <w:lang w:val="en-GB" w:eastAsia="en-GB"/>
              </w:rPr>
            </w:pPr>
            <w:r w:rsidRPr="00DE132A">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DE132A" w:rsidRPr="00DE132A" w:rsidRDefault="00DE132A" w:rsidP="00C5693B">
            <w:pPr>
              <w:spacing w:after="0"/>
              <w:rPr>
                <w:rFonts w:ascii="Verdana" w:hAnsi="Verdana"/>
                <w:b/>
                <w:bCs/>
                <w:sz w:val="16"/>
                <w:szCs w:val="16"/>
                <w:lang w:val="en-GB" w:eastAsia="en-GB"/>
              </w:rPr>
            </w:pPr>
            <w:r w:rsidRPr="00DE132A">
              <w:rPr>
                <w:rFonts w:ascii="Verdana" w:hAnsi="Verdana"/>
                <w:b/>
                <w:bCs/>
                <w:sz w:val="16"/>
                <w:szCs w:val="16"/>
                <w:lang w:val="en-GB" w:eastAsia="en-GB"/>
              </w:rPr>
              <w:t>Learning topics</w:t>
            </w:r>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DE132A" w:rsidRPr="00DE132A" w:rsidRDefault="00DE132A" w:rsidP="00C5693B">
            <w:pPr>
              <w:spacing w:after="0"/>
              <w:rPr>
                <w:rFonts w:ascii="Verdana" w:hAnsi="Verdana"/>
                <w:b/>
                <w:bCs/>
                <w:sz w:val="16"/>
                <w:szCs w:val="16"/>
                <w:lang w:val="en-GB" w:eastAsia="en-GB"/>
              </w:rPr>
            </w:pPr>
            <w:r w:rsidRPr="00DE132A">
              <w:rPr>
                <w:rFonts w:ascii="Verdana" w:hAnsi="Verdana"/>
                <w:b/>
                <w:bCs/>
                <w:sz w:val="16"/>
                <w:szCs w:val="16"/>
                <w:lang w:val="en-GB" w:eastAsia="en-GB"/>
              </w:rPr>
              <w:t>Proficiency levels</w:t>
            </w:r>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DE132A" w:rsidRPr="00DE132A" w:rsidRDefault="00DE132A" w:rsidP="00C5693B">
            <w:pPr>
              <w:spacing w:after="0"/>
              <w:rPr>
                <w:rFonts w:ascii="Verdana" w:hAnsi="Verdana"/>
                <w:b/>
                <w:bCs/>
                <w:sz w:val="16"/>
                <w:szCs w:val="16"/>
                <w:lang w:val="en-GB" w:eastAsia="en-GB"/>
              </w:rPr>
            </w:pPr>
            <w:r w:rsidRPr="00DE132A">
              <w:rPr>
                <w:rFonts w:ascii="Verdana" w:hAnsi="Verdana"/>
                <w:b/>
                <w:bCs/>
                <w:sz w:val="16"/>
                <w:szCs w:val="16"/>
                <w:lang w:val="en-GB" w:eastAsia="en-GB"/>
              </w:rPr>
              <w:t>Learning outcomes</w:t>
            </w:r>
          </w:p>
        </w:tc>
      </w:tr>
      <w:tr w:rsidR="00DE132A" w:rsidRPr="00DE132A" w:rsidTr="00DE132A">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132A" w:rsidRPr="00DE132A" w:rsidRDefault="00DE132A" w:rsidP="004712C3">
            <w:pPr>
              <w:pStyle w:val="Heading"/>
              <w:rPr>
                <w:b w:val="0"/>
                <w:szCs w:val="16"/>
                <w:lang w:val="en-GB" w:eastAsia="en-GB"/>
              </w:rPr>
            </w:pPr>
            <w:bookmarkStart w:id="38" w:name="_Toc387151364"/>
            <w:bookmarkStart w:id="39" w:name="_Toc388454434"/>
            <w:r w:rsidRPr="004712C3">
              <w:rPr>
                <w:lang w:val="en-GB"/>
              </w:rPr>
              <w:t>19. Storage Process (*)</w:t>
            </w:r>
            <w:bookmarkEnd w:id="38"/>
            <w:bookmarkEnd w:id="39"/>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32A" w:rsidRPr="00DE132A" w:rsidRDefault="00DE132A" w:rsidP="00DE132A">
            <w:pPr>
              <w:spacing w:after="0"/>
              <w:jc w:val="left"/>
              <w:rPr>
                <w:rFonts w:ascii="Verdana" w:hAnsi="Verdana"/>
                <w:sz w:val="16"/>
                <w:szCs w:val="16"/>
                <w:lang w:val="en-GB" w:eastAsia="en-GB"/>
              </w:rPr>
            </w:pPr>
            <w:r w:rsidRPr="00DE132A">
              <w:rPr>
                <w:rFonts w:ascii="Verdana" w:hAnsi="Verdana"/>
                <w:sz w:val="16"/>
                <w:szCs w:val="16"/>
                <w:lang w:val="en-GB" w:eastAsia="en-GB"/>
              </w:rPr>
              <w:t>The Storage Process competency refers to an in-depth knowledge, understanding and ability to execute all activities to store goods. It includes every step up to the ultimate release of the goods and the associated roles and responsibilities to successfully storing the goods.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DE132A" w:rsidRPr="00DE132A" w:rsidRDefault="00DE132A" w:rsidP="001D7E5E">
            <w:pPr>
              <w:numPr>
                <w:ilvl w:val="0"/>
                <w:numId w:val="98"/>
              </w:numPr>
              <w:spacing w:after="0"/>
              <w:ind w:left="168" w:hanging="168"/>
              <w:jc w:val="left"/>
              <w:rPr>
                <w:rFonts w:ascii="Verdana" w:hAnsi="Verdana"/>
                <w:sz w:val="16"/>
                <w:szCs w:val="16"/>
                <w:lang w:val="en-GB" w:eastAsia="en-GB"/>
              </w:rPr>
            </w:pPr>
            <w:r w:rsidRPr="00DE132A">
              <w:rPr>
                <w:rFonts w:ascii="Verdana" w:hAnsi="Verdana"/>
                <w:sz w:val="16"/>
                <w:szCs w:val="16"/>
                <w:lang w:val="en-GB" w:eastAsia="en-GB"/>
              </w:rPr>
              <w:t xml:space="preserve"> Activities to store goods. </w:t>
            </w:r>
          </w:p>
          <w:p w:rsidR="00DE132A" w:rsidRPr="00DE132A" w:rsidRDefault="00DE132A" w:rsidP="001D7E5E">
            <w:pPr>
              <w:numPr>
                <w:ilvl w:val="0"/>
                <w:numId w:val="98"/>
              </w:numPr>
              <w:spacing w:after="0"/>
              <w:ind w:left="168" w:hanging="168"/>
              <w:jc w:val="left"/>
              <w:rPr>
                <w:rFonts w:ascii="Verdana" w:hAnsi="Verdana"/>
                <w:sz w:val="16"/>
                <w:szCs w:val="16"/>
                <w:lang w:val="en-GB" w:eastAsia="en-GB"/>
              </w:rPr>
            </w:pPr>
            <w:r w:rsidRPr="00DE132A">
              <w:rPr>
                <w:rFonts w:ascii="Verdana" w:hAnsi="Verdana"/>
                <w:sz w:val="16"/>
                <w:szCs w:val="16"/>
                <w:lang w:val="en-GB" w:eastAsia="en-GB"/>
              </w:rPr>
              <w:t xml:space="preserve"> Roles and responsibilities associated to the Storage Process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E132A" w:rsidRPr="00DE132A" w:rsidRDefault="00DE132A" w:rsidP="00C5693B">
            <w:pPr>
              <w:spacing w:after="0"/>
              <w:rPr>
                <w:rFonts w:ascii="Verdana" w:hAnsi="Verdana"/>
                <w:b/>
                <w:sz w:val="16"/>
                <w:szCs w:val="16"/>
                <w:lang w:val="en-GB" w:eastAsia="en-GB"/>
              </w:rPr>
            </w:pPr>
            <w:r w:rsidRPr="00DE132A">
              <w:rPr>
                <w:rFonts w:ascii="Verdana" w:hAnsi="Verdana"/>
                <w:b/>
                <w:sz w:val="16"/>
                <w:szCs w:val="16"/>
                <w:lang w:val="en-GB" w:eastAsia="en-GB"/>
              </w:rPr>
              <w:t>PL 1 - Awareness</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E132A" w:rsidRPr="00DE132A" w:rsidRDefault="00DE132A" w:rsidP="00C5693B">
            <w:pPr>
              <w:spacing w:after="0"/>
              <w:rPr>
                <w:rFonts w:ascii="Verdana" w:hAnsi="Verdana"/>
                <w:sz w:val="16"/>
                <w:szCs w:val="16"/>
                <w:lang w:val="en-GB" w:eastAsia="en-GB"/>
              </w:rPr>
            </w:pPr>
            <w:r w:rsidRPr="00DE132A">
              <w:rPr>
                <w:rFonts w:ascii="Verdana" w:hAnsi="Verdana"/>
                <w:sz w:val="16"/>
                <w:szCs w:val="16"/>
                <w:lang w:val="en-GB" w:eastAsia="en-GB"/>
              </w:rPr>
              <w:t>The person has a general awareness and basic knowledge of:</w:t>
            </w:r>
          </w:p>
          <w:p w:rsidR="00DE132A" w:rsidRPr="00DE132A" w:rsidRDefault="00DE132A" w:rsidP="001D7E5E">
            <w:pPr>
              <w:numPr>
                <w:ilvl w:val="0"/>
                <w:numId w:val="68"/>
              </w:numPr>
              <w:spacing w:after="0"/>
              <w:ind w:left="176" w:hanging="142"/>
              <w:jc w:val="left"/>
              <w:rPr>
                <w:rFonts w:ascii="Verdana" w:hAnsi="Verdana"/>
                <w:sz w:val="16"/>
                <w:szCs w:val="16"/>
                <w:lang w:val="en-GB" w:eastAsia="en-GB"/>
              </w:rPr>
            </w:pPr>
            <w:r w:rsidRPr="00DE132A">
              <w:rPr>
                <w:rFonts w:ascii="Verdana" w:hAnsi="Verdana"/>
                <w:sz w:val="16"/>
                <w:szCs w:val="16"/>
                <w:lang w:val="en-GB" w:eastAsia="en-GB"/>
              </w:rPr>
              <w:t>The concepts relevant to the storage processes;</w:t>
            </w:r>
          </w:p>
          <w:p w:rsidR="00DE132A" w:rsidRPr="00DE132A" w:rsidRDefault="00DE132A" w:rsidP="001D7E5E">
            <w:pPr>
              <w:numPr>
                <w:ilvl w:val="0"/>
                <w:numId w:val="68"/>
              </w:numPr>
              <w:spacing w:after="0"/>
              <w:ind w:left="176" w:hanging="142"/>
              <w:jc w:val="left"/>
              <w:rPr>
                <w:rFonts w:ascii="Verdana" w:hAnsi="Verdana"/>
                <w:sz w:val="16"/>
                <w:szCs w:val="16"/>
                <w:lang w:val="en-GB" w:eastAsia="en-GB"/>
              </w:rPr>
            </w:pPr>
            <w:r w:rsidRPr="00DE132A">
              <w:rPr>
                <w:rFonts w:ascii="Verdana" w:hAnsi="Verdana"/>
                <w:sz w:val="16"/>
                <w:szCs w:val="16"/>
                <w:lang w:val="en-GB" w:eastAsia="en-GB"/>
              </w:rPr>
              <w:t>The workflows, processes, legislation and regulations for the storage processes as well as the systems used;</w:t>
            </w:r>
          </w:p>
          <w:p w:rsidR="00DE132A" w:rsidRPr="00DE132A" w:rsidRDefault="00DE132A" w:rsidP="001D7E5E">
            <w:pPr>
              <w:numPr>
                <w:ilvl w:val="0"/>
                <w:numId w:val="68"/>
              </w:numPr>
              <w:spacing w:after="0"/>
              <w:ind w:left="176" w:hanging="142"/>
              <w:jc w:val="left"/>
              <w:rPr>
                <w:rFonts w:ascii="Verdana" w:hAnsi="Verdana"/>
                <w:sz w:val="16"/>
                <w:szCs w:val="16"/>
                <w:lang w:val="en-GB" w:eastAsia="en-GB"/>
              </w:rPr>
            </w:pPr>
            <w:r w:rsidRPr="00DE132A">
              <w:rPr>
                <w:rFonts w:ascii="Verdana" w:hAnsi="Verdana"/>
                <w:sz w:val="16"/>
                <w:szCs w:val="16"/>
                <w:lang w:val="en-GB" w:eastAsia="en-GB"/>
              </w:rPr>
              <w:t xml:space="preserve">The relevant partners that are commonly involved in the placing goods under temporary storage.  </w:t>
            </w:r>
          </w:p>
        </w:tc>
      </w:tr>
      <w:tr w:rsidR="00DE132A" w:rsidRPr="00DE132A" w:rsidTr="00DE132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E132A" w:rsidRPr="00DE132A" w:rsidRDefault="00DE132A" w:rsidP="00C5693B">
            <w:pPr>
              <w:spacing w:after="0"/>
              <w:rPr>
                <w:rFonts w:ascii="Verdana" w:hAnsi="Verdana"/>
                <w:b/>
                <w:sz w:val="16"/>
                <w:szCs w:val="16"/>
                <w:lang w:val="en-GB" w:eastAsia="en-GB"/>
              </w:rPr>
            </w:pPr>
            <w:r w:rsidRPr="00DE132A">
              <w:rPr>
                <w:rFonts w:ascii="Verdana" w:hAnsi="Verdana"/>
                <w:b/>
                <w:sz w:val="16"/>
                <w:szCs w:val="16"/>
                <w:lang w:val="en-GB" w:eastAsia="en-GB"/>
              </w:rPr>
              <w:t>PL 2 - Trained</w:t>
            </w:r>
          </w:p>
          <w:p w:rsidR="00DE132A" w:rsidRPr="00DE132A" w:rsidRDefault="00DE132A" w:rsidP="00C5693B">
            <w:pPr>
              <w:spacing w:after="0"/>
              <w:rPr>
                <w:rFonts w:ascii="Verdana" w:hAnsi="Verdana"/>
                <w:b/>
                <w:sz w:val="16"/>
                <w:szCs w:val="16"/>
                <w:lang w:val="en-GB" w:eastAsia="en-GB"/>
              </w:rPr>
            </w:pPr>
          </w:p>
          <w:p w:rsidR="00DE132A" w:rsidRPr="00DE132A" w:rsidRDefault="00DE132A" w:rsidP="00C5693B">
            <w:pPr>
              <w:pStyle w:val="ListParagraph"/>
              <w:spacing w:after="0" w:line="240" w:lineRule="auto"/>
              <w:ind w:left="0"/>
              <w:contextualSpacing w:val="0"/>
              <w:rPr>
                <w:rFonts w:ascii="Verdana" w:hAnsi="Verdana"/>
                <w:color w:val="000000"/>
                <w:sz w:val="14"/>
                <w:szCs w:val="16"/>
              </w:rPr>
            </w:pPr>
            <w:r w:rsidRPr="00DE132A">
              <w:rPr>
                <w:rFonts w:ascii="Verdana" w:hAnsi="Verdana"/>
                <w:color w:val="000000"/>
                <w:sz w:val="14"/>
                <w:szCs w:val="16"/>
              </w:rPr>
              <w:t>This proficiency level builds further on learning topics and learning outcomes already established up to PL 1.</w:t>
            </w:r>
          </w:p>
          <w:p w:rsidR="00DE132A" w:rsidRPr="00DE132A" w:rsidRDefault="00DE132A" w:rsidP="00C5693B">
            <w:pPr>
              <w:spacing w:after="0"/>
              <w:rPr>
                <w:rFonts w:ascii="Verdana" w:hAnsi="Verdana"/>
                <w:b/>
                <w:sz w:val="16"/>
                <w:szCs w:val="16"/>
                <w:lang w:val="en-GB" w:eastAsia="en-GB"/>
              </w:rPr>
            </w:pPr>
            <w:r w:rsidRPr="00DE132A">
              <w:rPr>
                <w:rFonts w:ascii="Verdana" w:hAnsi="Verdana"/>
                <w:b/>
                <w:sz w:val="16"/>
                <w:szCs w:val="16"/>
                <w:lang w:val="en-GB"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E132A" w:rsidRPr="00DE132A" w:rsidRDefault="00DE132A" w:rsidP="00C5693B">
            <w:pPr>
              <w:spacing w:after="0"/>
              <w:rPr>
                <w:rFonts w:ascii="Verdana" w:hAnsi="Verdana"/>
                <w:sz w:val="16"/>
                <w:szCs w:val="16"/>
                <w:lang w:val="en-GB" w:eastAsia="en-GB"/>
              </w:rPr>
            </w:pPr>
            <w:r w:rsidRPr="00DE132A">
              <w:rPr>
                <w:rFonts w:ascii="Verdana" w:hAnsi="Verdana"/>
                <w:sz w:val="16"/>
                <w:szCs w:val="16"/>
                <w:lang w:val="en-GB" w:eastAsia="en-GB"/>
              </w:rPr>
              <w:t>The person has received either formal or informal training and is able to handle standard situations and related tasks in the field of the storage process independently. This implies that this person has good working knowledge of  the following concepts and systems and is able to apply and use this knowledge in their daily activities:</w:t>
            </w:r>
          </w:p>
          <w:p w:rsidR="00DE132A" w:rsidRPr="00DE132A" w:rsidRDefault="00DE132A" w:rsidP="001D7E5E">
            <w:pPr>
              <w:numPr>
                <w:ilvl w:val="0"/>
                <w:numId w:val="93"/>
              </w:numPr>
              <w:spacing w:after="0"/>
              <w:ind w:left="281" w:hanging="281"/>
              <w:jc w:val="left"/>
              <w:rPr>
                <w:rFonts w:ascii="Verdana" w:hAnsi="Verdana"/>
                <w:b/>
                <w:sz w:val="16"/>
                <w:szCs w:val="16"/>
                <w:lang w:val="en-GB" w:eastAsia="en-GB"/>
              </w:rPr>
            </w:pPr>
            <w:r w:rsidRPr="00DE132A">
              <w:rPr>
                <w:rFonts w:ascii="Verdana" w:hAnsi="Verdana"/>
                <w:b/>
                <w:sz w:val="16"/>
                <w:szCs w:val="16"/>
                <w:lang w:val="en-GB" w:eastAsia="en-GB"/>
              </w:rPr>
              <w:t>Activities to store goods in the Community.</w:t>
            </w:r>
          </w:p>
          <w:p w:rsidR="00DE132A" w:rsidRPr="00DE132A" w:rsidRDefault="00DE132A" w:rsidP="001D7E5E">
            <w:pPr>
              <w:numPr>
                <w:ilvl w:val="0"/>
                <w:numId w:val="68"/>
              </w:numPr>
              <w:spacing w:after="0"/>
              <w:ind w:left="176" w:hanging="142"/>
              <w:jc w:val="left"/>
              <w:rPr>
                <w:rFonts w:ascii="Verdana" w:hAnsi="Verdana"/>
                <w:sz w:val="16"/>
                <w:szCs w:val="16"/>
                <w:lang w:val="en-GB" w:eastAsia="en-GB"/>
              </w:rPr>
            </w:pPr>
            <w:r w:rsidRPr="00DE132A">
              <w:rPr>
                <w:rFonts w:ascii="Verdana" w:hAnsi="Verdana"/>
                <w:sz w:val="16"/>
                <w:szCs w:val="16"/>
                <w:lang w:val="en-GB" w:eastAsia="en-GB"/>
              </w:rPr>
              <w:t xml:space="preserve"> Procedure for temporary storage;</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Has knowledge of the conditions that determine that goods are under temporary storage or not;</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Has knowledge of the terms and time limits in which a declaration of temporary storage has to be introduced;</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Has knowledge of the way that data (and which data) have to be introduced (manual procedure);</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Is able to send the manifest (carrier, upon arrival) and to unload the goods correctly;</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Is able to complete and send the presentation notification;</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Is able to support Customs controls if needed;</w:t>
            </w:r>
          </w:p>
          <w:p w:rsidR="00DE132A" w:rsidRPr="00DE132A" w:rsidRDefault="00DE132A" w:rsidP="001D7E5E">
            <w:pPr>
              <w:numPr>
                <w:ilvl w:val="0"/>
                <w:numId w:val="68"/>
              </w:numPr>
              <w:spacing w:after="0"/>
              <w:ind w:left="176" w:hanging="142"/>
              <w:jc w:val="left"/>
              <w:rPr>
                <w:rFonts w:ascii="Verdana" w:hAnsi="Verdana"/>
                <w:sz w:val="16"/>
                <w:szCs w:val="16"/>
                <w:lang w:val="en-GB" w:eastAsia="en-GB"/>
              </w:rPr>
            </w:pPr>
            <w:r w:rsidRPr="00DE132A">
              <w:rPr>
                <w:rFonts w:ascii="Verdana" w:hAnsi="Verdana"/>
                <w:sz w:val="16"/>
                <w:szCs w:val="16"/>
                <w:lang w:val="en-GB" w:eastAsia="en-GB"/>
              </w:rPr>
              <w:t>Special cases regarding temporary storage</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Has knowledge of the process of disposal of goods;</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Has knowledge of the process to move goods between storage facilities (procedure for subsequent temporary storage);</w:t>
            </w:r>
          </w:p>
          <w:p w:rsidR="00DE132A" w:rsidRPr="00DE132A" w:rsidRDefault="00DE132A" w:rsidP="001D7E5E">
            <w:pPr>
              <w:numPr>
                <w:ilvl w:val="1"/>
                <w:numId w:val="68"/>
              </w:numPr>
              <w:spacing w:after="0"/>
              <w:jc w:val="left"/>
              <w:rPr>
                <w:rFonts w:ascii="Verdana" w:hAnsi="Verdana"/>
                <w:sz w:val="16"/>
                <w:szCs w:val="16"/>
                <w:lang w:val="en-GB" w:eastAsia="en-GB"/>
              </w:rPr>
            </w:pPr>
            <w:r w:rsidRPr="00DE132A">
              <w:rPr>
                <w:rFonts w:ascii="Verdana" w:hAnsi="Verdana"/>
                <w:sz w:val="16"/>
                <w:szCs w:val="16"/>
                <w:lang w:val="en-GB" w:eastAsia="en-GB"/>
              </w:rPr>
              <w:t xml:space="preserve">Has knowledge of the process to transfer the rights and obligations. </w:t>
            </w:r>
          </w:p>
          <w:p w:rsidR="00DE132A" w:rsidRPr="00DE132A" w:rsidRDefault="00DE132A" w:rsidP="001D7E5E">
            <w:pPr>
              <w:numPr>
                <w:ilvl w:val="0"/>
                <w:numId w:val="93"/>
              </w:numPr>
              <w:spacing w:after="0"/>
              <w:ind w:left="281" w:hanging="281"/>
              <w:jc w:val="left"/>
              <w:rPr>
                <w:rFonts w:ascii="Verdana" w:hAnsi="Verdana"/>
                <w:sz w:val="16"/>
                <w:szCs w:val="16"/>
                <w:lang w:val="en-GB" w:eastAsia="en-GB"/>
              </w:rPr>
            </w:pPr>
            <w:r w:rsidRPr="00DE132A">
              <w:rPr>
                <w:rFonts w:ascii="Verdana" w:hAnsi="Verdana"/>
                <w:b/>
                <w:sz w:val="16"/>
                <w:szCs w:val="16"/>
                <w:lang w:val="en-GB" w:eastAsia="en-GB"/>
              </w:rPr>
              <w:t>Roles and responsibilities associated to these activities.</w:t>
            </w:r>
            <w:r w:rsidRPr="00DE132A">
              <w:rPr>
                <w:rFonts w:ascii="Verdana" w:hAnsi="Verdana"/>
                <w:sz w:val="16"/>
                <w:szCs w:val="16"/>
                <w:lang w:val="en-GB" w:eastAsia="en-GB"/>
              </w:rPr>
              <w:t xml:space="preserve"> </w:t>
            </w:r>
          </w:p>
          <w:p w:rsidR="00DE132A" w:rsidRPr="00DE132A" w:rsidRDefault="00DE132A" w:rsidP="001D7E5E">
            <w:pPr>
              <w:numPr>
                <w:ilvl w:val="0"/>
                <w:numId w:val="68"/>
              </w:numPr>
              <w:spacing w:after="0"/>
              <w:ind w:left="176" w:hanging="142"/>
              <w:jc w:val="left"/>
              <w:rPr>
                <w:rFonts w:ascii="Verdana" w:hAnsi="Verdana"/>
                <w:sz w:val="16"/>
                <w:szCs w:val="16"/>
                <w:lang w:val="en-GB" w:eastAsia="en-GB"/>
              </w:rPr>
            </w:pPr>
            <w:r w:rsidRPr="00DE132A">
              <w:rPr>
                <w:rFonts w:ascii="Verdana" w:hAnsi="Verdana"/>
                <w:sz w:val="16"/>
                <w:szCs w:val="16"/>
                <w:lang w:val="en-GB" w:eastAsia="en-GB"/>
              </w:rPr>
              <w:t xml:space="preserve">Understands the division of the roles and responsibilities related to placing goods under temporary storage. </w:t>
            </w:r>
          </w:p>
        </w:tc>
      </w:tr>
      <w:tr w:rsidR="00DE132A" w:rsidRPr="00DE132A" w:rsidTr="00DE132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r w:rsidR="00DE132A" w:rsidRPr="00DE132A" w:rsidTr="00DE132A">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DE132A" w:rsidRPr="00DE132A" w:rsidRDefault="00DE132A" w:rsidP="00C5693B">
            <w:pPr>
              <w:spacing w:after="0"/>
              <w:rPr>
                <w:rFonts w:ascii="Verdana" w:hAnsi="Verdana"/>
                <w:sz w:val="16"/>
                <w:szCs w:val="16"/>
                <w:lang w:val="en-GB"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DE132A" w:rsidRPr="00DE132A" w:rsidRDefault="00DE132A" w:rsidP="00C5693B">
            <w:pPr>
              <w:spacing w:after="0"/>
              <w:rPr>
                <w:rFonts w:ascii="Verdana" w:hAnsi="Verdana"/>
                <w:sz w:val="16"/>
                <w:szCs w:val="16"/>
                <w:lang w:val="en-GB" w:eastAsia="en-GB"/>
              </w:rPr>
            </w:pPr>
          </w:p>
        </w:tc>
      </w:tr>
    </w:tbl>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DE132A" w:rsidRPr="00B65A99" w:rsidTr="00C5693B">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E132A" w:rsidRPr="00B65A99" w:rsidRDefault="00DE132A" w:rsidP="00C5693B">
            <w:pPr>
              <w:spacing w:after="0"/>
              <w:rPr>
                <w:rFonts w:ascii="Verdana" w:hAnsi="Verdana"/>
                <w:b/>
                <w:sz w:val="16"/>
                <w:szCs w:val="18"/>
                <w:lang w:val="en-GB" w:eastAsia="en-IE"/>
              </w:rPr>
            </w:pPr>
            <w:r w:rsidRPr="00B65A99">
              <w:rPr>
                <w:rFonts w:ascii="Verdana" w:hAnsi="Verdana"/>
                <w:b/>
                <w:sz w:val="16"/>
                <w:szCs w:val="18"/>
                <w:lang w:val="en-GB"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DE132A" w:rsidRPr="00B65A99" w:rsidRDefault="00DE132A" w:rsidP="00C5693B">
            <w:pPr>
              <w:spacing w:after="0"/>
              <w:rPr>
                <w:rFonts w:ascii="Verdana" w:hAnsi="Verdana"/>
                <w:b/>
                <w:sz w:val="16"/>
                <w:szCs w:val="18"/>
                <w:lang w:val="en-GB" w:eastAsia="en-IE"/>
              </w:rPr>
            </w:pPr>
            <w:r w:rsidRPr="00B65A99">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DE132A" w:rsidRPr="00B65A99" w:rsidRDefault="00DE132A" w:rsidP="00C5693B">
            <w:pPr>
              <w:spacing w:after="0"/>
              <w:rPr>
                <w:rFonts w:ascii="Verdana" w:hAnsi="Verdana"/>
                <w:b/>
                <w:sz w:val="16"/>
                <w:szCs w:val="18"/>
                <w:lang w:val="en-GB" w:eastAsia="en-IE"/>
              </w:rPr>
            </w:pPr>
            <w:r w:rsidRPr="00B65A99">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DE132A" w:rsidRPr="00B65A99" w:rsidRDefault="00DE132A" w:rsidP="00C5693B">
            <w:pPr>
              <w:spacing w:after="0"/>
              <w:rPr>
                <w:rFonts w:ascii="Verdana" w:hAnsi="Verdana"/>
                <w:b/>
                <w:sz w:val="16"/>
                <w:szCs w:val="18"/>
                <w:lang w:val="en-GB" w:eastAsia="en-IE"/>
              </w:rPr>
            </w:pPr>
            <w:r w:rsidRPr="00B65A99">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DE132A" w:rsidRPr="00B65A99" w:rsidRDefault="00DE132A" w:rsidP="00C5693B">
            <w:pPr>
              <w:spacing w:after="0"/>
              <w:rPr>
                <w:rFonts w:ascii="Verdana" w:hAnsi="Verdana"/>
                <w:b/>
                <w:sz w:val="16"/>
                <w:szCs w:val="18"/>
                <w:lang w:val="en-GB" w:eastAsia="en-IE"/>
              </w:rPr>
            </w:pPr>
            <w:r w:rsidRPr="00B65A99">
              <w:rPr>
                <w:rFonts w:ascii="Verdana" w:hAnsi="Verdana"/>
                <w:b/>
                <w:sz w:val="16"/>
                <w:szCs w:val="18"/>
                <w:lang w:val="en-GB" w:eastAsia="en-IE"/>
              </w:rPr>
              <w:t>Learning outcomes</w:t>
            </w:r>
          </w:p>
        </w:tc>
      </w:tr>
      <w:tr w:rsidR="00DE132A" w:rsidRPr="00B65A99" w:rsidTr="00C5693B">
        <w:trPr>
          <w:trHeight w:val="1125"/>
        </w:trPr>
        <w:tc>
          <w:tcPr>
            <w:tcW w:w="1786" w:type="dxa"/>
            <w:tcBorders>
              <w:top w:val="nil"/>
              <w:left w:val="single" w:sz="4" w:space="0" w:color="auto"/>
              <w:bottom w:val="nil"/>
              <w:right w:val="single" w:sz="4" w:space="0" w:color="auto"/>
            </w:tcBorders>
            <w:shd w:val="clear" w:color="auto" w:fill="auto"/>
            <w:hideMark/>
          </w:tcPr>
          <w:p w:rsidR="00DE132A" w:rsidRPr="00B65A99" w:rsidRDefault="00DE132A" w:rsidP="00C5693B">
            <w:pPr>
              <w:pStyle w:val="Body"/>
              <w:rPr>
                <w:rFonts w:eastAsia="Calibri"/>
                <w:b/>
                <w:sz w:val="16"/>
                <w:szCs w:val="16"/>
                <w:lang w:val="en-GB" w:eastAsia="en-IE"/>
              </w:rPr>
            </w:pPr>
            <w:r w:rsidRPr="00DE132A">
              <w:rPr>
                <w:b/>
                <w:sz w:val="16"/>
                <w:szCs w:val="16"/>
                <w:lang w:val="en-GB" w:eastAsia="en-GB"/>
              </w:rPr>
              <w:t>19. Storage Process (*)</w:t>
            </w:r>
            <w:r>
              <w:rPr>
                <w:b/>
                <w:sz w:val="16"/>
                <w:szCs w:val="16"/>
                <w:lang w:val="en-GB" w:eastAsia="en-GB"/>
              </w:rPr>
              <w:t>(</w:t>
            </w:r>
            <w:r w:rsidRPr="00B65A99">
              <w:rPr>
                <w:rFonts w:eastAsia="Calibri"/>
                <w:b/>
                <w:sz w:val="16"/>
                <w:szCs w:val="16"/>
                <w:lang w:val="en-GB" w:eastAsia="en-IE"/>
              </w:rPr>
              <w:t xml:space="preserve">Contd.) </w:t>
            </w:r>
          </w:p>
        </w:tc>
        <w:tc>
          <w:tcPr>
            <w:tcW w:w="2388" w:type="dxa"/>
            <w:vMerge w:val="restart"/>
            <w:tcBorders>
              <w:top w:val="nil"/>
              <w:left w:val="single" w:sz="4" w:space="0" w:color="auto"/>
              <w:right w:val="single" w:sz="4" w:space="0" w:color="auto"/>
            </w:tcBorders>
            <w:shd w:val="clear" w:color="auto" w:fill="auto"/>
            <w:hideMark/>
          </w:tcPr>
          <w:p w:rsidR="00DE132A" w:rsidRPr="00B65A99" w:rsidRDefault="00DE132A" w:rsidP="00C5693B">
            <w:pPr>
              <w:spacing w:after="0"/>
              <w:jc w:val="left"/>
              <w:rPr>
                <w:rFonts w:ascii="Verdana" w:hAnsi="Verdana"/>
                <w:sz w:val="16"/>
                <w:szCs w:val="18"/>
                <w:lang w:val="en-GB" w:eastAsia="en-IE"/>
              </w:rPr>
            </w:pPr>
            <w:r w:rsidRPr="00DE132A">
              <w:rPr>
                <w:rFonts w:ascii="Verdana" w:hAnsi="Verdana"/>
                <w:sz w:val="16"/>
                <w:szCs w:val="16"/>
                <w:lang w:val="en-GB" w:eastAsia="en-GB"/>
              </w:rPr>
              <w:t>The Storage Process competency refers to an in-depth knowledge, understanding and ability to execute all activities to store goods. It includes every step up to the ultimate release of the goods and the associated roles and responsibilities to successfully storing the goods.</w:t>
            </w:r>
            <w:r w:rsidRPr="00B65A99">
              <w:rPr>
                <w:rFonts w:ascii="Verdana" w:hAnsi="Verdana"/>
                <w:sz w:val="16"/>
                <w:szCs w:val="16"/>
                <w:lang w:val="en-GB" w:eastAsia="en-GB"/>
              </w:rPr>
              <w:br/>
            </w:r>
          </w:p>
        </w:tc>
        <w:tc>
          <w:tcPr>
            <w:tcW w:w="2249" w:type="dxa"/>
            <w:vMerge w:val="restart"/>
            <w:tcBorders>
              <w:top w:val="nil"/>
              <w:left w:val="single" w:sz="4" w:space="0" w:color="auto"/>
              <w:right w:val="single" w:sz="4" w:space="0" w:color="auto"/>
            </w:tcBorders>
            <w:shd w:val="clear" w:color="auto" w:fill="auto"/>
            <w:hideMark/>
          </w:tcPr>
          <w:p w:rsidR="00DE132A" w:rsidRPr="00DE132A" w:rsidRDefault="00DE132A" w:rsidP="001D7E5E">
            <w:pPr>
              <w:numPr>
                <w:ilvl w:val="0"/>
                <w:numId w:val="99"/>
              </w:numPr>
              <w:spacing w:after="0"/>
              <w:ind w:left="168" w:hanging="168"/>
              <w:jc w:val="left"/>
              <w:rPr>
                <w:rFonts w:ascii="Verdana" w:hAnsi="Verdana"/>
                <w:sz w:val="16"/>
                <w:szCs w:val="16"/>
                <w:lang w:val="en-GB" w:eastAsia="en-GB"/>
              </w:rPr>
            </w:pPr>
            <w:r w:rsidRPr="00DE132A">
              <w:rPr>
                <w:rFonts w:ascii="Verdana" w:hAnsi="Verdana"/>
                <w:sz w:val="16"/>
                <w:szCs w:val="16"/>
                <w:lang w:val="en-GB" w:eastAsia="en-GB"/>
              </w:rPr>
              <w:t xml:space="preserve">Activities to store goods. </w:t>
            </w:r>
          </w:p>
          <w:p w:rsidR="00DE132A" w:rsidRPr="00B65A99" w:rsidRDefault="00DE132A" w:rsidP="001D7E5E">
            <w:pPr>
              <w:numPr>
                <w:ilvl w:val="0"/>
                <w:numId w:val="99"/>
              </w:numPr>
              <w:spacing w:after="0"/>
              <w:ind w:left="168" w:hanging="168"/>
              <w:jc w:val="left"/>
              <w:rPr>
                <w:rFonts w:ascii="Verdana" w:hAnsi="Verdana"/>
                <w:sz w:val="16"/>
                <w:szCs w:val="16"/>
                <w:lang w:val="en-GB" w:eastAsia="en-GB"/>
              </w:rPr>
            </w:pPr>
            <w:r w:rsidRPr="00DE132A">
              <w:rPr>
                <w:rFonts w:ascii="Verdana" w:hAnsi="Verdana"/>
                <w:sz w:val="16"/>
                <w:szCs w:val="16"/>
                <w:lang w:val="en-GB" w:eastAsia="en-GB"/>
              </w:rPr>
              <w:t xml:space="preserve"> Roles and responsibilities associated to the Storage Process </w:t>
            </w:r>
          </w:p>
        </w:tc>
        <w:tc>
          <w:tcPr>
            <w:tcW w:w="1907" w:type="dxa"/>
            <w:tcBorders>
              <w:top w:val="single" w:sz="4" w:space="0" w:color="auto"/>
              <w:left w:val="nil"/>
              <w:bottom w:val="single" w:sz="4" w:space="0" w:color="auto"/>
              <w:right w:val="single" w:sz="4" w:space="0" w:color="auto"/>
            </w:tcBorders>
            <w:shd w:val="clear" w:color="auto" w:fill="auto"/>
            <w:hideMark/>
          </w:tcPr>
          <w:p w:rsidR="00DE132A" w:rsidRPr="00B65A99" w:rsidRDefault="00DE132A" w:rsidP="00C5693B">
            <w:pPr>
              <w:spacing w:after="0"/>
              <w:rPr>
                <w:rFonts w:ascii="Verdana" w:hAnsi="Verdana"/>
                <w:b/>
                <w:sz w:val="16"/>
                <w:szCs w:val="16"/>
                <w:lang w:val="en-GB" w:eastAsia="en-GB"/>
              </w:rPr>
            </w:pPr>
            <w:r w:rsidRPr="00B65A99">
              <w:rPr>
                <w:rFonts w:ascii="Verdana" w:hAnsi="Verdana"/>
                <w:b/>
                <w:sz w:val="16"/>
                <w:szCs w:val="16"/>
                <w:lang w:val="en-GB" w:eastAsia="en-GB"/>
              </w:rPr>
              <w:t xml:space="preserve">PL 3 - Experienced </w:t>
            </w:r>
          </w:p>
          <w:p w:rsidR="00DE132A" w:rsidRPr="00B65A99" w:rsidRDefault="00DE132A" w:rsidP="00C5693B">
            <w:pPr>
              <w:pStyle w:val="ListParagraph"/>
              <w:spacing w:after="0" w:line="240" w:lineRule="auto"/>
              <w:ind w:left="0"/>
              <w:contextualSpacing w:val="0"/>
              <w:rPr>
                <w:rFonts w:ascii="Verdana" w:hAnsi="Verdana"/>
                <w:color w:val="000000"/>
                <w:sz w:val="16"/>
                <w:szCs w:val="16"/>
              </w:rPr>
            </w:pPr>
          </w:p>
          <w:p w:rsidR="00DE132A" w:rsidRPr="00B65A99" w:rsidRDefault="00DE132A" w:rsidP="00C5693B">
            <w:pPr>
              <w:pStyle w:val="ListParagraph"/>
              <w:spacing w:after="0" w:line="240" w:lineRule="auto"/>
              <w:ind w:left="0"/>
              <w:contextualSpacing w:val="0"/>
              <w:rPr>
                <w:rFonts w:ascii="Verdana" w:hAnsi="Verdana"/>
                <w:color w:val="000000"/>
                <w:sz w:val="14"/>
                <w:szCs w:val="16"/>
              </w:rPr>
            </w:pPr>
            <w:r w:rsidRPr="00B65A99">
              <w:rPr>
                <w:rFonts w:ascii="Verdana" w:hAnsi="Verdana"/>
                <w:color w:val="000000"/>
                <w:sz w:val="14"/>
                <w:szCs w:val="16"/>
              </w:rPr>
              <w:t>This proficiency level builds further on learning topics and learning outcomes already established up to PL 2.</w:t>
            </w:r>
          </w:p>
          <w:p w:rsidR="00DE132A" w:rsidRPr="00B65A99" w:rsidRDefault="00DE132A" w:rsidP="00C5693B">
            <w:pPr>
              <w:spacing w:after="0"/>
              <w:jc w:val="left"/>
              <w:rPr>
                <w:rFonts w:ascii="Verdana" w:hAnsi="Verdana"/>
                <w:b/>
                <w:sz w:val="16"/>
                <w:szCs w:val="18"/>
                <w:lang w:val="en-GB" w:eastAsia="en-IE"/>
              </w:rPr>
            </w:pPr>
          </w:p>
        </w:tc>
        <w:tc>
          <w:tcPr>
            <w:tcW w:w="7136" w:type="dxa"/>
            <w:tcBorders>
              <w:top w:val="single" w:sz="4" w:space="0" w:color="auto"/>
              <w:left w:val="nil"/>
              <w:bottom w:val="single" w:sz="4" w:space="0" w:color="000000"/>
              <w:right w:val="single" w:sz="4" w:space="0" w:color="auto"/>
            </w:tcBorders>
            <w:shd w:val="clear" w:color="auto" w:fill="auto"/>
            <w:hideMark/>
          </w:tcPr>
          <w:p w:rsidR="00DE132A" w:rsidRPr="00DE132A" w:rsidRDefault="00DE132A" w:rsidP="00DE132A">
            <w:pPr>
              <w:spacing w:after="0"/>
              <w:rPr>
                <w:rFonts w:ascii="Verdana" w:hAnsi="Verdana"/>
                <w:sz w:val="16"/>
                <w:szCs w:val="16"/>
                <w:lang w:val="en-GB" w:eastAsia="en-GB"/>
              </w:rPr>
            </w:pPr>
            <w:r w:rsidRPr="00DE132A">
              <w:rPr>
                <w:rFonts w:ascii="Verdana" w:hAnsi="Verdana"/>
                <w:sz w:val="16"/>
                <w:szCs w:val="16"/>
                <w:lang w:val="en-GB" w:eastAsia="en-GB"/>
              </w:rPr>
              <w:t>The person has built significant experience in the area of placing goods under temporary storage. He or she:</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Has broad and in-depth knowledge (built on career experience) of more advanced topics in the field of the temporary storage processes;</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deal with exceptions and special cases in the field of placing goods under temporary storage in the Community (e.g. controls requiring further investigation or when a decision is required, before the procedure can be continued);</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effectively share his or her knowledge and experience (e.g. with more junior profiles and other professionals).</w:t>
            </w:r>
          </w:p>
          <w:p w:rsidR="00DE132A" w:rsidRPr="00B65A99" w:rsidRDefault="00DE132A" w:rsidP="00C5693B">
            <w:pPr>
              <w:spacing w:after="0"/>
              <w:ind w:left="174"/>
              <w:jc w:val="left"/>
              <w:rPr>
                <w:rFonts w:ascii="Verdana" w:hAnsi="Verdana"/>
                <w:sz w:val="16"/>
                <w:szCs w:val="16"/>
                <w:lang w:val="en-GB" w:eastAsia="en-GB"/>
              </w:rPr>
            </w:pPr>
          </w:p>
        </w:tc>
      </w:tr>
      <w:tr w:rsidR="00DE132A" w:rsidRPr="00B65A99" w:rsidTr="00C5693B">
        <w:trPr>
          <w:trHeight w:val="1125"/>
        </w:trPr>
        <w:tc>
          <w:tcPr>
            <w:tcW w:w="1786" w:type="dxa"/>
            <w:tcBorders>
              <w:top w:val="nil"/>
              <w:left w:val="single" w:sz="4" w:space="0" w:color="auto"/>
              <w:bottom w:val="single" w:sz="4" w:space="0" w:color="000000"/>
              <w:right w:val="single" w:sz="4" w:space="0" w:color="auto"/>
            </w:tcBorders>
            <w:shd w:val="clear" w:color="auto" w:fill="auto"/>
          </w:tcPr>
          <w:p w:rsidR="00DE132A" w:rsidRPr="00B65A99" w:rsidRDefault="00DE132A" w:rsidP="00C5693B">
            <w:pPr>
              <w:pStyle w:val="Body"/>
              <w:rPr>
                <w:b/>
                <w:sz w:val="16"/>
                <w:szCs w:val="16"/>
                <w:lang w:val="en-GB" w:eastAsia="en-GB"/>
              </w:rPr>
            </w:pPr>
          </w:p>
        </w:tc>
        <w:tc>
          <w:tcPr>
            <w:tcW w:w="2388" w:type="dxa"/>
            <w:vMerge/>
            <w:tcBorders>
              <w:left w:val="single" w:sz="4" w:space="0" w:color="auto"/>
              <w:bottom w:val="single" w:sz="4" w:space="0" w:color="000000"/>
              <w:right w:val="single" w:sz="4" w:space="0" w:color="auto"/>
            </w:tcBorders>
            <w:shd w:val="clear" w:color="auto" w:fill="auto"/>
          </w:tcPr>
          <w:p w:rsidR="00DE132A" w:rsidRPr="00B65A99" w:rsidRDefault="00DE132A" w:rsidP="00C5693B">
            <w:pPr>
              <w:spacing w:after="0"/>
              <w:jc w:val="left"/>
              <w:rPr>
                <w:rFonts w:ascii="Verdana" w:hAnsi="Verdana"/>
                <w:sz w:val="16"/>
                <w:szCs w:val="16"/>
                <w:lang w:val="en-GB" w:eastAsia="en-GB"/>
              </w:rPr>
            </w:pPr>
          </w:p>
        </w:tc>
        <w:tc>
          <w:tcPr>
            <w:tcW w:w="2249" w:type="dxa"/>
            <w:vMerge/>
            <w:tcBorders>
              <w:left w:val="single" w:sz="4" w:space="0" w:color="auto"/>
              <w:bottom w:val="single" w:sz="4" w:space="0" w:color="000000"/>
              <w:right w:val="single" w:sz="4" w:space="0" w:color="auto"/>
            </w:tcBorders>
            <w:shd w:val="clear" w:color="auto" w:fill="auto"/>
          </w:tcPr>
          <w:p w:rsidR="00DE132A" w:rsidRPr="00B65A99" w:rsidRDefault="00DE132A" w:rsidP="001D7E5E">
            <w:pPr>
              <w:numPr>
                <w:ilvl w:val="0"/>
                <w:numId w:val="67"/>
              </w:numPr>
              <w:spacing w:after="0"/>
              <w:ind w:left="170" w:hanging="170"/>
              <w:jc w:val="left"/>
              <w:rPr>
                <w:rFonts w:ascii="Verdana" w:hAnsi="Verdana"/>
                <w:sz w:val="16"/>
                <w:szCs w:val="16"/>
                <w:lang w:val="en-GB" w:eastAsia="en-GB"/>
              </w:rPr>
            </w:pPr>
          </w:p>
        </w:tc>
        <w:tc>
          <w:tcPr>
            <w:tcW w:w="1907" w:type="dxa"/>
            <w:tcBorders>
              <w:top w:val="single" w:sz="4" w:space="0" w:color="auto"/>
              <w:left w:val="nil"/>
              <w:bottom w:val="single" w:sz="4" w:space="0" w:color="auto"/>
              <w:right w:val="single" w:sz="4" w:space="0" w:color="auto"/>
            </w:tcBorders>
            <w:shd w:val="clear" w:color="auto" w:fill="auto"/>
          </w:tcPr>
          <w:p w:rsidR="00DE132A" w:rsidRPr="00B65A99" w:rsidRDefault="00DE132A" w:rsidP="00C5693B">
            <w:pPr>
              <w:spacing w:after="0"/>
              <w:jc w:val="left"/>
              <w:rPr>
                <w:rFonts w:ascii="Verdana" w:hAnsi="Verdana"/>
                <w:b/>
                <w:sz w:val="16"/>
                <w:szCs w:val="18"/>
                <w:lang w:val="en-GB" w:eastAsia="en-IE"/>
              </w:rPr>
            </w:pPr>
            <w:r w:rsidRPr="00B65A99">
              <w:rPr>
                <w:rFonts w:ascii="Verdana" w:hAnsi="Verdana"/>
                <w:b/>
                <w:sz w:val="16"/>
                <w:szCs w:val="18"/>
                <w:lang w:val="en-GB" w:eastAsia="en-IE"/>
              </w:rPr>
              <w:t>PL 4 - Expert</w:t>
            </w:r>
          </w:p>
          <w:p w:rsidR="00DE132A" w:rsidRPr="00B65A99" w:rsidRDefault="00DE132A" w:rsidP="00C5693B">
            <w:pPr>
              <w:spacing w:after="0"/>
              <w:jc w:val="left"/>
              <w:rPr>
                <w:rFonts w:ascii="Verdana" w:hAnsi="Verdana"/>
                <w:sz w:val="10"/>
                <w:szCs w:val="18"/>
                <w:lang w:val="en-GB" w:eastAsia="en-IE"/>
              </w:rPr>
            </w:pPr>
          </w:p>
          <w:p w:rsidR="00DE132A" w:rsidRPr="00B65A99" w:rsidRDefault="00DE132A" w:rsidP="00C5693B">
            <w:pPr>
              <w:spacing w:after="0"/>
              <w:jc w:val="left"/>
              <w:rPr>
                <w:rFonts w:ascii="Verdana" w:hAnsi="Verdana"/>
                <w:b/>
                <w:sz w:val="16"/>
                <w:szCs w:val="18"/>
                <w:lang w:val="en-GB" w:eastAsia="en-IE"/>
              </w:rPr>
            </w:pPr>
            <w:r w:rsidRPr="00B65A99">
              <w:rPr>
                <w:rFonts w:ascii="Verdana" w:hAnsi="Verdana"/>
                <w:sz w:val="14"/>
                <w:szCs w:val="18"/>
                <w:lang w:val="en-GB" w:eastAsia="en-IE"/>
              </w:rPr>
              <w:t>This proficiency level builds further on learning topics and learning outcomes already established up to PL 3.</w:t>
            </w:r>
          </w:p>
        </w:tc>
        <w:tc>
          <w:tcPr>
            <w:tcW w:w="7136" w:type="dxa"/>
            <w:tcBorders>
              <w:top w:val="single" w:sz="4" w:space="0" w:color="000000"/>
              <w:left w:val="nil"/>
              <w:bottom w:val="single" w:sz="4" w:space="0" w:color="auto"/>
              <w:right w:val="single" w:sz="4" w:space="0" w:color="auto"/>
            </w:tcBorders>
            <w:shd w:val="clear" w:color="auto" w:fill="auto"/>
          </w:tcPr>
          <w:p w:rsidR="00DE132A" w:rsidRPr="00DE132A" w:rsidRDefault="00DE132A" w:rsidP="00DE132A">
            <w:pPr>
              <w:spacing w:after="0"/>
              <w:rPr>
                <w:rFonts w:ascii="Verdana" w:hAnsi="Verdana"/>
                <w:sz w:val="16"/>
                <w:szCs w:val="16"/>
                <w:lang w:val="en-GB" w:eastAsia="en-GB"/>
              </w:rPr>
            </w:pPr>
            <w:r w:rsidRPr="00DE132A">
              <w:rPr>
                <w:rFonts w:ascii="Verdana" w:hAnsi="Verdana"/>
                <w:sz w:val="16"/>
                <w:szCs w:val="16"/>
                <w:lang w:val="en-GB" w:eastAsia="en-GB"/>
              </w:rPr>
              <w:t>The person has extensive expert knowledge and skills in the field of the storing of goods in the Community. He or she:</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compare, explain and highlight the advantages and disadvantages of the modes to place goods under temporary storage and is able to link them to the bigger picture (e.g. impact on the individual, team and the wider organisation, the supply chain, etc.);</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provide tailored advice and to underpin it with relevant and context specific arguments in responding to both internal and external queries in the field of the storage processes;</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act as a subject matter expert when called upon to offer support in the storage processes;</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officially represent his or her organisation on topics related to the domain of temporary storage of goods;</w:t>
            </w:r>
          </w:p>
          <w:p w:rsidR="00DE132A" w:rsidRPr="00DE132A"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contribute to national, EU or international project groups in an effective and efficient manner;</w:t>
            </w:r>
          </w:p>
          <w:p w:rsidR="00DE132A" w:rsidRPr="00B65A99" w:rsidRDefault="00DE132A" w:rsidP="001D7E5E">
            <w:pPr>
              <w:numPr>
                <w:ilvl w:val="0"/>
                <w:numId w:val="21"/>
              </w:numPr>
              <w:spacing w:after="0"/>
              <w:ind w:left="174" w:hanging="142"/>
              <w:jc w:val="left"/>
              <w:rPr>
                <w:rFonts w:ascii="Verdana" w:hAnsi="Verdana"/>
                <w:sz w:val="16"/>
                <w:szCs w:val="16"/>
                <w:lang w:val="en-GB" w:eastAsia="en-GB"/>
              </w:rPr>
            </w:pPr>
            <w:r w:rsidRPr="00DE132A">
              <w:rPr>
                <w:rFonts w:ascii="Verdana" w:hAnsi="Verdana"/>
                <w:sz w:val="16"/>
                <w:szCs w:val="16"/>
                <w:lang w:val="en-GB" w:eastAsia="en-GB"/>
              </w:rPr>
              <w:t>Is able to effectively explain the importance of effective and efficient storage processes for an organisation by using compelling arguments and providing examples.</w:t>
            </w:r>
          </w:p>
        </w:tc>
      </w:tr>
    </w:tbl>
    <w:p w:rsidR="00BA07FD" w:rsidRPr="00DE132A" w:rsidRDefault="00BA07FD" w:rsidP="00B31214">
      <w:pPr>
        <w:spacing w:after="0"/>
        <w:jc w:val="left"/>
        <w:rPr>
          <w:rFonts w:ascii="Verdana" w:hAnsi="Verdana"/>
          <w:sz w:val="20"/>
          <w:lang w:val="en-GB"/>
        </w:rPr>
      </w:pPr>
    </w:p>
    <w:p w:rsidR="00887BFF" w:rsidRDefault="00887BFF">
      <w:pPr>
        <w:spacing w:after="0"/>
        <w:jc w:val="left"/>
        <w:rPr>
          <w:rFonts w:ascii="Verdana" w:hAnsi="Verdana"/>
          <w:sz w:val="20"/>
          <w:lang w:val="en-GB"/>
        </w:rPr>
      </w:pPr>
      <w:r>
        <w:rPr>
          <w:rFonts w:ascii="Verdana" w:hAnsi="Verdana"/>
          <w:sz w:val="20"/>
          <w:lang w:val="en-GB"/>
        </w:rPr>
        <w:br w:type="page"/>
      </w:r>
    </w:p>
    <w:tbl>
      <w:tblPr>
        <w:tblW w:w="15466" w:type="dxa"/>
        <w:tblInd w:w="-176" w:type="dxa"/>
        <w:tblLook w:val="04A0" w:firstRow="1" w:lastRow="0" w:firstColumn="1" w:lastColumn="0" w:noHBand="0" w:noVBand="1"/>
      </w:tblPr>
      <w:tblGrid>
        <w:gridCol w:w="273"/>
        <w:gridCol w:w="1321"/>
        <w:gridCol w:w="2518"/>
        <w:gridCol w:w="2268"/>
        <w:gridCol w:w="1842"/>
        <w:gridCol w:w="7244"/>
      </w:tblGrid>
      <w:tr w:rsidR="00887BFF" w:rsidRPr="00887BFF" w:rsidTr="00887BFF">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887BFF" w:rsidRPr="00887BFF" w:rsidRDefault="00887BFF" w:rsidP="00C5693B">
            <w:pPr>
              <w:spacing w:after="0"/>
              <w:rPr>
                <w:rFonts w:ascii="Verdana" w:hAnsi="Verdana"/>
                <w:sz w:val="16"/>
                <w:szCs w:val="16"/>
                <w:lang w:val="en-GB" w:eastAsia="en-GB"/>
              </w:rPr>
            </w:pPr>
            <w:r w:rsidRPr="00887BFF">
              <w:rPr>
                <w:rFonts w:ascii="Verdana" w:hAnsi="Verdana"/>
                <w:sz w:val="16"/>
                <w:szCs w:val="16"/>
                <w:lang w:val="en-GB"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887BFF" w:rsidRPr="00887BFF" w:rsidRDefault="00887BFF" w:rsidP="00C5693B">
            <w:pPr>
              <w:spacing w:after="0"/>
              <w:rPr>
                <w:rFonts w:ascii="Verdana" w:hAnsi="Verdana"/>
                <w:b/>
                <w:bCs/>
                <w:sz w:val="16"/>
                <w:szCs w:val="16"/>
                <w:lang w:val="en-GB" w:eastAsia="en-GB"/>
              </w:rPr>
            </w:pPr>
            <w:r w:rsidRPr="00887BFF">
              <w:rPr>
                <w:rFonts w:ascii="Verdana" w:hAnsi="Verdana"/>
                <w:b/>
                <w:bCs/>
                <w:sz w:val="16"/>
                <w:szCs w:val="16"/>
                <w:lang w:val="en-GB" w:eastAsia="en-GB"/>
              </w:rPr>
              <w:t>Competency</w:t>
            </w:r>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887BFF" w:rsidRPr="00887BFF" w:rsidRDefault="00887BFF" w:rsidP="00C5693B">
            <w:pPr>
              <w:spacing w:after="0"/>
              <w:rPr>
                <w:rFonts w:ascii="Verdana" w:hAnsi="Verdana"/>
                <w:b/>
                <w:bCs/>
                <w:sz w:val="16"/>
                <w:szCs w:val="16"/>
                <w:lang w:val="en-GB" w:eastAsia="en-GB"/>
              </w:rPr>
            </w:pPr>
            <w:r w:rsidRPr="00887BFF">
              <w:rPr>
                <w:rFonts w:ascii="Verdana" w:hAnsi="Verdana"/>
                <w:b/>
                <w:bCs/>
                <w:sz w:val="16"/>
                <w:szCs w:val="16"/>
                <w:lang w:val="en-GB"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887BFF" w:rsidRPr="00887BFF" w:rsidRDefault="00887BFF" w:rsidP="00C5693B">
            <w:pPr>
              <w:spacing w:after="0"/>
              <w:rPr>
                <w:rFonts w:ascii="Verdana" w:hAnsi="Verdana"/>
                <w:b/>
                <w:bCs/>
                <w:sz w:val="16"/>
                <w:szCs w:val="16"/>
                <w:lang w:val="en-GB" w:eastAsia="en-GB"/>
              </w:rPr>
            </w:pPr>
            <w:r w:rsidRPr="00887BFF">
              <w:rPr>
                <w:rFonts w:ascii="Verdana" w:hAnsi="Verdana"/>
                <w:b/>
                <w:bCs/>
                <w:sz w:val="16"/>
                <w:szCs w:val="16"/>
                <w:lang w:val="en-GB" w:eastAsia="en-GB"/>
              </w:rPr>
              <w:t>Learning topics</w:t>
            </w:r>
          </w:p>
        </w:tc>
        <w:tc>
          <w:tcPr>
            <w:tcW w:w="1842"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887BFF" w:rsidRPr="00887BFF" w:rsidRDefault="00887BFF" w:rsidP="00C5693B">
            <w:pPr>
              <w:spacing w:after="0"/>
              <w:rPr>
                <w:rFonts w:ascii="Verdana" w:hAnsi="Verdana"/>
                <w:b/>
                <w:bCs/>
                <w:sz w:val="16"/>
                <w:szCs w:val="16"/>
                <w:lang w:val="en-GB" w:eastAsia="en-GB"/>
              </w:rPr>
            </w:pPr>
            <w:r w:rsidRPr="00887BFF">
              <w:rPr>
                <w:rFonts w:ascii="Verdana" w:hAnsi="Verdana"/>
                <w:b/>
                <w:bCs/>
                <w:sz w:val="16"/>
                <w:szCs w:val="16"/>
                <w:lang w:val="en-GB" w:eastAsia="en-GB"/>
              </w:rPr>
              <w:t>Proficiency levels</w:t>
            </w:r>
          </w:p>
        </w:tc>
        <w:tc>
          <w:tcPr>
            <w:tcW w:w="7244" w:type="dxa"/>
            <w:tcBorders>
              <w:top w:val="single" w:sz="4" w:space="0" w:color="auto"/>
              <w:left w:val="nil"/>
              <w:bottom w:val="single" w:sz="4" w:space="0" w:color="auto"/>
              <w:right w:val="single" w:sz="4" w:space="0" w:color="000000"/>
            </w:tcBorders>
            <w:shd w:val="clear" w:color="000000" w:fill="F2F2F2"/>
            <w:vAlign w:val="center"/>
            <w:hideMark/>
          </w:tcPr>
          <w:p w:rsidR="00887BFF" w:rsidRPr="00887BFF" w:rsidRDefault="00887BFF" w:rsidP="00C5693B">
            <w:pPr>
              <w:spacing w:after="0"/>
              <w:rPr>
                <w:rFonts w:ascii="Verdana" w:hAnsi="Verdana"/>
                <w:b/>
                <w:bCs/>
                <w:sz w:val="16"/>
                <w:szCs w:val="16"/>
                <w:lang w:val="en-GB" w:eastAsia="en-GB"/>
              </w:rPr>
            </w:pPr>
            <w:r w:rsidRPr="00887BFF">
              <w:rPr>
                <w:rFonts w:ascii="Verdana" w:hAnsi="Verdana"/>
                <w:b/>
                <w:bCs/>
                <w:sz w:val="16"/>
                <w:szCs w:val="16"/>
                <w:lang w:val="en-GB" w:eastAsia="en-GB"/>
              </w:rPr>
              <w:t>Learning outcomes</w:t>
            </w:r>
          </w:p>
        </w:tc>
      </w:tr>
      <w:tr w:rsidR="00887BFF" w:rsidRPr="00887BFF" w:rsidTr="00887BFF">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87BFF" w:rsidRPr="00887BFF" w:rsidRDefault="00887BFF" w:rsidP="004712C3">
            <w:pPr>
              <w:pStyle w:val="Heading"/>
              <w:rPr>
                <w:b w:val="0"/>
                <w:szCs w:val="16"/>
                <w:lang w:val="en-GB" w:eastAsia="en-GB"/>
              </w:rPr>
            </w:pPr>
            <w:bookmarkStart w:id="40" w:name="_Toc387151365"/>
            <w:bookmarkStart w:id="41" w:name="_Toc388454435"/>
            <w:r w:rsidRPr="004712C3">
              <w:rPr>
                <w:lang w:val="en-GB"/>
              </w:rPr>
              <w:t>20. Transit Process (*)</w:t>
            </w:r>
            <w:bookmarkEnd w:id="40"/>
            <w:bookmarkEnd w:id="41"/>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7BFF" w:rsidRPr="00887BFF" w:rsidRDefault="00887BFF" w:rsidP="00887BFF">
            <w:pPr>
              <w:spacing w:after="0"/>
              <w:jc w:val="left"/>
              <w:rPr>
                <w:rFonts w:ascii="Verdana" w:hAnsi="Verdana"/>
                <w:sz w:val="16"/>
                <w:szCs w:val="16"/>
                <w:lang w:val="en-GB" w:eastAsia="en-GB"/>
              </w:rPr>
            </w:pPr>
            <w:r w:rsidRPr="00887BFF">
              <w:rPr>
                <w:rFonts w:ascii="Verdana" w:hAnsi="Verdana"/>
                <w:sz w:val="16"/>
                <w:szCs w:val="16"/>
                <w:lang w:val="en-GB" w:eastAsia="en-GB"/>
              </w:rPr>
              <w:t>The Transit Process competency refers to an in-depth knowledge, understanding and ability to execute all activities to move goods throughout the Community. It includes every step up to the ultimate release of the goods and the associated roles and responsibilities to successfully move goods throughout the Community.</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87BFF" w:rsidRPr="00887BFF" w:rsidRDefault="00887BFF" w:rsidP="001D7E5E">
            <w:pPr>
              <w:numPr>
                <w:ilvl w:val="0"/>
                <w:numId w:val="101"/>
              </w:numPr>
              <w:spacing w:after="0"/>
              <w:ind w:left="168" w:hanging="168"/>
              <w:jc w:val="left"/>
              <w:rPr>
                <w:rFonts w:ascii="Verdana" w:hAnsi="Verdana"/>
                <w:sz w:val="16"/>
                <w:szCs w:val="16"/>
                <w:lang w:val="en-GB" w:eastAsia="en-GB"/>
              </w:rPr>
            </w:pPr>
            <w:r w:rsidRPr="00887BFF">
              <w:rPr>
                <w:rFonts w:ascii="Verdana" w:hAnsi="Verdana"/>
                <w:sz w:val="16"/>
                <w:szCs w:val="16"/>
                <w:lang w:val="en-GB" w:eastAsia="en-GB"/>
              </w:rPr>
              <w:t xml:space="preserve"> Activities to move goods throughout the Community. </w:t>
            </w:r>
          </w:p>
          <w:p w:rsidR="00887BFF" w:rsidRPr="00887BFF" w:rsidRDefault="00887BFF" w:rsidP="001D7E5E">
            <w:pPr>
              <w:numPr>
                <w:ilvl w:val="0"/>
                <w:numId w:val="101"/>
              </w:numPr>
              <w:spacing w:after="0"/>
              <w:ind w:left="168" w:hanging="168"/>
              <w:jc w:val="left"/>
              <w:rPr>
                <w:rFonts w:ascii="Verdana" w:hAnsi="Verdana"/>
                <w:sz w:val="16"/>
                <w:szCs w:val="16"/>
                <w:lang w:val="en-GB" w:eastAsia="en-GB"/>
              </w:rPr>
            </w:pPr>
            <w:r w:rsidRPr="00887BFF">
              <w:rPr>
                <w:rFonts w:ascii="Verdana" w:hAnsi="Verdana"/>
                <w:sz w:val="16"/>
                <w:szCs w:val="16"/>
                <w:lang w:val="en-GB" w:eastAsia="en-GB"/>
              </w:rPr>
              <w:t xml:space="preserve"> Roles and responsibilities associated to the Transit Process. </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7BFF" w:rsidRPr="00887BFF" w:rsidRDefault="00887BFF" w:rsidP="00C5693B">
            <w:pPr>
              <w:spacing w:after="0"/>
              <w:rPr>
                <w:rFonts w:ascii="Verdana" w:hAnsi="Verdana"/>
                <w:b/>
                <w:sz w:val="16"/>
                <w:szCs w:val="16"/>
                <w:lang w:val="en-GB" w:eastAsia="en-GB"/>
              </w:rPr>
            </w:pPr>
            <w:r w:rsidRPr="00887BFF">
              <w:rPr>
                <w:rFonts w:ascii="Verdana" w:hAnsi="Verdana"/>
                <w:b/>
                <w:sz w:val="16"/>
                <w:szCs w:val="16"/>
                <w:lang w:val="en-GB" w:eastAsia="en-GB"/>
              </w:rPr>
              <w:t>PL 1 - Awareness</w:t>
            </w:r>
          </w:p>
        </w:tc>
        <w:tc>
          <w:tcPr>
            <w:tcW w:w="724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7BFF" w:rsidRPr="00887BFF" w:rsidRDefault="00887BFF" w:rsidP="00C5693B">
            <w:pPr>
              <w:spacing w:after="0"/>
              <w:rPr>
                <w:rFonts w:ascii="Verdana" w:hAnsi="Verdana"/>
                <w:sz w:val="16"/>
                <w:szCs w:val="16"/>
                <w:lang w:val="en-GB" w:eastAsia="en-GB"/>
              </w:rPr>
            </w:pPr>
            <w:r w:rsidRPr="00887BFF">
              <w:rPr>
                <w:rFonts w:ascii="Verdana" w:hAnsi="Verdana"/>
                <w:sz w:val="16"/>
                <w:szCs w:val="16"/>
                <w:lang w:val="en-GB" w:eastAsia="en-GB"/>
              </w:rPr>
              <w:t>The person has a general awareness and basic knowledge of:</w:t>
            </w:r>
          </w:p>
          <w:p w:rsidR="00887BFF" w:rsidRPr="00887BFF" w:rsidRDefault="00887BFF" w:rsidP="001D7E5E">
            <w:pPr>
              <w:numPr>
                <w:ilvl w:val="0"/>
                <w:numId w:val="68"/>
              </w:numPr>
              <w:spacing w:after="0"/>
              <w:ind w:left="176" w:hanging="142"/>
              <w:jc w:val="left"/>
              <w:rPr>
                <w:rFonts w:ascii="Verdana" w:hAnsi="Verdana"/>
                <w:sz w:val="16"/>
                <w:szCs w:val="16"/>
                <w:lang w:val="en-GB" w:eastAsia="en-GB"/>
              </w:rPr>
            </w:pPr>
            <w:r w:rsidRPr="00887BFF">
              <w:rPr>
                <w:rFonts w:ascii="Verdana" w:hAnsi="Verdana"/>
                <w:sz w:val="16"/>
                <w:szCs w:val="16"/>
                <w:lang w:val="en-GB" w:eastAsia="en-GB"/>
              </w:rPr>
              <w:t>The concepts relevant to transiting goods throughout the Community;</w:t>
            </w:r>
          </w:p>
          <w:p w:rsidR="00887BFF" w:rsidRPr="00887BFF" w:rsidRDefault="00887BFF" w:rsidP="001D7E5E">
            <w:pPr>
              <w:numPr>
                <w:ilvl w:val="0"/>
                <w:numId w:val="68"/>
              </w:numPr>
              <w:spacing w:after="0"/>
              <w:ind w:left="176" w:hanging="142"/>
              <w:jc w:val="left"/>
              <w:rPr>
                <w:rFonts w:ascii="Verdana" w:hAnsi="Verdana"/>
                <w:sz w:val="16"/>
                <w:szCs w:val="16"/>
                <w:lang w:val="en-GB" w:eastAsia="en-GB"/>
              </w:rPr>
            </w:pPr>
            <w:r w:rsidRPr="00887BFF">
              <w:rPr>
                <w:rFonts w:ascii="Verdana" w:hAnsi="Verdana"/>
                <w:sz w:val="16"/>
                <w:szCs w:val="16"/>
                <w:lang w:val="en-GB" w:eastAsia="en-GB"/>
              </w:rPr>
              <w:t>The workflows, processes and regulations for transiting goods as well as the systems used (NCTS);</w:t>
            </w:r>
          </w:p>
          <w:p w:rsidR="00887BFF" w:rsidRPr="00887BFF" w:rsidRDefault="00887BFF" w:rsidP="001D7E5E">
            <w:pPr>
              <w:numPr>
                <w:ilvl w:val="0"/>
                <w:numId w:val="68"/>
              </w:numPr>
              <w:spacing w:after="0"/>
              <w:ind w:left="176" w:hanging="142"/>
              <w:jc w:val="left"/>
              <w:rPr>
                <w:rFonts w:ascii="Verdana" w:hAnsi="Verdana"/>
                <w:sz w:val="16"/>
                <w:szCs w:val="16"/>
                <w:lang w:val="en-GB" w:eastAsia="en-GB"/>
              </w:rPr>
            </w:pPr>
            <w:r w:rsidRPr="00887BFF">
              <w:rPr>
                <w:rFonts w:ascii="Verdana" w:hAnsi="Verdana"/>
                <w:sz w:val="16"/>
                <w:szCs w:val="16"/>
                <w:lang w:val="en-GB" w:eastAsia="en-GB"/>
              </w:rPr>
              <w:t xml:space="preserve">The relevant partners that are commonly involved in the </w:t>
            </w:r>
            <w:r>
              <w:rPr>
                <w:rFonts w:ascii="Verdana" w:hAnsi="Verdana"/>
                <w:sz w:val="16"/>
                <w:szCs w:val="16"/>
                <w:lang w:val="en-GB" w:eastAsia="en-GB"/>
              </w:rPr>
              <w:t>transit processes (Customs office of departure, Customs o</w:t>
            </w:r>
            <w:r w:rsidRPr="00887BFF">
              <w:rPr>
                <w:rFonts w:ascii="Verdana" w:hAnsi="Verdana"/>
                <w:sz w:val="16"/>
                <w:szCs w:val="16"/>
                <w:lang w:val="en-GB" w:eastAsia="en-GB"/>
              </w:rPr>
              <w:t>ffic</w:t>
            </w:r>
            <w:r>
              <w:rPr>
                <w:rFonts w:ascii="Verdana" w:hAnsi="Verdana"/>
                <w:sz w:val="16"/>
                <w:szCs w:val="16"/>
                <w:lang w:val="en-GB" w:eastAsia="en-GB"/>
              </w:rPr>
              <w:t>e of transit, Customs office of d</w:t>
            </w:r>
            <w:r w:rsidRPr="00887BFF">
              <w:rPr>
                <w:rFonts w:ascii="Verdana" w:hAnsi="Verdana"/>
                <w:sz w:val="16"/>
                <w:szCs w:val="16"/>
                <w:lang w:val="en-GB" w:eastAsia="en-GB"/>
              </w:rPr>
              <w:t xml:space="preserve">estination).  </w:t>
            </w: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7BFF" w:rsidRPr="00887BFF" w:rsidRDefault="00887BFF" w:rsidP="00C5693B">
            <w:pPr>
              <w:spacing w:after="0"/>
              <w:rPr>
                <w:rFonts w:ascii="Verdana" w:hAnsi="Verdana"/>
                <w:b/>
                <w:sz w:val="16"/>
                <w:szCs w:val="16"/>
                <w:lang w:val="en-GB" w:eastAsia="en-GB"/>
              </w:rPr>
            </w:pPr>
            <w:r w:rsidRPr="00887BFF">
              <w:rPr>
                <w:rFonts w:ascii="Verdana" w:hAnsi="Verdana"/>
                <w:b/>
                <w:sz w:val="16"/>
                <w:szCs w:val="16"/>
                <w:lang w:val="en-GB" w:eastAsia="en-GB"/>
              </w:rPr>
              <w:t>PL 2 - Trained</w:t>
            </w:r>
          </w:p>
          <w:p w:rsidR="00887BFF" w:rsidRPr="00887BFF" w:rsidRDefault="00887BFF" w:rsidP="00C5693B">
            <w:pPr>
              <w:spacing w:after="0"/>
              <w:rPr>
                <w:rFonts w:ascii="Verdana" w:hAnsi="Verdana"/>
                <w:b/>
                <w:sz w:val="16"/>
                <w:szCs w:val="16"/>
                <w:lang w:val="en-GB" w:eastAsia="en-GB"/>
              </w:rPr>
            </w:pPr>
          </w:p>
          <w:p w:rsidR="00887BFF" w:rsidRPr="00887BFF" w:rsidRDefault="00887BFF" w:rsidP="00C5693B">
            <w:pPr>
              <w:pStyle w:val="ListParagraph"/>
              <w:spacing w:after="0" w:line="240" w:lineRule="auto"/>
              <w:ind w:left="0"/>
              <w:contextualSpacing w:val="0"/>
              <w:rPr>
                <w:rFonts w:ascii="Verdana" w:hAnsi="Verdana"/>
                <w:color w:val="000000"/>
                <w:sz w:val="14"/>
                <w:szCs w:val="16"/>
              </w:rPr>
            </w:pPr>
            <w:r w:rsidRPr="00887BFF">
              <w:rPr>
                <w:rFonts w:ascii="Verdana" w:hAnsi="Verdana"/>
                <w:color w:val="000000"/>
                <w:sz w:val="14"/>
                <w:szCs w:val="16"/>
              </w:rPr>
              <w:t>This proficiency level builds further on learning topics and learning outcomes already established up to PL 1.</w:t>
            </w:r>
          </w:p>
          <w:p w:rsidR="00887BFF" w:rsidRPr="00887BFF" w:rsidRDefault="00887BFF" w:rsidP="00C5693B">
            <w:pPr>
              <w:spacing w:after="0"/>
              <w:rPr>
                <w:rFonts w:ascii="Verdana" w:hAnsi="Verdana"/>
                <w:b/>
                <w:sz w:val="16"/>
                <w:szCs w:val="16"/>
                <w:lang w:val="en-GB" w:eastAsia="en-GB"/>
              </w:rPr>
            </w:pPr>
            <w:r w:rsidRPr="00887BFF">
              <w:rPr>
                <w:rFonts w:ascii="Verdana" w:hAnsi="Verdana"/>
                <w:b/>
                <w:sz w:val="16"/>
                <w:szCs w:val="16"/>
                <w:lang w:val="en-GB" w:eastAsia="en-GB"/>
              </w:rPr>
              <w:t xml:space="preserve"> </w:t>
            </w:r>
          </w:p>
        </w:tc>
        <w:tc>
          <w:tcPr>
            <w:tcW w:w="724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7BFF" w:rsidRPr="00887BFF" w:rsidRDefault="00887BFF" w:rsidP="00C5693B">
            <w:pPr>
              <w:spacing w:after="0"/>
              <w:rPr>
                <w:rFonts w:ascii="Verdana" w:hAnsi="Verdana"/>
                <w:sz w:val="16"/>
                <w:szCs w:val="16"/>
                <w:lang w:val="en-GB" w:eastAsia="en-GB"/>
              </w:rPr>
            </w:pPr>
            <w:r w:rsidRPr="00887BFF">
              <w:rPr>
                <w:rFonts w:ascii="Verdana" w:hAnsi="Verdana"/>
                <w:sz w:val="16"/>
                <w:szCs w:val="16"/>
                <w:lang w:val="en-GB" w:eastAsia="en-GB"/>
              </w:rPr>
              <w:t>The person has received either formal or informal training and is able to handle standard situations and related tasks in t</w:t>
            </w:r>
            <w:r>
              <w:rPr>
                <w:rFonts w:ascii="Verdana" w:hAnsi="Verdana"/>
                <w:sz w:val="16"/>
                <w:szCs w:val="16"/>
                <w:lang w:val="en-GB" w:eastAsia="en-GB"/>
              </w:rPr>
              <w:t>he field of the transit p</w:t>
            </w:r>
            <w:r w:rsidRPr="00887BFF">
              <w:rPr>
                <w:rFonts w:ascii="Verdana" w:hAnsi="Verdana"/>
                <w:sz w:val="16"/>
                <w:szCs w:val="16"/>
                <w:lang w:val="en-GB" w:eastAsia="en-GB"/>
              </w:rPr>
              <w:t>rocess independently. This implies that this person has good working knowledge of  the following concepts and systems and is able to apply and use this knowledge in their daily activities:</w:t>
            </w:r>
          </w:p>
          <w:p w:rsidR="00887BFF" w:rsidRPr="00887BFF" w:rsidRDefault="00887BFF" w:rsidP="001D7E5E">
            <w:pPr>
              <w:numPr>
                <w:ilvl w:val="0"/>
                <w:numId w:val="100"/>
              </w:numPr>
              <w:spacing w:after="0"/>
              <w:ind w:left="281" w:hanging="281"/>
              <w:jc w:val="left"/>
              <w:rPr>
                <w:rFonts w:ascii="Verdana" w:hAnsi="Verdana"/>
                <w:sz w:val="16"/>
                <w:szCs w:val="16"/>
                <w:lang w:val="en-GB" w:eastAsia="en-GB"/>
              </w:rPr>
            </w:pPr>
            <w:r w:rsidRPr="00887BFF">
              <w:rPr>
                <w:rFonts w:ascii="Verdana" w:hAnsi="Verdana"/>
                <w:b/>
                <w:sz w:val="16"/>
                <w:szCs w:val="16"/>
                <w:lang w:val="en-GB" w:eastAsia="en-GB"/>
              </w:rPr>
              <w:t>Activities to move goods throughout the Community.</w:t>
            </w:r>
          </w:p>
          <w:p w:rsidR="00887BFF" w:rsidRPr="00887BFF" w:rsidRDefault="00887BFF" w:rsidP="001D7E5E">
            <w:pPr>
              <w:numPr>
                <w:ilvl w:val="0"/>
                <w:numId w:val="68"/>
              </w:numPr>
              <w:spacing w:after="0"/>
              <w:ind w:left="176" w:hanging="142"/>
              <w:jc w:val="left"/>
              <w:rPr>
                <w:rFonts w:ascii="Verdana" w:hAnsi="Verdana"/>
                <w:sz w:val="16"/>
                <w:szCs w:val="16"/>
                <w:lang w:val="en-GB" w:eastAsia="en-GB"/>
              </w:rPr>
            </w:pPr>
            <w:r w:rsidRPr="00887BFF">
              <w:rPr>
                <w:rFonts w:ascii="Verdana" w:hAnsi="Verdana"/>
                <w:sz w:val="16"/>
                <w:szCs w:val="16"/>
                <w:lang w:val="en-GB" w:eastAsia="en-GB"/>
              </w:rPr>
              <w:t>Transit procedure and transit declaration;</w:t>
            </w:r>
          </w:p>
          <w:p w:rsidR="00887BFF" w:rsidRPr="00887BFF" w:rsidRDefault="00887BFF" w:rsidP="001D7E5E">
            <w:pPr>
              <w:numPr>
                <w:ilvl w:val="1"/>
                <w:numId w:val="68"/>
              </w:numPr>
              <w:spacing w:after="0"/>
              <w:jc w:val="left"/>
              <w:rPr>
                <w:rFonts w:ascii="Verdana" w:hAnsi="Verdana"/>
                <w:sz w:val="16"/>
                <w:szCs w:val="16"/>
                <w:lang w:val="en-GB" w:eastAsia="en-GB"/>
              </w:rPr>
            </w:pPr>
            <w:r w:rsidRPr="00887BFF">
              <w:rPr>
                <w:rFonts w:ascii="Verdana" w:hAnsi="Verdana"/>
                <w:sz w:val="16"/>
                <w:szCs w:val="16"/>
                <w:lang w:val="en-GB" w:eastAsia="en-GB"/>
              </w:rPr>
              <w:t>Has knowledge of the crite</w:t>
            </w:r>
            <w:r>
              <w:rPr>
                <w:rFonts w:ascii="Verdana" w:hAnsi="Verdana"/>
                <w:sz w:val="16"/>
                <w:szCs w:val="16"/>
                <w:lang w:val="en-GB" w:eastAsia="en-GB"/>
              </w:rPr>
              <w:t>ria that determine whether the t</w:t>
            </w:r>
            <w:r w:rsidRPr="00887BFF">
              <w:rPr>
                <w:rFonts w:ascii="Verdana" w:hAnsi="Verdana"/>
                <w:sz w:val="16"/>
                <w:szCs w:val="16"/>
                <w:lang w:val="en-GB" w:eastAsia="en-GB"/>
              </w:rPr>
              <w:t>ransit process is appropriate or not;</w:t>
            </w:r>
          </w:p>
          <w:p w:rsidR="00887BFF" w:rsidRPr="00887BFF" w:rsidRDefault="00887BFF" w:rsidP="001D7E5E">
            <w:pPr>
              <w:numPr>
                <w:ilvl w:val="1"/>
                <w:numId w:val="68"/>
              </w:numPr>
              <w:spacing w:after="0"/>
              <w:jc w:val="left"/>
              <w:rPr>
                <w:rFonts w:ascii="Verdana" w:hAnsi="Verdana"/>
                <w:sz w:val="16"/>
                <w:szCs w:val="16"/>
                <w:lang w:val="en-GB" w:eastAsia="en-GB"/>
              </w:rPr>
            </w:pPr>
            <w:r w:rsidRPr="00887BFF">
              <w:rPr>
                <w:rFonts w:ascii="Verdana" w:hAnsi="Verdana"/>
                <w:sz w:val="16"/>
                <w:szCs w:val="16"/>
                <w:lang w:val="en-GB" w:eastAsia="en-GB"/>
              </w:rPr>
              <w:t>Is able to complete and lodge a transit declarat</w:t>
            </w:r>
            <w:r>
              <w:rPr>
                <w:rFonts w:ascii="Verdana" w:hAnsi="Verdana"/>
                <w:sz w:val="16"/>
                <w:szCs w:val="16"/>
                <w:lang w:val="en-GB" w:eastAsia="en-GB"/>
              </w:rPr>
              <w:t>ion to the appropriate Customs o</w:t>
            </w:r>
            <w:r w:rsidRPr="00887BFF">
              <w:rPr>
                <w:rFonts w:ascii="Verdana" w:hAnsi="Verdana"/>
                <w:sz w:val="16"/>
                <w:szCs w:val="16"/>
                <w:lang w:val="en-GB" w:eastAsia="en-GB"/>
              </w:rPr>
              <w:t>ffice;</w:t>
            </w:r>
          </w:p>
          <w:p w:rsidR="00887BFF" w:rsidRPr="00887BFF" w:rsidRDefault="00887BFF" w:rsidP="001D7E5E">
            <w:pPr>
              <w:numPr>
                <w:ilvl w:val="1"/>
                <w:numId w:val="68"/>
              </w:numPr>
              <w:spacing w:after="0"/>
              <w:jc w:val="left"/>
              <w:rPr>
                <w:rFonts w:ascii="Verdana" w:hAnsi="Verdana"/>
                <w:sz w:val="16"/>
                <w:szCs w:val="16"/>
                <w:lang w:val="en-GB" w:eastAsia="en-GB"/>
              </w:rPr>
            </w:pPr>
            <w:r w:rsidRPr="00887BFF">
              <w:rPr>
                <w:rFonts w:ascii="Verdana" w:hAnsi="Verdana"/>
                <w:sz w:val="16"/>
                <w:szCs w:val="16"/>
                <w:lang w:val="en-GB" w:eastAsia="en-GB"/>
              </w:rPr>
              <w:t>Is able to complete and lodge presentation notifications;</w:t>
            </w:r>
          </w:p>
          <w:p w:rsidR="00887BFF" w:rsidRPr="00887BFF" w:rsidRDefault="00887BFF" w:rsidP="001D7E5E">
            <w:pPr>
              <w:numPr>
                <w:ilvl w:val="1"/>
                <w:numId w:val="68"/>
              </w:numPr>
              <w:spacing w:after="0"/>
              <w:jc w:val="left"/>
              <w:rPr>
                <w:rFonts w:ascii="Verdana" w:hAnsi="Verdana"/>
                <w:sz w:val="16"/>
                <w:szCs w:val="16"/>
                <w:lang w:val="en-GB" w:eastAsia="en-GB"/>
              </w:rPr>
            </w:pPr>
            <w:r w:rsidRPr="00887BFF">
              <w:rPr>
                <w:rFonts w:ascii="Verdana" w:hAnsi="Verdana"/>
                <w:sz w:val="16"/>
                <w:szCs w:val="16"/>
                <w:lang w:val="en-GB" w:eastAsia="en-GB"/>
              </w:rPr>
              <w:t>Is able to support Customs controls, if required;</w:t>
            </w:r>
          </w:p>
          <w:p w:rsidR="00887BFF" w:rsidRPr="00887BFF" w:rsidRDefault="00887BFF" w:rsidP="001D7E5E">
            <w:pPr>
              <w:numPr>
                <w:ilvl w:val="1"/>
                <w:numId w:val="68"/>
              </w:numPr>
              <w:spacing w:after="0"/>
              <w:jc w:val="left"/>
              <w:rPr>
                <w:rFonts w:ascii="Verdana" w:hAnsi="Verdana"/>
                <w:sz w:val="16"/>
                <w:szCs w:val="16"/>
                <w:lang w:val="en-GB" w:eastAsia="en-GB"/>
              </w:rPr>
            </w:pPr>
            <w:r w:rsidRPr="00887BFF">
              <w:rPr>
                <w:rFonts w:ascii="Verdana" w:hAnsi="Verdana"/>
                <w:sz w:val="16"/>
                <w:szCs w:val="16"/>
                <w:lang w:val="en-GB" w:eastAsia="en-GB"/>
              </w:rPr>
              <w:t>Has knowledge of and is able to use the relevant systems (e.g. NCTS).</w:t>
            </w:r>
          </w:p>
          <w:p w:rsidR="00887BFF" w:rsidRPr="00887BFF" w:rsidRDefault="00887BFF" w:rsidP="001D7E5E">
            <w:pPr>
              <w:numPr>
                <w:ilvl w:val="0"/>
                <w:numId w:val="100"/>
              </w:numPr>
              <w:spacing w:after="0"/>
              <w:ind w:left="281" w:hanging="281"/>
              <w:jc w:val="left"/>
              <w:rPr>
                <w:rFonts w:ascii="Verdana" w:hAnsi="Verdana"/>
                <w:sz w:val="16"/>
                <w:szCs w:val="16"/>
                <w:lang w:val="en-GB" w:eastAsia="en-GB"/>
              </w:rPr>
            </w:pPr>
            <w:r w:rsidRPr="00887BFF">
              <w:rPr>
                <w:rFonts w:ascii="Verdana" w:hAnsi="Verdana"/>
                <w:b/>
                <w:sz w:val="16"/>
                <w:szCs w:val="16"/>
                <w:lang w:val="en-GB" w:eastAsia="en-GB"/>
              </w:rPr>
              <w:t xml:space="preserve">Roles and responsibilities associated to </w:t>
            </w:r>
            <w:r>
              <w:rPr>
                <w:rFonts w:ascii="Verdana" w:hAnsi="Verdana"/>
                <w:b/>
                <w:sz w:val="16"/>
                <w:szCs w:val="16"/>
                <w:lang w:val="en-GB" w:eastAsia="en-GB"/>
              </w:rPr>
              <w:t>the t</w:t>
            </w:r>
            <w:r w:rsidRPr="00887BFF">
              <w:rPr>
                <w:rFonts w:ascii="Verdana" w:hAnsi="Verdana"/>
                <w:b/>
                <w:sz w:val="16"/>
                <w:szCs w:val="16"/>
                <w:lang w:val="en-GB" w:eastAsia="en-GB"/>
              </w:rPr>
              <w:t xml:space="preserve">ransit process. </w:t>
            </w:r>
            <w:r w:rsidRPr="00887BFF">
              <w:rPr>
                <w:rFonts w:ascii="Verdana" w:hAnsi="Verdana"/>
                <w:sz w:val="16"/>
                <w:szCs w:val="16"/>
                <w:lang w:val="en-GB" w:eastAsia="en-GB"/>
              </w:rPr>
              <w:t xml:space="preserve"> </w:t>
            </w:r>
          </w:p>
          <w:p w:rsidR="00887BFF" w:rsidRPr="00887BFF" w:rsidRDefault="00887BFF" w:rsidP="001D7E5E">
            <w:pPr>
              <w:numPr>
                <w:ilvl w:val="0"/>
                <w:numId w:val="68"/>
              </w:numPr>
              <w:spacing w:after="0"/>
              <w:ind w:left="176" w:hanging="142"/>
              <w:jc w:val="left"/>
              <w:rPr>
                <w:rFonts w:ascii="Verdana" w:hAnsi="Verdana"/>
                <w:sz w:val="16"/>
                <w:szCs w:val="16"/>
                <w:lang w:val="en-GB" w:eastAsia="en-GB"/>
              </w:rPr>
            </w:pPr>
            <w:r w:rsidRPr="00887BFF">
              <w:rPr>
                <w:rFonts w:ascii="Verdana" w:hAnsi="Verdana"/>
                <w:sz w:val="16"/>
                <w:szCs w:val="16"/>
                <w:lang w:val="en-GB" w:eastAsia="en-GB"/>
              </w:rPr>
              <w:t xml:space="preserve">Understands the division of the roles and responsibilities related to transiting goods through the Community. </w:t>
            </w: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7BFF" w:rsidRPr="00887BFF" w:rsidRDefault="00887BFF" w:rsidP="00C5693B">
            <w:pPr>
              <w:spacing w:after="0"/>
              <w:rPr>
                <w:rFonts w:ascii="Verdana" w:hAnsi="Verdana"/>
                <w:b/>
                <w:sz w:val="16"/>
                <w:szCs w:val="16"/>
                <w:lang w:val="en-GB" w:eastAsia="en-GB"/>
              </w:rPr>
            </w:pPr>
            <w:r w:rsidRPr="00887BFF">
              <w:rPr>
                <w:rFonts w:ascii="Verdana" w:hAnsi="Verdana"/>
                <w:b/>
                <w:sz w:val="16"/>
                <w:szCs w:val="16"/>
                <w:lang w:val="en-GB" w:eastAsia="en-GB"/>
              </w:rPr>
              <w:t xml:space="preserve">PL 3 - Experienced </w:t>
            </w:r>
          </w:p>
          <w:p w:rsidR="00887BFF" w:rsidRPr="00887BFF" w:rsidRDefault="00887BFF" w:rsidP="00C5693B">
            <w:pPr>
              <w:pStyle w:val="ListParagraph"/>
              <w:spacing w:after="0" w:line="240" w:lineRule="auto"/>
              <w:ind w:left="0"/>
              <w:contextualSpacing w:val="0"/>
              <w:rPr>
                <w:rFonts w:ascii="Verdana" w:hAnsi="Verdana"/>
                <w:color w:val="000000"/>
                <w:sz w:val="16"/>
                <w:szCs w:val="16"/>
              </w:rPr>
            </w:pPr>
          </w:p>
          <w:p w:rsidR="00887BFF" w:rsidRPr="00887BFF" w:rsidRDefault="00887BFF" w:rsidP="00C5693B">
            <w:pPr>
              <w:pStyle w:val="ListParagraph"/>
              <w:spacing w:after="0" w:line="240" w:lineRule="auto"/>
              <w:ind w:left="0"/>
              <w:contextualSpacing w:val="0"/>
              <w:rPr>
                <w:rFonts w:ascii="Verdana" w:hAnsi="Verdana"/>
                <w:color w:val="000000"/>
                <w:sz w:val="16"/>
                <w:szCs w:val="16"/>
              </w:rPr>
            </w:pPr>
            <w:r w:rsidRPr="00887BFF">
              <w:rPr>
                <w:rFonts w:ascii="Verdana" w:hAnsi="Verdana"/>
                <w:color w:val="000000"/>
                <w:sz w:val="14"/>
                <w:szCs w:val="16"/>
              </w:rPr>
              <w:t>This proficiency level builds further on learning topics and learning outcomes already established up to PL 2.</w:t>
            </w:r>
            <w:r w:rsidRPr="00887BFF">
              <w:rPr>
                <w:rFonts w:ascii="Verdana" w:hAnsi="Verdana"/>
                <w:color w:val="000000"/>
                <w:sz w:val="14"/>
                <w:szCs w:val="16"/>
              </w:rPr>
              <w:br/>
            </w:r>
          </w:p>
        </w:tc>
        <w:tc>
          <w:tcPr>
            <w:tcW w:w="724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7BFF" w:rsidRPr="00887BFF" w:rsidRDefault="00887BFF" w:rsidP="00C5693B">
            <w:pPr>
              <w:spacing w:after="0"/>
              <w:rPr>
                <w:rFonts w:ascii="Verdana" w:hAnsi="Verdana"/>
                <w:sz w:val="16"/>
                <w:szCs w:val="16"/>
                <w:lang w:val="en-GB" w:eastAsia="en-GB"/>
              </w:rPr>
            </w:pPr>
            <w:r w:rsidRPr="00887BFF">
              <w:rPr>
                <w:rFonts w:ascii="Verdana" w:hAnsi="Verdana"/>
                <w:sz w:val="16"/>
                <w:szCs w:val="16"/>
                <w:lang w:val="en-GB" w:eastAsia="en-GB"/>
              </w:rPr>
              <w:t xml:space="preserve">The person has built significant experience in transiting goods through </w:t>
            </w:r>
            <w:r>
              <w:rPr>
                <w:rFonts w:ascii="Verdana" w:hAnsi="Verdana"/>
                <w:sz w:val="16"/>
                <w:szCs w:val="16"/>
                <w:lang w:val="en-GB" w:eastAsia="en-GB"/>
              </w:rPr>
              <w:t>the Community</w:t>
            </w:r>
            <w:r w:rsidRPr="00887BFF">
              <w:rPr>
                <w:rFonts w:ascii="Verdana" w:hAnsi="Verdana"/>
                <w:sz w:val="16"/>
                <w:szCs w:val="16"/>
                <w:lang w:val="en-GB" w:eastAsia="en-GB"/>
              </w:rPr>
              <w:t>. He or she:</w:t>
            </w:r>
          </w:p>
          <w:p w:rsidR="00887BFF" w:rsidRPr="00887BFF" w:rsidRDefault="00887BFF"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Has broad and in-depth knowledge (built on career experience) of more advanced topics in transiting goods throughout the Community;</w:t>
            </w:r>
          </w:p>
          <w:p w:rsidR="00887BFF" w:rsidRPr="00887BFF" w:rsidRDefault="00887BFF"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deal with exceptions and special cases in transiting goods throughout the Community ;</w:t>
            </w:r>
          </w:p>
          <w:p w:rsidR="00887BFF" w:rsidRPr="00887BFF" w:rsidRDefault="00887BFF"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effectively share his or her knowledge and experience (e.g. with more junior profiles and other professionals)</w:t>
            </w:r>
          </w:p>
        </w:tc>
      </w:tr>
      <w:tr w:rsidR="00887BFF" w:rsidRPr="00887BFF" w:rsidTr="00887BFF">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r w:rsidR="00887BFF" w:rsidRPr="00887BFF" w:rsidTr="00887BFF">
        <w:trPr>
          <w:trHeight w:val="628"/>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887BFF" w:rsidRPr="00887BFF" w:rsidRDefault="00887BFF" w:rsidP="00C5693B">
            <w:pPr>
              <w:spacing w:after="0"/>
              <w:rPr>
                <w:rFonts w:ascii="Verdana" w:hAnsi="Verdana"/>
                <w:sz w:val="16"/>
                <w:szCs w:val="16"/>
                <w:lang w:val="en-GB" w:eastAsia="en-GB"/>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c>
          <w:tcPr>
            <w:tcW w:w="7244" w:type="dxa"/>
            <w:vMerge/>
            <w:tcBorders>
              <w:top w:val="single" w:sz="4" w:space="0" w:color="auto"/>
              <w:left w:val="single" w:sz="4" w:space="0" w:color="auto"/>
              <w:bottom w:val="single" w:sz="4" w:space="0" w:color="000000"/>
              <w:right w:val="single" w:sz="4" w:space="0" w:color="000000"/>
            </w:tcBorders>
            <w:vAlign w:val="center"/>
            <w:hideMark/>
          </w:tcPr>
          <w:p w:rsidR="00887BFF" w:rsidRPr="00887BFF" w:rsidRDefault="00887BFF" w:rsidP="00C5693B">
            <w:pPr>
              <w:spacing w:after="0"/>
              <w:rPr>
                <w:rFonts w:ascii="Verdana" w:hAnsi="Verdana"/>
                <w:sz w:val="16"/>
                <w:szCs w:val="16"/>
                <w:lang w:val="en-GB" w:eastAsia="en-GB"/>
              </w:rPr>
            </w:pPr>
          </w:p>
        </w:tc>
      </w:tr>
    </w:tbl>
    <w:p w:rsidR="00DE132A" w:rsidRDefault="00DE132A"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4B7F33" w:rsidRPr="00CC5A84" w:rsidTr="00C5693B">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B7F33" w:rsidRPr="00CC5A84" w:rsidRDefault="004B7F33" w:rsidP="00C5693B">
            <w:pPr>
              <w:spacing w:after="0"/>
              <w:rPr>
                <w:rFonts w:ascii="Verdana" w:hAnsi="Verdana"/>
                <w:b/>
                <w:sz w:val="16"/>
                <w:szCs w:val="18"/>
                <w:lang w:val="en-IE" w:eastAsia="en-IE"/>
              </w:rPr>
            </w:pPr>
            <w:r w:rsidRPr="00CC5A84">
              <w:rPr>
                <w:rFonts w:ascii="Verdana" w:hAnsi="Verdana"/>
                <w:b/>
                <w:sz w:val="16"/>
                <w:szCs w:val="18"/>
                <w:lang w:val="en-IE"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4B7F33" w:rsidRPr="00CC5A84" w:rsidRDefault="004B7F33" w:rsidP="00C5693B">
            <w:pPr>
              <w:spacing w:after="0"/>
              <w:rPr>
                <w:rFonts w:ascii="Verdana" w:hAnsi="Verdana"/>
                <w:b/>
                <w:sz w:val="16"/>
                <w:szCs w:val="18"/>
                <w:lang w:val="en-IE" w:eastAsia="en-IE"/>
              </w:rPr>
            </w:pPr>
            <w:r w:rsidRPr="00CC5A84">
              <w:rPr>
                <w:rFonts w:ascii="Verdana" w:hAnsi="Verdana"/>
                <w:b/>
                <w:sz w:val="16"/>
                <w:szCs w:val="18"/>
                <w:lang w:val="en-IE"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4B7F33" w:rsidRPr="00CC5A84" w:rsidRDefault="004B7F33" w:rsidP="00C5693B">
            <w:pPr>
              <w:spacing w:after="0"/>
              <w:rPr>
                <w:rFonts w:ascii="Verdana" w:hAnsi="Verdana"/>
                <w:b/>
                <w:sz w:val="16"/>
                <w:szCs w:val="18"/>
                <w:lang w:val="en-IE" w:eastAsia="en-IE"/>
              </w:rPr>
            </w:pPr>
            <w:r w:rsidRPr="00CC5A84">
              <w:rPr>
                <w:rFonts w:ascii="Verdana" w:hAnsi="Verdana"/>
                <w:b/>
                <w:sz w:val="16"/>
                <w:szCs w:val="18"/>
                <w:lang w:val="en-IE"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4B7F33" w:rsidRPr="00CC5A84" w:rsidRDefault="004B7F33" w:rsidP="00C5693B">
            <w:pPr>
              <w:spacing w:after="0"/>
              <w:rPr>
                <w:rFonts w:ascii="Verdana" w:hAnsi="Verdana"/>
                <w:b/>
                <w:sz w:val="16"/>
                <w:szCs w:val="18"/>
                <w:lang w:val="en-IE" w:eastAsia="en-IE"/>
              </w:rPr>
            </w:pPr>
            <w:r w:rsidRPr="00CC5A84">
              <w:rPr>
                <w:rFonts w:ascii="Verdana" w:hAnsi="Verdana"/>
                <w:b/>
                <w:sz w:val="16"/>
                <w:szCs w:val="18"/>
                <w:lang w:val="en-IE"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4B7F33" w:rsidRPr="00CC5A84" w:rsidRDefault="004B7F33" w:rsidP="00C5693B">
            <w:pPr>
              <w:spacing w:after="0"/>
              <w:rPr>
                <w:rFonts w:ascii="Verdana" w:hAnsi="Verdana"/>
                <w:b/>
                <w:sz w:val="16"/>
                <w:szCs w:val="18"/>
                <w:lang w:val="en-IE" w:eastAsia="en-IE"/>
              </w:rPr>
            </w:pPr>
            <w:r w:rsidRPr="00CC5A84">
              <w:rPr>
                <w:rFonts w:ascii="Verdana" w:hAnsi="Verdana"/>
                <w:b/>
                <w:sz w:val="16"/>
                <w:szCs w:val="18"/>
                <w:lang w:val="en-IE" w:eastAsia="en-IE"/>
              </w:rPr>
              <w:t>Learning outcomes</w:t>
            </w:r>
          </w:p>
        </w:tc>
      </w:tr>
      <w:tr w:rsidR="004B7F33" w:rsidRPr="00F13053" w:rsidTr="00C5693B">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4B7F33" w:rsidRPr="00B3261E" w:rsidRDefault="004B7F33" w:rsidP="00C5693B">
            <w:pPr>
              <w:pStyle w:val="Body"/>
              <w:rPr>
                <w:rFonts w:eastAsia="Calibri"/>
                <w:b/>
                <w:sz w:val="16"/>
                <w:szCs w:val="16"/>
                <w:lang w:val="en-IE" w:eastAsia="en-IE"/>
              </w:rPr>
            </w:pPr>
            <w:r w:rsidRPr="00887BFF">
              <w:rPr>
                <w:b/>
                <w:sz w:val="16"/>
                <w:szCs w:val="16"/>
                <w:lang w:val="en-GB" w:eastAsia="en-GB"/>
              </w:rPr>
              <w:t>20. Transit Process (*)</w:t>
            </w:r>
            <w:r>
              <w:rPr>
                <w:b/>
                <w:sz w:val="16"/>
                <w:szCs w:val="16"/>
                <w:lang w:val="en-GB" w:eastAsia="en-GB"/>
              </w:rPr>
              <w:t>(</w:t>
            </w:r>
            <w:r w:rsidRPr="00B3261E">
              <w:rPr>
                <w:rFonts w:eastAsia="Calibri"/>
                <w:b/>
                <w:sz w:val="16"/>
                <w:szCs w:val="16"/>
                <w:lang w:val="en-IE" w:eastAsia="en-IE"/>
              </w:rPr>
              <w:t xml:space="preserve">Contd.) </w:t>
            </w:r>
          </w:p>
        </w:tc>
        <w:tc>
          <w:tcPr>
            <w:tcW w:w="2388" w:type="dxa"/>
            <w:tcBorders>
              <w:top w:val="nil"/>
              <w:left w:val="single" w:sz="4" w:space="0" w:color="auto"/>
              <w:bottom w:val="single" w:sz="4" w:space="0" w:color="000000"/>
              <w:right w:val="single" w:sz="4" w:space="0" w:color="auto"/>
            </w:tcBorders>
            <w:shd w:val="clear" w:color="auto" w:fill="auto"/>
            <w:hideMark/>
          </w:tcPr>
          <w:p w:rsidR="004B7F33" w:rsidRPr="000034A5" w:rsidRDefault="004B7F33" w:rsidP="00C5693B">
            <w:pPr>
              <w:spacing w:after="0"/>
              <w:jc w:val="left"/>
              <w:rPr>
                <w:rFonts w:ascii="Verdana" w:hAnsi="Verdana"/>
                <w:sz w:val="16"/>
                <w:szCs w:val="18"/>
                <w:lang w:val="en-GB" w:eastAsia="en-IE"/>
              </w:rPr>
            </w:pPr>
            <w:r w:rsidRPr="00887BFF">
              <w:rPr>
                <w:rFonts w:ascii="Verdana" w:hAnsi="Verdana"/>
                <w:sz w:val="16"/>
                <w:szCs w:val="16"/>
                <w:lang w:val="en-GB" w:eastAsia="en-GB"/>
              </w:rPr>
              <w:t>The Transit Process competency refers to an in-depth knowledge, understanding and ability to execute all activities to move goods throughout the Community. It includes every step up to the ultimate release of the goods and the associated roles and responsibilities to successfully move goods throughout the Community.</w:t>
            </w:r>
          </w:p>
        </w:tc>
        <w:tc>
          <w:tcPr>
            <w:tcW w:w="2249" w:type="dxa"/>
            <w:tcBorders>
              <w:top w:val="nil"/>
              <w:left w:val="single" w:sz="4" w:space="0" w:color="auto"/>
              <w:bottom w:val="single" w:sz="4" w:space="0" w:color="000000"/>
              <w:right w:val="single" w:sz="4" w:space="0" w:color="auto"/>
            </w:tcBorders>
            <w:shd w:val="clear" w:color="auto" w:fill="auto"/>
            <w:hideMark/>
          </w:tcPr>
          <w:p w:rsidR="004B7F33" w:rsidRPr="00887BFF" w:rsidRDefault="004B7F33" w:rsidP="001D7E5E">
            <w:pPr>
              <w:numPr>
                <w:ilvl w:val="0"/>
                <w:numId w:val="102"/>
              </w:numPr>
              <w:spacing w:after="0"/>
              <w:ind w:left="168" w:hanging="168"/>
              <w:jc w:val="left"/>
              <w:rPr>
                <w:rFonts w:ascii="Verdana" w:hAnsi="Verdana"/>
                <w:sz w:val="16"/>
                <w:szCs w:val="16"/>
                <w:lang w:val="en-GB" w:eastAsia="en-GB"/>
              </w:rPr>
            </w:pPr>
            <w:r w:rsidRPr="00887BFF">
              <w:rPr>
                <w:rFonts w:ascii="Verdana" w:hAnsi="Verdana"/>
                <w:sz w:val="16"/>
                <w:szCs w:val="16"/>
                <w:lang w:val="en-GB" w:eastAsia="en-GB"/>
              </w:rPr>
              <w:t xml:space="preserve">Activities to move goods throughout the Community. </w:t>
            </w:r>
          </w:p>
          <w:p w:rsidR="004B7F33" w:rsidRPr="000034A5" w:rsidRDefault="004B7F33" w:rsidP="001D7E5E">
            <w:pPr>
              <w:numPr>
                <w:ilvl w:val="0"/>
                <w:numId w:val="102"/>
              </w:numPr>
              <w:spacing w:after="0"/>
              <w:ind w:left="168" w:hanging="168"/>
              <w:jc w:val="left"/>
              <w:rPr>
                <w:rFonts w:ascii="Verdana" w:hAnsi="Verdana"/>
                <w:sz w:val="16"/>
                <w:szCs w:val="16"/>
                <w:lang w:val="en-GB" w:eastAsia="en-GB"/>
              </w:rPr>
            </w:pPr>
            <w:r w:rsidRPr="00887BFF">
              <w:rPr>
                <w:rFonts w:ascii="Verdana" w:hAnsi="Verdana"/>
                <w:sz w:val="16"/>
                <w:szCs w:val="16"/>
                <w:lang w:val="en-GB" w:eastAsia="en-GB"/>
              </w:rPr>
              <w:t xml:space="preserve"> Roles and responsibilities associated to the Transit Process.</w:t>
            </w:r>
          </w:p>
        </w:tc>
        <w:tc>
          <w:tcPr>
            <w:tcW w:w="1907" w:type="dxa"/>
            <w:tcBorders>
              <w:top w:val="single" w:sz="4" w:space="0" w:color="auto"/>
              <w:left w:val="nil"/>
              <w:bottom w:val="single" w:sz="4" w:space="0" w:color="auto"/>
              <w:right w:val="single" w:sz="4" w:space="0" w:color="auto"/>
            </w:tcBorders>
            <w:shd w:val="clear" w:color="auto" w:fill="auto"/>
            <w:hideMark/>
          </w:tcPr>
          <w:p w:rsidR="004B7F33" w:rsidRPr="00CC5A84" w:rsidRDefault="004B7F33" w:rsidP="00C5693B">
            <w:pPr>
              <w:spacing w:after="0"/>
              <w:jc w:val="left"/>
              <w:rPr>
                <w:rFonts w:ascii="Verdana" w:hAnsi="Verdana"/>
                <w:b/>
                <w:sz w:val="16"/>
                <w:szCs w:val="18"/>
                <w:lang w:val="en-IE" w:eastAsia="en-IE"/>
              </w:rPr>
            </w:pPr>
            <w:r w:rsidRPr="00CC5A84">
              <w:rPr>
                <w:rFonts w:ascii="Verdana" w:hAnsi="Verdana"/>
                <w:b/>
                <w:sz w:val="16"/>
                <w:szCs w:val="18"/>
                <w:lang w:val="en-IE" w:eastAsia="en-IE"/>
              </w:rPr>
              <w:t>PL 4 - Expert</w:t>
            </w:r>
          </w:p>
          <w:p w:rsidR="004B7F33" w:rsidRPr="00CC5A84" w:rsidRDefault="004B7F33" w:rsidP="00C5693B">
            <w:pPr>
              <w:spacing w:after="0"/>
              <w:jc w:val="left"/>
              <w:rPr>
                <w:rFonts w:ascii="Verdana" w:hAnsi="Verdana"/>
                <w:sz w:val="10"/>
                <w:szCs w:val="18"/>
                <w:lang w:val="en-IE" w:eastAsia="en-IE"/>
              </w:rPr>
            </w:pPr>
          </w:p>
          <w:p w:rsidR="004B7F33" w:rsidRPr="00CC5A84" w:rsidRDefault="004B7F33" w:rsidP="00C5693B">
            <w:pPr>
              <w:spacing w:after="0"/>
              <w:jc w:val="left"/>
              <w:rPr>
                <w:rFonts w:ascii="Verdana" w:hAnsi="Verdana"/>
                <w:b/>
                <w:sz w:val="16"/>
                <w:szCs w:val="18"/>
                <w:lang w:val="en-IE" w:eastAsia="en-IE"/>
              </w:rPr>
            </w:pPr>
            <w:r w:rsidRPr="00CC5A84">
              <w:rPr>
                <w:rFonts w:ascii="Verdana" w:hAnsi="Verdana"/>
                <w:sz w:val="14"/>
                <w:szCs w:val="18"/>
                <w:lang w:val="en-IE"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4B7F33" w:rsidRPr="00887BFF" w:rsidRDefault="004B7F33" w:rsidP="004B7F33">
            <w:pPr>
              <w:spacing w:after="0"/>
              <w:rPr>
                <w:rFonts w:ascii="Verdana" w:hAnsi="Verdana"/>
                <w:sz w:val="16"/>
                <w:szCs w:val="16"/>
                <w:lang w:val="en-GB" w:eastAsia="en-GB"/>
              </w:rPr>
            </w:pPr>
            <w:r w:rsidRPr="00887BFF">
              <w:rPr>
                <w:rFonts w:ascii="Verdana" w:hAnsi="Verdana"/>
                <w:sz w:val="16"/>
                <w:szCs w:val="16"/>
                <w:lang w:val="en-GB" w:eastAsia="en-GB"/>
              </w:rPr>
              <w:t>The person has extensive expert knowledge and skills in the field of transiting goods throughout the Community. He or she:</w:t>
            </w:r>
          </w:p>
          <w:p w:rsidR="004B7F33" w:rsidRPr="00887BFF" w:rsidRDefault="004B7F33"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compare, explain and highlight the advantages and disadvantages of the different modes to transit goods and is able to link them to the bigger picture (e.g. impact on the individual, team and the wider organisation, the supply chain, etc.);</w:t>
            </w:r>
          </w:p>
          <w:p w:rsidR="004B7F33" w:rsidRPr="00887BFF" w:rsidRDefault="004B7F33"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provide tailored advice and to underpin it with relevant and context specific arguments in responding to both internal and external queries related to transit of goods;</w:t>
            </w:r>
          </w:p>
          <w:p w:rsidR="004B7F33" w:rsidRPr="00887BFF" w:rsidRDefault="004B7F33"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act as a subject matter expert when called upon to offer support related to transit of goods;</w:t>
            </w:r>
          </w:p>
          <w:p w:rsidR="004B7F33" w:rsidRPr="00887BFF" w:rsidRDefault="004B7F33"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officially represent his or her organisation on topics related to the domain of transit of goods throughout the Community;</w:t>
            </w:r>
          </w:p>
          <w:p w:rsidR="004B7F33" w:rsidRPr="00887BFF" w:rsidRDefault="004B7F33"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contribute to national, EU or international project groups in an effective and efficient manner;</w:t>
            </w:r>
          </w:p>
          <w:p w:rsidR="004B7F33" w:rsidRPr="000034A5" w:rsidRDefault="004B7F33" w:rsidP="001D7E5E">
            <w:pPr>
              <w:numPr>
                <w:ilvl w:val="0"/>
                <w:numId w:val="21"/>
              </w:numPr>
              <w:spacing w:after="0"/>
              <w:ind w:left="174" w:hanging="142"/>
              <w:jc w:val="left"/>
              <w:rPr>
                <w:rFonts w:ascii="Verdana" w:hAnsi="Verdana"/>
                <w:sz w:val="16"/>
                <w:szCs w:val="16"/>
                <w:lang w:val="en-GB" w:eastAsia="en-GB"/>
              </w:rPr>
            </w:pPr>
            <w:r w:rsidRPr="00887BFF">
              <w:rPr>
                <w:rFonts w:ascii="Verdana" w:hAnsi="Verdana"/>
                <w:sz w:val="16"/>
                <w:szCs w:val="16"/>
                <w:lang w:val="en-GB" w:eastAsia="en-GB"/>
              </w:rPr>
              <w:t>Is able to effectively explain the importance of effective and efficient transit processes for an organisation by using compelling arguments and providing examples.</w:t>
            </w:r>
          </w:p>
        </w:tc>
      </w:tr>
    </w:tbl>
    <w:p w:rsidR="003A175B" w:rsidRDefault="003A175B" w:rsidP="00B31214">
      <w:pPr>
        <w:spacing w:after="0"/>
        <w:jc w:val="left"/>
        <w:rPr>
          <w:rFonts w:ascii="Verdana" w:hAnsi="Verdana"/>
          <w:sz w:val="20"/>
          <w:lang w:val="en-US"/>
        </w:rPr>
      </w:pPr>
    </w:p>
    <w:p w:rsidR="003A175B" w:rsidRDefault="003A175B">
      <w:pPr>
        <w:spacing w:after="0"/>
        <w:jc w:val="left"/>
        <w:rPr>
          <w:rFonts w:ascii="Verdana" w:hAnsi="Verdana"/>
          <w:sz w:val="20"/>
          <w:lang w:val="en-US"/>
        </w:rPr>
      </w:pPr>
      <w:r>
        <w:rPr>
          <w:rFonts w:ascii="Verdana" w:hAnsi="Verdana"/>
          <w:sz w:val="20"/>
          <w:lang w:val="en-US"/>
        </w:rPr>
        <w:br w:type="page"/>
      </w:r>
    </w:p>
    <w:tbl>
      <w:tblPr>
        <w:tblW w:w="15466" w:type="dxa"/>
        <w:tblInd w:w="-176" w:type="dxa"/>
        <w:tblLook w:val="04A0" w:firstRow="1" w:lastRow="0" w:firstColumn="1" w:lastColumn="0" w:noHBand="0" w:noVBand="1"/>
      </w:tblPr>
      <w:tblGrid>
        <w:gridCol w:w="273"/>
        <w:gridCol w:w="1321"/>
        <w:gridCol w:w="2518"/>
        <w:gridCol w:w="2268"/>
        <w:gridCol w:w="1984"/>
        <w:gridCol w:w="7102"/>
      </w:tblGrid>
      <w:tr w:rsidR="003A175B" w:rsidRPr="003A175B" w:rsidTr="003A175B">
        <w:trPr>
          <w:trHeight w:val="255"/>
        </w:trPr>
        <w:tc>
          <w:tcPr>
            <w:tcW w:w="273" w:type="dxa"/>
            <w:tcBorders>
              <w:top w:val="single" w:sz="4" w:space="0" w:color="auto"/>
              <w:left w:val="single" w:sz="4" w:space="0" w:color="auto"/>
              <w:bottom w:val="single" w:sz="4" w:space="0" w:color="auto"/>
              <w:right w:val="nil"/>
            </w:tcBorders>
            <w:shd w:val="clear" w:color="000000" w:fill="F2F2F2"/>
            <w:noWrap/>
            <w:vAlign w:val="bottom"/>
            <w:hideMark/>
          </w:tcPr>
          <w:p w:rsidR="003A175B" w:rsidRPr="003A175B" w:rsidRDefault="003A175B" w:rsidP="00C5693B">
            <w:pPr>
              <w:spacing w:after="0"/>
              <w:rPr>
                <w:rFonts w:ascii="Verdana" w:hAnsi="Verdana"/>
                <w:sz w:val="16"/>
                <w:szCs w:val="16"/>
                <w:lang w:eastAsia="en-GB"/>
              </w:rPr>
            </w:pPr>
            <w:r w:rsidRPr="003A175B">
              <w:rPr>
                <w:rFonts w:ascii="Verdana" w:hAnsi="Verdana"/>
                <w:sz w:val="16"/>
                <w:szCs w:val="16"/>
                <w:lang w:eastAsia="en-GB"/>
              </w:rPr>
              <w:lastRenderedPageBreak/>
              <w:t> </w:t>
            </w:r>
          </w:p>
        </w:tc>
        <w:tc>
          <w:tcPr>
            <w:tcW w:w="1321" w:type="dxa"/>
            <w:tcBorders>
              <w:top w:val="single" w:sz="4" w:space="0" w:color="auto"/>
              <w:left w:val="nil"/>
              <w:bottom w:val="single" w:sz="4" w:space="0" w:color="auto"/>
              <w:right w:val="single" w:sz="4" w:space="0" w:color="000000"/>
            </w:tcBorders>
            <w:shd w:val="clear" w:color="000000" w:fill="F2F2F2"/>
            <w:noWrap/>
            <w:vAlign w:val="center"/>
            <w:hideMark/>
          </w:tcPr>
          <w:p w:rsidR="003A175B" w:rsidRPr="003A175B" w:rsidRDefault="003A175B" w:rsidP="00C5693B">
            <w:pPr>
              <w:spacing w:after="0"/>
              <w:rPr>
                <w:rFonts w:ascii="Verdana" w:hAnsi="Verdana"/>
                <w:b/>
                <w:bCs/>
                <w:sz w:val="16"/>
                <w:szCs w:val="16"/>
                <w:lang w:eastAsia="en-GB"/>
              </w:rPr>
            </w:pPr>
            <w:proofErr w:type="spellStart"/>
            <w:r w:rsidRPr="003A175B">
              <w:rPr>
                <w:rFonts w:ascii="Verdana" w:hAnsi="Verdana"/>
                <w:b/>
                <w:bCs/>
                <w:sz w:val="16"/>
                <w:szCs w:val="16"/>
                <w:lang w:eastAsia="en-GB"/>
              </w:rPr>
              <w:t>Competency</w:t>
            </w:r>
            <w:proofErr w:type="spellEnd"/>
          </w:p>
        </w:tc>
        <w:tc>
          <w:tcPr>
            <w:tcW w:w="2518" w:type="dxa"/>
            <w:tcBorders>
              <w:top w:val="single" w:sz="4" w:space="0" w:color="auto"/>
              <w:left w:val="nil"/>
              <w:bottom w:val="single" w:sz="4" w:space="0" w:color="auto"/>
              <w:right w:val="single" w:sz="4" w:space="0" w:color="000000"/>
            </w:tcBorders>
            <w:shd w:val="clear" w:color="000000" w:fill="F2F2F2"/>
            <w:vAlign w:val="center"/>
            <w:hideMark/>
          </w:tcPr>
          <w:p w:rsidR="003A175B" w:rsidRPr="003A175B" w:rsidRDefault="003A175B" w:rsidP="00C5693B">
            <w:pPr>
              <w:spacing w:after="0"/>
              <w:rPr>
                <w:rFonts w:ascii="Verdana" w:hAnsi="Verdana"/>
                <w:b/>
                <w:bCs/>
                <w:sz w:val="16"/>
                <w:szCs w:val="16"/>
                <w:lang w:eastAsia="en-GB"/>
              </w:rPr>
            </w:pPr>
            <w:r w:rsidRPr="003A175B">
              <w:rPr>
                <w:rFonts w:ascii="Verdana" w:hAnsi="Verdana"/>
                <w:b/>
                <w:bCs/>
                <w:sz w:val="16"/>
                <w:szCs w:val="16"/>
                <w:lang w:eastAsia="en-GB"/>
              </w:rPr>
              <w:t>Scope &amp; description</w:t>
            </w:r>
          </w:p>
        </w:tc>
        <w:tc>
          <w:tcPr>
            <w:tcW w:w="2268" w:type="dxa"/>
            <w:tcBorders>
              <w:top w:val="single" w:sz="4" w:space="0" w:color="auto"/>
              <w:left w:val="nil"/>
              <w:bottom w:val="single" w:sz="4" w:space="0" w:color="auto"/>
              <w:right w:val="nil"/>
            </w:tcBorders>
            <w:shd w:val="clear" w:color="000000" w:fill="F2F2F2"/>
            <w:vAlign w:val="center"/>
            <w:hideMark/>
          </w:tcPr>
          <w:p w:rsidR="003A175B" w:rsidRPr="003A175B" w:rsidRDefault="003A175B" w:rsidP="00C5693B">
            <w:pPr>
              <w:spacing w:after="0"/>
              <w:rPr>
                <w:rFonts w:ascii="Verdana" w:hAnsi="Verdana"/>
                <w:b/>
                <w:bCs/>
                <w:sz w:val="16"/>
                <w:szCs w:val="16"/>
                <w:lang w:eastAsia="en-GB"/>
              </w:rPr>
            </w:pPr>
            <w:r w:rsidRPr="003A175B">
              <w:rPr>
                <w:rFonts w:ascii="Verdana" w:hAnsi="Verdana"/>
                <w:b/>
                <w:bCs/>
                <w:sz w:val="16"/>
                <w:szCs w:val="16"/>
                <w:lang w:eastAsia="en-GB"/>
              </w:rPr>
              <w:t xml:space="preserve">Learning </w:t>
            </w:r>
            <w:proofErr w:type="spellStart"/>
            <w:r w:rsidRPr="003A175B">
              <w:rPr>
                <w:rFonts w:ascii="Verdana" w:hAnsi="Verdana"/>
                <w:b/>
                <w:bCs/>
                <w:sz w:val="16"/>
                <w:szCs w:val="16"/>
                <w:lang w:eastAsia="en-GB"/>
              </w:rPr>
              <w:t>topics</w:t>
            </w:r>
            <w:proofErr w:type="spellEnd"/>
          </w:p>
        </w:tc>
        <w:tc>
          <w:tcPr>
            <w:tcW w:w="19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3A175B" w:rsidRPr="003A175B" w:rsidRDefault="003A175B" w:rsidP="00C5693B">
            <w:pPr>
              <w:spacing w:after="0"/>
              <w:rPr>
                <w:rFonts w:ascii="Verdana" w:hAnsi="Verdana"/>
                <w:b/>
                <w:bCs/>
                <w:sz w:val="16"/>
                <w:szCs w:val="16"/>
                <w:lang w:eastAsia="en-GB"/>
              </w:rPr>
            </w:pPr>
            <w:proofErr w:type="spellStart"/>
            <w:r w:rsidRPr="003A175B">
              <w:rPr>
                <w:rFonts w:ascii="Verdana" w:hAnsi="Verdana"/>
                <w:b/>
                <w:bCs/>
                <w:sz w:val="16"/>
                <w:szCs w:val="16"/>
                <w:lang w:eastAsia="en-GB"/>
              </w:rPr>
              <w:t>Proficiency</w:t>
            </w:r>
            <w:proofErr w:type="spellEnd"/>
            <w:r w:rsidRPr="003A175B">
              <w:rPr>
                <w:rFonts w:ascii="Verdana" w:hAnsi="Verdana"/>
                <w:b/>
                <w:bCs/>
                <w:sz w:val="16"/>
                <w:szCs w:val="16"/>
                <w:lang w:eastAsia="en-GB"/>
              </w:rPr>
              <w:t xml:space="preserve"> </w:t>
            </w:r>
            <w:proofErr w:type="spellStart"/>
            <w:r w:rsidRPr="003A175B">
              <w:rPr>
                <w:rFonts w:ascii="Verdana" w:hAnsi="Verdana"/>
                <w:b/>
                <w:bCs/>
                <w:sz w:val="16"/>
                <w:szCs w:val="16"/>
                <w:lang w:eastAsia="en-GB"/>
              </w:rPr>
              <w:t>levels</w:t>
            </w:r>
            <w:proofErr w:type="spellEnd"/>
          </w:p>
        </w:tc>
        <w:tc>
          <w:tcPr>
            <w:tcW w:w="7102" w:type="dxa"/>
            <w:tcBorders>
              <w:top w:val="single" w:sz="4" w:space="0" w:color="auto"/>
              <w:left w:val="nil"/>
              <w:bottom w:val="single" w:sz="4" w:space="0" w:color="auto"/>
              <w:right w:val="single" w:sz="4" w:space="0" w:color="000000"/>
            </w:tcBorders>
            <w:shd w:val="clear" w:color="000000" w:fill="F2F2F2"/>
            <w:vAlign w:val="center"/>
            <w:hideMark/>
          </w:tcPr>
          <w:p w:rsidR="003A175B" w:rsidRPr="003A175B" w:rsidRDefault="003A175B" w:rsidP="00C5693B">
            <w:pPr>
              <w:spacing w:after="0"/>
              <w:rPr>
                <w:rFonts w:ascii="Verdana" w:hAnsi="Verdana"/>
                <w:b/>
                <w:bCs/>
                <w:sz w:val="16"/>
                <w:szCs w:val="16"/>
                <w:lang w:eastAsia="en-GB"/>
              </w:rPr>
            </w:pPr>
            <w:r w:rsidRPr="003A175B">
              <w:rPr>
                <w:rFonts w:ascii="Verdana" w:hAnsi="Verdana"/>
                <w:b/>
                <w:bCs/>
                <w:sz w:val="16"/>
                <w:szCs w:val="16"/>
                <w:lang w:eastAsia="en-GB"/>
              </w:rPr>
              <w:t xml:space="preserve">Learning </w:t>
            </w:r>
            <w:proofErr w:type="spellStart"/>
            <w:r w:rsidRPr="003A175B">
              <w:rPr>
                <w:rFonts w:ascii="Verdana" w:hAnsi="Verdana"/>
                <w:b/>
                <w:bCs/>
                <w:sz w:val="16"/>
                <w:szCs w:val="16"/>
                <w:lang w:eastAsia="en-GB"/>
              </w:rPr>
              <w:t>outcomes</w:t>
            </w:r>
            <w:proofErr w:type="spellEnd"/>
          </w:p>
        </w:tc>
      </w:tr>
      <w:tr w:rsidR="003A175B" w:rsidRPr="003A175B" w:rsidTr="003A175B">
        <w:trPr>
          <w:trHeight w:val="453"/>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A175B" w:rsidRPr="003A175B" w:rsidRDefault="003A175B" w:rsidP="004712C3">
            <w:pPr>
              <w:pStyle w:val="Heading"/>
              <w:rPr>
                <w:b w:val="0"/>
                <w:szCs w:val="16"/>
                <w:lang w:val="en-US" w:eastAsia="en-GB"/>
              </w:rPr>
            </w:pPr>
            <w:bookmarkStart w:id="42" w:name="_Toc387151366"/>
            <w:bookmarkStart w:id="43" w:name="_Toc388454436"/>
            <w:r w:rsidRPr="004712C3">
              <w:rPr>
                <w:lang w:val="en-GB"/>
              </w:rPr>
              <w:t>21. VAT Related to Import and Export (*)</w:t>
            </w:r>
            <w:bookmarkEnd w:id="42"/>
            <w:bookmarkEnd w:id="43"/>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75B" w:rsidRPr="003A175B" w:rsidRDefault="003A175B" w:rsidP="003A175B">
            <w:pPr>
              <w:spacing w:after="0"/>
              <w:jc w:val="left"/>
              <w:rPr>
                <w:rFonts w:ascii="Verdana" w:hAnsi="Verdana"/>
                <w:sz w:val="16"/>
                <w:szCs w:val="16"/>
                <w:lang w:val="en-US" w:eastAsia="en-GB"/>
              </w:rPr>
            </w:pPr>
            <w:r>
              <w:rPr>
                <w:rFonts w:ascii="Verdana" w:hAnsi="Verdana"/>
                <w:sz w:val="16"/>
                <w:szCs w:val="16"/>
                <w:lang w:val="en-US" w:eastAsia="en-GB"/>
              </w:rPr>
              <w:t>The VAT R</w:t>
            </w:r>
            <w:r w:rsidRPr="003A175B">
              <w:rPr>
                <w:rFonts w:ascii="Verdana" w:hAnsi="Verdana"/>
                <w:sz w:val="16"/>
                <w:szCs w:val="16"/>
                <w:lang w:val="en-US" w:eastAsia="en-GB"/>
              </w:rPr>
              <w:t xml:space="preserve">elated to </w:t>
            </w:r>
            <w:r>
              <w:rPr>
                <w:rFonts w:ascii="Verdana" w:hAnsi="Verdana"/>
                <w:sz w:val="16"/>
                <w:szCs w:val="16"/>
                <w:lang w:val="en-US" w:eastAsia="en-GB"/>
              </w:rPr>
              <w:t>Import and E</w:t>
            </w:r>
            <w:r w:rsidRPr="003A175B">
              <w:rPr>
                <w:rFonts w:ascii="Verdana" w:hAnsi="Verdana"/>
                <w:sz w:val="16"/>
                <w:szCs w:val="16"/>
                <w:lang w:val="en-US" w:eastAsia="en-GB"/>
              </w:rPr>
              <w:t>xport competency refers to all activities required of Customs professionals to deal with the Value-Added Tax</w:t>
            </w:r>
            <w:r>
              <w:rPr>
                <w:rFonts w:ascii="Verdana" w:hAnsi="Verdana"/>
                <w:sz w:val="16"/>
                <w:szCs w:val="16"/>
                <w:lang w:val="en-US" w:eastAsia="en-GB"/>
              </w:rPr>
              <w:t xml:space="preserve"> (VAT)</w:t>
            </w:r>
            <w:r w:rsidRPr="003A175B">
              <w:rPr>
                <w:rFonts w:ascii="Verdana" w:hAnsi="Verdana"/>
                <w:sz w:val="16"/>
                <w:szCs w:val="16"/>
                <w:lang w:val="en-US" w:eastAsia="en-GB"/>
              </w:rPr>
              <w:t xml:space="preserve"> in the context of import and export procedures.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A175B" w:rsidRPr="00ED45C2" w:rsidRDefault="00ED45C2" w:rsidP="00ED45C2">
            <w:pPr>
              <w:spacing w:after="0"/>
              <w:ind w:left="33"/>
              <w:jc w:val="left"/>
              <w:rPr>
                <w:rFonts w:ascii="Verdana" w:hAnsi="Verdana"/>
                <w:sz w:val="16"/>
                <w:szCs w:val="16"/>
                <w:lang w:val="en-US" w:eastAsia="en-GB"/>
              </w:rPr>
            </w:pPr>
            <w:r>
              <w:rPr>
                <w:rFonts w:ascii="Verdana" w:hAnsi="Verdana"/>
                <w:sz w:val="16"/>
                <w:szCs w:val="16"/>
                <w:lang w:val="en-GB" w:eastAsia="en-GB"/>
              </w:rPr>
              <w:t>a. VAT</w:t>
            </w:r>
            <w:r w:rsidR="003A175B" w:rsidRPr="00ED45C2">
              <w:rPr>
                <w:rFonts w:ascii="Verdana" w:hAnsi="Verdana"/>
                <w:sz w:val="16"/>
                <w:szCs w:val="16"/>
                <w:lang w:val="en-GB" w:eastAsia="en-GB"/>
              </w:rPr>
              <w:t xml:space="preserve"> in import and export procedures</w:t>
            </w:r>
            <w:r w:rsidR="003A175B" w:rsidRPr="00ED45C2">
              <w:rPr>
                <w:rFonts w:ascii="Verdana" w:hAnsi="Verdana"/>
                <w:sz w:val="16"/>
                <w:szCs w:val="16"/>
                <w:lang w:val="en-US" w:eastAsia="en-GB"/>
              </w:rPr>
              <w:t xml:space="preserve">   </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175B" w:rsidRPr="003A175B" w:rsidRDefault="003A175B" w:rsidP="00C5693B">
            <w:pPr>
              <w:spacing w:after="0"/>
              <w:rPr>
                <w:rFonts w:ascii="Verdana" w:hAnsi="Verdana"/>
                <w:b/>
                <w:sz w:val="16"/>
                <w:szCs w:val="16"/>
                <w:lang w:eastAsia="en-GB"/>
              </w:rPr>
            </w:pPr>
            <w:r w:rsidRPr="003A175B">
              <w:rPr>
                <w:rFonts w:ascii="Verdana" w:hAnsi="Verdana"/>
                <w:b/>
                <w:sz w:val="16"/>
                <w:szCs w:val="16"/>
                <w:lang w:eastAsia="en-GB"/>
              </w:rPr>
              <w:t xml:space="preserve">PL 1 - </w:t>
            </w:r>
            <w:proofErr w:type="spellStart"/>
            <w:r w:rsidRPr="003A175B">
              <w:rPr>
                <w:rFonts w:ascii="Verdana" w:hAnsi="Verdana"/>
                <w:b/>
                <w:sz w:val="16"/>
                <w:szCs w:val="16"/>
                <w:lang w:eastAsia="en-GB"/>
              </w:rPr>
              <w:t>Awareness</w:t>
            </w:r>
            <w:proofErr w:type="spellEnd"/>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175B" w:rsidRPr="003A175B" w:rsidRDefault="003A175B" w:rsidP="00C5693B">
            <w:pPr>
              <w:spacing w:after="0"/>
              <w:rPr>
                <w:rFonts w:ascii="Verdana" w:hAnsi="Verdana"/>
                <w:sz w:val="16"/>
                <w:szCs w:val="16"/>
                <w:lang w:val="en-US" w:eastAsia="en-GB"/>
              </w:rPr>
            </w:pPr>
            <w:r w:rsidRPr="003A175B">
              <w:rPr>
                <w:rFonts w:ascii="Verdana" w:hAnsi="Verdana"/>
                <w:sz w:val="16"/>
                <w:szCs w:val="16"/>
                <w:lang w:val="en-US" w:eastAsia="en-GB"/>
              </w:rPr>
              <w:t>The person has a general awareness and basic knowledge of:</w:t>
            </w:r>
          </w:p>
          <w:p w:rsidR="003A175B" w:rsidRPr="003A175B" w:rsidRDefault="003A175B" w:rsidP="001D7E5E">
            <w:pPr>
              <w:numPr>
                <w:ilvl w:val="0"/>
                <w:numId w:val="68"/>
              </w:numPr>
              <w:spacing w:after="0"/>
              <w:ind w:left="176" w:hanging="142"/>
              <w:jc w:val="left"/>
              <w:rPr>
                <w:rFonts w:ascii="Verdana" w:hAnsi="Verdana"/>
                <w:sz w:val="16"/>
                <w:szCs w:val="16"/>
                <w:lang w:val="en-US" w:eastAsia="en-GB"/>
              </w:rPr>
            </w:pPr>
            <w:r w:rsidRPr="003A175B">
              <w:rPr>
                <w:rFonts w:ascii="Verdana" w:hAnsi="Verdana"/>
                <w:sz w:val="16"/>
                <w:szCs w:val="16"/>
                <w:lang w:val="en-US" w:eastAsia="en-GB"/>
              </w:rPr>
              <w:t>The concepts relevant to the VAT related to import and export (e.g. zero-rating);</w:t>
            </w:r>
          </w:p>
          <w:p w:rsidR="003A175B" w:rsidRPr="003A175B" w:rsidRDefault="003A175B" w:rsidP="001D7E5E">
            <w:pPr>
              <w:numPr>
                <w:ilvl w:val="0"/>
                <w:numId w:val="68"/>
              </w:numPr>
              <w:spacing w:after="0"/>
              <w:ind w:left="176" w:hanging="142"/>
              <w:jc w:val="left"/>
              <w:rPr>
                <w:rFonts w:ascii="Verdana" w:hAnsi="Verdana"/>
                <w:sz w:val="16"/>
                <w:szCs w:val="16"/>
                <w:lang w:val="en-US" w:eastAsia="en-GB"/>
              </w:rPr>
            </w:pPr>
            <w:r w:rsidRPr="003A175B">
              <w:rPr>
                <w:rFonts w:ascii="Verdana" w:hAnsi="Verdana"/>
                <w:sz w:val="16"/>
                <w:szCs w:val="16"/>
                <w:lang w:val="en-US" w:eastAsia="en-GB"/>
              </w:rPr>
              <w:t>The workflows and processes related to the VAT in import and export procedures as well as the systems used;</w:t>
            </w:r>
          </w:p>
          <w:p w:rsidR="003A175B" w:rsidRPr="003A175B" w:rsidRDefault="003A175B" w:rsidP="001D7E5E">
            <w:pPr>
              <w:numPr>
                <w:ilvl w:val="0"/>
                <w:numId w:val="68"/>
              </w:numPr>
              <w:spacing w:after="0"/>
              <w:ind w:left="176" w:hanging="142"/>
              <w:jc w:val="left"/>
              <w:rPr>
                <w:rFonts w:ascii="Verdana" w:hAnsi="Verdana"/>
                <w:sz w:val="16"/>
                <w:szCs w:val="16"/>
                <w:lang w:val="en-US" w:eastAsia="en-GB"/>
              </w:rPr>
            </w:pPr>
            <w:r w:rsidRPr="003A175B">
              <w:rPr>
                <w:rFonts w:ascii="Verdana" w:hAnsi="Verdana"/>
                <w:sz w:val="16"/>
                <w:szCs w:val="16"/>
                <w:lang w:val="en-US" w:eastAsia="en-GB"/>
              </w:rPr>
              <w:t xml:space="preserve">The relevant partners that are commonly involved in the VAT related to import and export procedures.  </w:t>
            </w: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175B" w:rsidRPr="003A175B" w:rsidRDefault="003A175B" w:rsidP="00ED45C2">
            <w:pPr>
              <w:spacing w:after="0"/>
              <w:jc w:val="left"/>
              <w:rPr>
                <w:rFonts w:ascii="Verdana" w:hAnsi="Verdana"/>
                <w:b/>
                <w:sz w:val="16"/>
                <w:szCs w:val="16"/>
                <w:lang w:val="en-US" w:eastAsia="en-GB"/>
              </w:rPr>
            </w:pPr>
            <w:r w:rsidRPr="003A175B">
              <w:rPr>
                <w:rFonts w:ascii="Verdana" w:hAnsi="Verdana"/>
                <w:b/>
                <w:sz w:val="16"/>
                <w:szCs w:val="16"/>
                <w:lang w:val="en-US" w:eastAsia="en-GB"/>
              </w:rPr>
              <w:t>PL 2 - Trained</w:t>
            </w:r>
          </w:p>
          <w:p w:rsidR="003A175B" w:rsidRPr="003A175B" w:rsidRDefault="003A175B" w:rsidP="00ED45C2">
            <w:pPr>
              <w:spacing w:after="0"/>
              <w:jc w:val="left"/>
              <w:rPr>
                <w:rFonts w:ascii="Verdana" w:hAnsi="Verdana"/>
                <w:b/>
                <w:sz w:val="16"/>
                <w:szCs w:val="16"/>
                <w:lang w:val="en-US" w:eastAsia="en-GB"/>
              </w:rPr>
            </w:pPr>
          </w:p>
          <w:p w:rsidR="003A175B" w:rsidRPr="003A175B" w:rsidRDefault="003A175B" w:rsidP="00ED45C2">
            <w:pPr>
              <w:pStyle w:val="ListParagraph"/>
              <w:spacing w:after="0" w:line="240" w:lineRule="auto"/>
              <w:ind w:left="0"/>
              <w:contextualSpacing w:val="0"/>
              <w:rPr>
                <w:rFonts w:ascii="Verdana" w:hAnsi="Verdana"/>
                <w:color w:val="000000"/>
                <w:sz w:val="14"/>
                <w:szCs w:val="16"/>
              </w:rPr>
            </w:pPr>
            <w:r w:rsidRPr="003A175B">
              <w:rPr>
                <w:rFonts w:ascii="Verdana" w:hAnsi="Verdana"/>
                <w:color w:val="000000"/>
                <w:sz w:val="14"/>
                <w:szCs w:val="16"/>
              </w:rPr>
              <w:t>This proficiency level builds further on learning topics and learning outcomes already established up to PL 1.</w:t>
            </w:r>
          </w:p>
          <w:p w:rsidR="003A175B" w:rsidRPr="003A175B" w:rsidRDefault="003A175B" w:rsidP="00C5693B">
            <w:pPr>
              <w:spacing w:after="0"/>
              <w:rPr>
                <w:rFonts w:ascii="Verdana" w:hAnsi="Verdana"/>
                <w:b/>
                <w:sz w:val="16"/>
                <w:szCs w:val="16"/>
                <w:lang w:val="en-US" w:eastAsia="en-GB"/>
              </w:rPr>
            </w:pPr>
            <w:r w:rsidRPr="003A175B">
              <w:rPr>
                <w:rFonts w:ascii="Verdana" w:hAnsi="Verdana"/>
                <w:b/>
                <w:sz w:val="16"/>
                <w:szCs w:val="16"/>
                <w:lang w:val="en-US" w:eastAsia="en-GB"/>
              </w:rPr>
              <w:t xml:space="preserve"> </w:t>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175B" w:rsidRPr="003A175B" w:rsidRDefault="003A175B" w:rsidP="00C5693B">
            <w:pPr>
              <w:spacing w:after="0"/>
              <w:rPr>
                <w:rFonts w:ascii="Verdana" w:hAnsi="Verdana"/>
                <w:sz w:val="16"/>
                <w:szCs w:val="16"/>
                <w:lang w:val="en-US" w:eastAsia="en-GB"/>
              </w:rPr>
            </w:pPr>
            <w:r w:rsidRPr="003A175B">
              <w:rPr>
                <w:rFonts w:ascii="Verdana" w:hAnsi="Verdana"/>
                <w:sz w:val="16"/>
                <w:szCs w:val="16"/>
                <w:lang w:val="en-US" w:eastAsia="en-GB"/>
              </w:rPr>
              <w:t>The person has received either formal or informal training and is able to handle standard situations and related tasks in the field of VAT related to import and export procedures independently. This implies that this person has good working knowledge of  the following concepts and systems and is able to apply and use this knowledge in their daily activities:</w:t>
            </w:r>
          </w:p>
          <w:p w:rsidR="003A175B" w:rsidRPr="003A175B" w:rsidRDefault="00ED45C2" w:rsidP="001D7E5E">
            <w:pPr>
              <w:numPr>
                <w:ilvl w:val="0"/>
                <w:numId w:val="103"/>
              </w:numPr>
              <w:spacing w:after="0"/>
              <w:ind w:left="281" w:hanging="281"/>
              <w:jc w:val="left"/>
              <w:rPr>
                <w:rFonts w:ascii="Verdana" w:hAnsi="Verdana"/>
                <w:b/>
                <w:sz w:val="16"/>
                <w:szCs w:val="16"/>
                <w:lang w:val="en-US" w:eastAsia="en-GB"/>
              </w:rPr>
            </w:pPr>
            <w:r>
              <w:rPr>
                <w:rFonts w:ascii="Verdana" w:hAnsi="Verdana"/>
                <w:b/>
                <w:sz w:val="16"/>
                <w:szCs w:val="16"/>
                <w:lang w:val="en-US" w:eastAsia="en-GB"/>
              </w:rPr>
              <w:t>VAT</w:t>
            </w:r>
            <w:r w:rsidR="003A175B" w:rsidRPr="003A175B">
              <w:rPr>
                <w:rFonts w:ascii="Verdana" w:hAnsi="Verdana"/>
                <w:b/>
                <w:sz w:val="16"/>
                <w:szCs w:val="16"/>
                <w:lang w:val="en-US" w:eastAsia="en-GB"/>
              </w:rPr>
              <w:t xml:space="preserve"> in import and export procedures </w:t>
            </w:r>
          </w:p>
          <w:p w:rsidR="003A175B" w:rsidRPr="003A175B" w:rsidRDefault="003A175B" w:rsidP="001D7E5E">
            <w:pPr>
              <w:numPr>
                <w:ilvl w:val="0"/>
                <w:numId w:val="68"/>
              </w:numPr>
              <w:spacing w:after="0"/>
              <w:ind w:left="176" w:hanging="142"/>
              <w:jc w:val="left"/>
              <w:rPr>
                <w:rFonts w:ascii="Verdana" w:hAnsi="Verdana"/>
                <w:sz w:val="16"/>
                <w:szCs w:val="16"/>
                <w:lang w:val="en-US" w:eastAsia="en-GB"/>
              </w:rPr>
            </w:pPr>
            <w:r w:rsidRPr="003A175B">
              <w:rPr>
                <w:rFonts w:ascii="Verdana" w:hAnsi="Verdana"/>
                <w:sz w:val="16"/>
                <w:szCs w:val="16"/>
                <w:lang w:val="en-US" w:eastAsia="en-GB"/>
              </w:rPr>
              <w:t>Understands and applies the principle of VAT and VAT collection in the context of import and export procedures;</w:t>
            </w:r>
          </w:p>
          <w:p w:rsidR="003A175B" w:rsidRPr="003A175B" w:rsidRDefault="003A175B" w:rsidP="001D7E5E">
            <w:pPr>
              <w:numPr>
                <w:ilvl w:val="0"/>
                <w:numId w:val="68"/>
              </w:numPr>
              <w:spacing w:after="0"/>
              <w:ind w:left="176" w:hanging="142"/>
              <w:jc w:val="left"/>
              <w:rPr>
                <w:rFonts w:ascii="Verdana" w:hAnsi="Verdana"/>
                <w:sz w:val="16"/>
                <w:szCs w:val="16"/>
                <w:lang w:val="en-US" w:eastAsia="en-GB"/>
              </w:rPr>
            </w:pPr>
            <w:r w:rsidRPr="003A175B">
              <w:rPr>
                <w:rFonts w:ascii="Verdana" w:hAnsi="Verdana"/>
                <w:sz w:val="16"/>
                <w:szCs w:val="16"/>
                <w:lang w:val="en-US" w:eastAsia="en-GB"/>
              </w:rPr>
              <w:t>Knows where to find and apply the correct VAT rates per type of product and European Member State;</w:t>
            </w:r>
          </w:p>
          <w:p w:rsidR="003A175B" w:rsidRPr="003A175B" w:rsidRDefault="003A175B" w:rsidP="001D7E5E">
            <w:pPr>
              <w:numPr>
                <w:ilvl w:val="0"/>
                <w:numId w:val="68"/>
              </w:numPr>
              <w:spacing w:after="0"/>
              <w:ind w:left="176" w:hanging="142"/>
              <w:jc w:val="left"/>
              <w:rPr>
                <w:rFonts w:ascii="Verdana" w:hAnsi="Verdana"/>
                <w:sz w:val="16"/>
                <w:szCs w:val="16"/>
                <w:lang w:val="en-US" w:eastAsia="en-GB"/>
              </w:rPr>
            </w:pPr>
            <w:r w:rsidRPr="003A175B">
              <w:rPr>
                <w:rFonts w:ascii="Verdana" w:hAnsi="Verdana"/>
                <w:sz w:val="16"/>
                <w:szCs w:val="16"/>
                <w:lang w:val="en-US" w:eastAsia="en-GB"/>
              </w:rPr>
              <w:t>Knows the minimum threshold for VAT and duties per Member State.</w:t>
            </w: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1416"/>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175B" w:rsidRPr="003A175B" w:rsidRDefault="003A175B" w:rsidP="00C5693B">
            <w:pPr>
              <w:spacing w:after="0"/>
              <w:rPr>
                <w:rFonts w:ascii="Verdana" w:hAnsi="Verdana"/>
                <w:b/>
                <w:sz w:val="16"/>
                <w:szCs w:val="16"/>
                <w:lang w:val="en-US" w:eastAsia="en-GB"/>
              </w:rPr>
            </w:pPr>
            <w:r w:rsidRPr="003A175B">
              <w:rPr>
                <w:rFonts w:ascii="Verdana" w:hAnsi="Verdana"/>
                <w:b/>
                <w:sz w:val="16"/>
                <w:szCs w:val="16"/>
                <w:lang w:val="en-US" w:eastAsia="en-GB"/>
              </w:rPr>
              <w:t xml:space="preserve">PL 3 - Experienced </w:t>
            </w:r>
          </w:p>
          <w:p w:rsidR="003A175B" w:rsidRPr="003A175B" w:rsidRDefault="003A175B" w:rsidP="00C5693B">
            <w:pPr>
              <w:pStyle w:val="ListParagraph"/>
              <w:spacing w:after="0" w:line="240" w:lineRule="auto"/>
              <w:ind w:left="0"/>
              <w:contextualSpacing w:val="0"/>
              <w:rPr>
                <w:rFonts w:ascii="Verdana" w:hAnsi="Verdana"/>
                <w:color w:val="000000"/>
                <w:sz w:val="16"/>
                <w:szCs w:val="16"/>
              </w:rPr>
            </w:pPr>
          </w:p>
          <w:p w:rsidR="003A175B" w:rsidRPr="003A175B" w:rsidRDefault="003A175B" w:rsidP="00C5693B">
            <w:pPr>
              <w:pStyle w:val="ListParagraph"/>
              <w:spacing w:after="0" w:line="240" w:lineRule="auto"/>
              <w:ind w:left="0"/>
              <w:contextualSpacing w:val="0"/>
              <w:rPr>
                <w:rFonts w:ascii="Verdana" w:hAnsi="Verdana"/>
                <w:color w:val="000000"/>
                <w:sz w:val="16"/>
                <w:szCs w:val="16"/>
              </w:rPr>
            </w:pPr>
            <w:r w:rsidRPr="003A175B">
              <w:rPr>
                <w:rFonts w:ascii="Verdana" w:hAnsi="Verdana"/>
                <w:color w:val="000000"/>
                <w:sz w:val="14"/>
                <w:szCs w:val="16"/>
              </w:rPr>
              <w:t>This proficiency level builds further on learning topics and learning outcomes already established up to PL 2.</w:t>
            </w:r>
            <w:r w:rsidRPr="003A175B">
              <w:rPr>
                <w:rFonts w:ascii="Verdana" w:hAnsi="Verdana"/>
                <w:color w:val="000000"/>
                <w:sz w:val="14"/>
                <w:szCs w:val="16"/>
              </w:rPr>
              <w:br/>
            </w:r>
          </w:p>
        </w:tc>
        <w:tc>
          <w:tcPr>
            <w:tcW w:w="71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175B" w:rsidRPr="003A175B" w:rsidRDefault="003A175B" w:rsidP="00C5693B">
            <w:pPr>
              <w:spacing w:after="0"/>
              <w:rPr>
                <w:rFonts w:ascii="Verdana" w:hAnsi="Verdana"/>
                <w:sz w:val="16"/>
                <w:szCs w:val="16"/>
                <w:lang w:eastAsia="en-GB"/>
              </w:rPr>
            </w:pPr>
            <w:r w:rsidRPr="003A175B">
              <w:rPr>
                <w:rFonts w:ascii="Verdana" w:hAnsi="Verdana"/>
                <w:sz w:val="16"/>
                <w:szCs w:val="16"/>
                <w:lang w:val="en-US" w:eastAsia="en-GB"/>
              </w:rPr>
              <w:t xml:space="preserve">The person has built significant experience in VAT related to import and export procedures. </w:t>
            </w:r>
            <w:r w:rsidRPr="003A175B">
              <w:rPr>
                <w:rFonts w:ascii="Verdana" w:hAnsi="Verdana"/>
                <w:sz w:val="16"/>
                <w:szCs w:val="16"/>
                <w:lang w:eastAsia="en-GB"/>
              </w:rPr>
              <w:t xml:space="preserve">He or </w:t>
            </w:r>
            <w:proofErr w:type="spellStart"/>
            <w:r w:rsidRPr="003A175B">
              <w:rPr>
                <w:rFonts w:ascii="Verdana" w:hAnsi="Verdana"/>
                <w:sz w:val="16"/>
                <w:szCs w:val="16"/>
                <w:lang w:eastAsia="en-GB"/>
              </w:rPr>
              <w:t>she</w:t>
            </w:r>
            <w:proofErr w:type="spellEnd"/>
            <w:r w:rsidRPr="003A175B">
              <w:rPr>
                <w:rFonts w:ascii="Verdana" w:hAnsi="Verdana"/>
                <w:sz w:val="16"/>
                <w:szCs w:val="16"/>
                <w:lang w:eastAsia="en-GB"/>
              </w:rPr>
              <w:t>:</w:t>
            </w:r>
          </w:p>
          <w:p w:rsidR="003A175B" w:rsidRPr="003A175B" w:rsidRDefault="003A175B" w:rsidP="001D7E5E">
            <w:pPr>
              <w:numPr>
                <w:ilvl w:val="0"/>
                <w:numId w:val="21"/>
              </w:numPr>
              <w:spacing w:after="0"/>
              <w:ind w:left="174" w:hanging="142"/>
              <w:jc w:val="left"/>
              <w:rPr>
                <w:rFonts w:ascii="Verdana" w:hAnsi="Verdana"/>
                <w:sz w:val="16"/>
                <w:szCs w:val="16"/>
                <w:lang w:val="en-US" w:eastAsia="en-GB"/>
              </w:rPr>
            </w:pPr>
            <w:r w:rsidRPr="003A175B">
              <w:rPr>
                <w:rFonts w:ascii="Verdana" w:hAnsi="Verdana"/>
                <w:sz w:val="16"/>
                <w:szCs w:val="16"/>
                <w:lang w:val="en-US" w:eastAsia="en-GB"/>
              </w:rPr>
              <w:t>Has broad and in-depth knowledge (built on career experience) of more advanced topics in VAT related to import and export;</w:t>
            </w:r>
          </w:p>
          <w:p w:rsidR="003A175B" w:rsidRPr="003A175B" w:rsidRDefault="003A175B" w:rsidP="001D7E5E">
            <w:pPr>
              <w:numPr>
                <w:ilvl w:val="0"/>
                <w:numId w:val="21"/>
              </w:numPr>
              <w:spacing w:after="0"/>
              <w:ind w:left="174" w:hanging="142"/>
              <w:jc w:val="left"/>
              <w:rPr>
                <w:rFonts w:ascii="Verdana" w:hAnsi="Verdana"/>
                <w:sz w:val="16"/>
                <w:szCs w:val="16"/>
                <w:lang w:val="en-US" w:eastAsia="en-GB"/>
              </w:rPr>
            </w:pPr>
            <w:r w:rsidRPr="003A175B">
              <w:rPr>
                <w:rFonts w:ascii="Verdana" w:hAnsi="Verdana"/>
                <w:sz w:val="16"/>
                <w:szCs w:val="16"/>
                <w:lang w:val="en-US" w:eastAsia="en-GB"/>
              </w:rPr>
              <w:t>Is able to deal with exceptions and special cases of VAT related to import and export;</w:t>
            </w:r>
          </w:p>
          <w:p w:rsidR="003A175B" w:rsidRPr="003A175B" w:rsidRDefault="003A175B" w:rsidP="001D7E5E">
            <w:pPr>
              <w:numPr>
                <w:ilvl w:val="0"/>
                <w:numId w:val="21"/>
              </w:numPr>
              <w:spacing w:after="0"/>
              <w:ind w:left="174" w:hanging="142"/>
              <w:jc w:val="left"/>
              <w:rPr>
                <w:rFonts w:ascii="Verdana" w:hAnsi="Verdana"/>
                <w:sz w:val="16"/>
                <w:szCs w:val="16"/>
                <w:lang w:val="en-US" w:eastAsia="en-GB"/>
              </w:rPr>
            </w:pPr>
            <w:r w:rsidRPr="003A175B">
              <w:rPr>
                <w:rFonts w:ascii="Verdana" w:hAnsi="Verdana"/>
                <w:sz w:val="16"/>
                <w:szCs w:val="16"/>
                <w:lang w:val="en-US" w:eastAsia="en-GB"/>
              </w:rPr>
              <w:t>Is able to effectively share his or her knowledge and experience (e.g. with more junior profiles and other professionals).</w:t>
            </w:r>
          </w:p>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2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435"/>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r w:rsidR="003A175B" w:rsidRPr="003A175B" w:rsidTr="003A175B">
        <w:trPr>
          <w:trHeight w:val="213"/>
        </w:trPr>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2268" w:type="dxa"/>
            <w:vMerge/>
            <w:tcBorders>
              <w:top w:val="nil"/>
              <w:left w:val="single" w:sz="4" w:space="0" w:color="auto"/>
              <w:bottom w:val="single" w:sz="4" w:space="0" w:color="000000"/>
              <w:right w:val="single" w:sz="4" w:space="0" w:color="auto"/>
            </w:tcBorders>
            <w:vAlign w:val="center"/>
            <w:hideMark/>
          </w:tcPr>
          <w:p w:rsidR="003A175B" w:rsidRPr="003A175B" w:rsidRDefault="003A175B" w:rsidP="00C5693B">
            <w:pPr>
              <w:spacing w:after="0"/>
              <w:rPr>
                <w:rFonts w:ascii="Verdana" w:hAnsi="Verdana"/>
                <w:sz w:val="16"/>
                <w:szCs w:val="16"/>
                <w:lang w:val="en-US"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c>
          <w:tcPr>
            <w:tcW w:w="7102" w:type="dxa"/>
            <w:vMerge/>
            <w:tcBorders>
              <w:top w:val="single" w:sz="4" w:space="0" w:color="auto"/>
              <w:left w:val="single" w:sz="4" w:space="0" w:color="auto"/>
              <w:bottom w:val="single" w:sz="4" w:space="0" w:color="000000"/>
              <w:right w:val="single" w:sz="4" w:space="0" w:color="000000"/>
            </w:tcBorders>
            <w:vAlign w:val="center"/>
            <w:hideMark/>
          </w:tcPr>
          <w:p w:rsidR="003A175B" w:rsidRPr="003A175B" w:rsidRDefault="003A175B" w:rsidP="00C5693B">
            <w:pPr>
              <w:spacing w:after="0"/>
              <w:rPr>
                <w:rFonts w:ascii="Verdana" w:hAnsi="Verdana"/>
                <w:sz w:val="16"/>
                <w:szCs w:val="16"/>
                <w:lang w:val="en-US" w:eastAsia="en-GB"/>
              </w:rPr>
            </w:pPr>
          </w:p>
        </w:tc>
      </w:tr>
    </w:tbl>
    <w:p w:rsidR="004B7F33" w:rsidRDefault="004B7F33" w:rsidP="00B31214">
      <w:pPr>
        <w:spacing w:after="0"/>
        <w:jc w:val="left"/>
        <w:rPr>
          <w:rFonts w:ascii="Verdana" w:hAnsi="Verdana"/>
          <w:sz w:val="20"/>
          <w:lang w:val="en-US"/>
        </w:rPr>
      </w:pPr>
    </w:p>
    <w:tbl>
      <w:tblPr>
        <w:tblpPr w:leftFromText="141" w:rightFromText="141" w:vertAnchor="text" w:horzAnchor="margin" w:tblpX="-170" w:tblpY="-78"/>
        <w:tblW w:w="15466" w:type="dxa"/>
        <w:tblLook w:val="04A0" w:firstRow="1" w:lastRow="0" w:firstColumn="1" w:lastColumn="0" w:noHBand="0" w:noVBand="1"/>
      </w:tblPr>
      <w:tblGrid>
        <w:gridCol w:w="1786"/>
        <w:gridCol w:w="2388"/>
        <w:gridCol w:w="2249"/>
        <w:gridCol w:w="1907"/>
        <w:gridCol w:w="7136"/>
      </w:tblGrid>
      <w:tr w:rsidR="00ED45C2" w:rsidRPr="00ED45C2" w:rsidTr="00C5693B">
        <w:trPr>
          <w:trHeight w:val="225"/>
        </w:trPr>
        <w:tc>
          <w:tcPr>
            <w:tcW w:w="17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D45C2" w:rsidRPr="00ED45C2" w:rsidRDefault="00ED45C2" w:rsidP="00C5693B">
            <w:pPr>
              <w:spacing w:after="0"/>
              <w:rPr>
                <w:rFonts w:ascii="Verdana" w:hAnsi="Verdana"/>
                <w:b/>
                <w:sz w:val="16"/>
                <w:szCs w:val="18"/>
                <w:lang w:val="en-GB" w:eastAsia="en-IE"/>
              </w:rPr>
            </w:pPr>
            <w:r w:rsidRPr="00ED45C2">
              <w:rPr>
                <w:rFonts w:ascii="Verdana" w:hAnsi="Verdana"/>
                <w:b/>
                <w:sz w:val="16"/>
                <w:szCs w:val="18"/>
                <w:lang w:val="en-GB" w:eastAsia="en-IE"/>
              </w:rPr>
              <w:lastRenderedPageBreak/>
              <w:t>Competency</w:t>
            </w:r>
          </w:p>
        </w:tc>
        <w:tc>
          <w:tcPr>
            <w:tcW w:w="2388" w:type="dxa"/>
            <w:tcBorders>
              <w:top w:val="single" w:sz="4" w:space="0" w:color="auto"/>
              <w:left w:val="nil"/>
              <w:bottom w:val="single" w:sz="4" w:space="0" w:color="auto"/>
              <w:right w:val="single" w:sz="4" w:space="0" w:color="auto"/>
            </w:tcBorders>
            <w:shd w:val="clear" w:color="000000" w:fill="F2F2F2"/>
            <w:vAlign w:val="center"/>
            <w:hideMark/>
          </w:tcPr>
          <w:p w:rsidR="00ED45C2" w:rsidRPr="00ED45C2" w:rsidRDefault="00ED45C2" w:rsidP="00C5693B">
            <w:pPr>
              <w:spacing w:after="0"/>
              <w:rPr>
                <w:rFonts w:ascii="Verdana" w:hAnsi="Verdana"/>
                <w:b/>
                <w:sz w:val="16"/>
                <w:szCs w:val="18"/>
                <w:lang w:val="en-GB" w:eastAsia="en-IE"/>
              </w:rPr>
            </w:pPr>
            <w:r w:rsidRPr="00ED45C2">
              <w:rPr>
                <w:rFonts w:ascii="Verdana" w:hAnsi="Verdana"/>
                <w:b/>
                <w:sz w:val="16"/>
                <w:szCs w:val="18"/>
                <w:lang w:val="en-GB" w:eastAsia="en-IE"/>
              </w:rPr>
              <w:t>Scope &amp; description</w:t>
            </w:r>
          </w:p>
        </w:tc>
        <w:tc>
          <w:tcPr>
            <w:tcW w:w="2249" w:type="dxa"/>
            <w:tcBorders>
              <w:top w:val="single" w:sz="4" w:space="0" w:color="auto"/>
              <w:left w:val="nil"/>
              <w:bottom w:val="single" w:sz="4" w:space="0" w:color="auto"/>
              <w:right w:val="single" w:sz="4" w:space="0" w:color="auto"/>
            </w:tcBorders>
            <w:shd w:val="clear" w:color="000000" w:fill="F2F2F2"/>
            <w:vAlign w:val="center"/>
            <w:hideMark/>
          </w:tcPr>
          <w:p w:rsidR="00ED45C2" w:rsidRPr="00ED45C2" w:rsidRDefault="00ED45C2" w:rsidP="00C5693B">
            <w:pPr>
              <w:spacing w:after="0"/>
              <w:rPr>
                <w:rFonts w:ascii="Verdana" w:hAnsi="Verdana"/>
                <w:b/>
                <w:sz w:val="16"/>
                <w:szCs w:val="18"/>
                <w:lang w:val="en-GB" w:eastAsia="en-IE"/>
              </w:rPr>
            </w:pPr>
            <w:r w:rsidRPr="00ED45C2">
              <w:rPr>
                <w:rFonts w:ascii="Verdana" w:hAnsi="Verdana"/>
                <w:b/>
                <w:sz w:val="16"/>
                <w:szCs w:val="18"/>
                <w:lang w:val="en-GB" w:eastAsia="en-IE"/>
              </w:rPr>
              <w:t>Learning topics</w:t>
            </w:r>
          </w:p>
        </w:tc>
        <w:tc>
          <w:tcPr>
            <w:tcW w:w="1907" w:type="dxa"/>
            <w:tcBorders>
              <w:top w:val="single" w:sz="4" w:space="0" w:color="auto"/>
              <w:left w:val="nil"/>
              <w:bottom w:val="single" w:sz="4" w:space="0" w:color="auto"/>
              <w:right w:val="single" w:sz="4" w:space="0" w:color="auto"/>
            </w:tcBorders>
            <w:shd w:val="clear" w:color="000000" w:fill="F2F2F2"/>
            <w:vAlign w:val="center"/>
            <w:hideMark/>
          </w:tcPr>
          <w:p w:rsidR="00ED45C2" w:rsidRPr="00ED45C2" w:rsidRDefault="00ED45C2" w:rsidP="00C5693B">
            <w:pPr>
              <w:spacing w:after="0"/>
              <w:rPr>
                <w:rFonts w:ascii="Verdana" w:hAnsi="Verdana"/>
                <w:b/>
                <w:sz w:val="16"/>
                <w:szCs w:val="18"/>
                <w:lang w:val="en-GB" w:eastAsia="en-IE"/>
              </w:rPr>
            </w:pPr>
            <w:r w:rsidRPr="00ED45C2">
              <w:rPr>
                <w:rFonts w:ascii="Verdana" w:hAnsi="Verdana"/>
                <w:b/>
                <w:sz w:val="16"/>
                <w:szCs w:val="18"/>
                <w:lang w:val="en-GB" w:eastAsia="en-IE"/>
              </w:rPr>
              <w:t>Proficiency levels</w:t>
            </w:r>
          </w:p>
        </w:tc>
        <w:tc>
          <w:tcPr>
            <w:tcW w:w="7136" w:type="dxa"/>
            <w:tcBorders>
              <w:top w:val="single" w:sz="4" w:space="0" w:color="auto"/>
              <w:left w:val="nil"/>
              <w:bottom w:val="single" w:sz="4" w:space="0" w:color="auto"/>
              <w:right w:val="single" w:sz="4" w:space="0" w:color="auto"/>
            </w:tcBorders>
            <w:shd w:val="clear" w:color="000000" w:fill="F2F2F2"/>
            <w:vAlign w:val="center"/>
            <w:hideMark/>
          </w:tcPr>
          <w:p w:rsidR="00ED45C2" w:rsidRPr="00ED45C2" w:rsidRDefault="00ED45C2" w:rsidP="00C5693B">
            <w:pPr>
              <w:spacing w:after="0"/>
              <w:rPr>
                <w:rFonts w:ascii="Verdana" w:hAnsi="Verdana"/>
                <w:b/>
                <w:sz w:val="16"/>
                <w:szCs w:val="18"/>
                <w:lang w:val="en-GB" w:eastAsia="en-IE"/>
              </w:rPr>
            </w:pPr>
            <w:r w:rsidRPr="00ED45C2">
              <w:rPr>
                <w:rFonts w:ascii="Verdana" w:hAnsi="Verdana"/>
                <w:b/>
                <w:sz w:val="16"/>
                <w:szCs w:val="18"/>
                <w:lang w:val="en-GB" w:eastAsia="en-IE"/>
              </w:rPr>
              <w:t>Learning outcomes</w:t>
            </w:r>
          </w:p>
        </w:tc>
      </w:tr>
      <w:tr w:rsidR="00ED45C2" w:rsidRPr="00ED45C2" w:rsidTr="00C5693B">
        <w:trPr>
          <w:trHeight w:val="1125"/>
        </w:trPr>
        <w:tc>
          <w:tcPr>
            <w:tcW w:w="1786" w:type="dxa"/>
            <w:tcBorders>
              <w:top w:val="nil"/>
              <w:left w:val="single" w:sz="4" w:space="0" w:color="auto"/>
              <w:bottom w:val="single" w:sz="4" w:space="0" w:color="000000"/>
              <w:right w:val="single" w:sz="4" w:space="0" w:color="auto"/>
            </w:tcBorders>
            <w:shd w:val="clear" w:color="auto" w:fill="auto"/>
            <w:hideMark/>
          </w:tcPr>
          <w:p w:rsidR="00ED45C2" w:rsidRPr="00ED45C2" w:rsidRDefault="00ED45C2" w:rsidP="00C5693B">
            <w:pPr>
              <w:pStyle w:val="Body"/>
              <w:rPr>
                <w:rFonts w:eastAsia="Calibri"/>
                <w:b/>
                <w:sz w:val="16"/>
                <w:szCs w:val="16"/>
                <w:lang w:val="en-GB" w:eastAsia="en-IE"/>
              </w:rPr>
            </w:pPr>
            <w:r w:rsidRPr="00ED45C2">
              <w:rPr>
                <w:b/>
                <w:sz w:val="16"/>
                <w:szCs w:val="16"/>
                <w:lang w:val="en-GB" w:eastAsia="en-GB"/>
              </w:rPr>
              <w:t>21. VAT Related to Import and Export (*)(</w:t>
            </w:r>
            <w:r w:rsidRPr="00ED45C2">
              <w:rPr>
                <w:rFonts w:eastAsia="Calibri"/>
                <w:b/>
                <w:sz w:val="16"/>
                <w:szCs w:val="16"/>
                <w:lang w:val="en-GB" w:eastAsia="en-IE"/>
              </w:rPr>
              <w:t xml:space="preserve">Contd.) </w:t>
            </w:r>
          </w:p>
        </w:tc>
        <w:tc>
          <w:tcPr>
            <w:tcW w:w="2388" w:type="dxa"/>
            <w:tcBorders>
              <w:top w:val="nil"/>
              <w:left w:val="single" w:sz="4" w:space="0" w:color="auto"/>
              <w:bottom w:val="single" w:sz="4" w:space="0" w:color="000000"/>
              <w:right w:val="single" w:sz="4" w:space="0" w:color="auto"/>
            </w:tcBorders>
            <w:shd w:val="clear" w:color="auto" w:fill="auto"/>
            <w:hideMark/>
          </w:tcPr>
          <w:p w:rsidR="00ED45C2" w:rsidRPr="00ED45C2" w:rsidRDefault="00ED45C2" w:rsidP="00C5693B">
            <w:pPr>
              <w:spacing w:after="0"/>
              <w:jc w:val="left"/>
              <w:rPr>
                <w:rFonts w:ascii="Verdana" w:hAnsi="Verdana"/>
                <w:sz w:val="16"/>
                <w:szCs w:val="18"/>
                <w:lang w:val="en-GB" w:eastAsia="en-IE"/>
              </w:rPr>
            </w:pPr>
            <w:r w:rsidRPr="00ED45C2">
              <w:rPr>
                <w:rFonts w:ascii="Verdana" w:hAnsi="Verdana"/>
                <w:sz w:val="16"/>
                <w:szCs w:val="16"/>
                <w:lang w:val="en-GB" w:eastAsia="en-GB"/>
              </w:rPr>
              <w:t>The VAT Related to Import and Export competency refers to all activities required of Customs professionals to deal with the Value-Added Tax (VAT) in the context of import and export procedures.</w:t>
            </w:r>
          </w:p>
        </w:tc>
        <w:tc>
          <w:tcPr>
            <w:tcW w:w="2249" w:type="dxa"/>
            <w:tcBorders>
              <w:top w:val="nil"/>
              <w:left w:val="single" w:sz="4" w:space="0" w:color="auto"/>
              <w:bottom w:val="single" w:sz="4" w:space="0" w:color="000000"/>
              <w:right w:val="single" w:sz="4" w:space="0" w:color="auto"/>
            </w:tcBorders>
            <w:shd w:val="clear" w:color="auto" w:fill="auto"/>
            <w:hideMark/>
          </w:tcPr>
          <w:p w:rsidR="00ED45C2" w:rsidRPr="00ED45C2" w:rsidRDefault="00ED45C2" w:rsidP="00ED45C2">
            <w:pPr>
              <w:spacing w:after="0"/>
              <w:jc w:val="left"/>
              <w:rPr>
                <w:rFonts w:ascii="Verdana" w:hAnsi="Verdana"/>
                <w:sz w:val="16"/>
                <w:szCs w:val="16"/>
                <w:lang w:val="en-GB" w:eastAsia="en-GB"/>
              </w:rPr>
            </w:pPr>
            <w:r w:rsidRPr="00ED45C2">
              <w:rPr>
                <w:rFonts w:ascii="Verdana" w:hAnsi="Verdana"/>
                <w:sz w:val="16"/>
                <w:szCs w:val="16"/>
                <w:lang w:val="en-GB" w:eastAsia="en-GB"/>
              </w:rPr>
              <w:t xml:space="preserve">a. VAT in import and export procedures   </w:t>
            </w:r>
          </w:p>
        </w:tc>
        <w:tc>
          <w:tcPr>
            <w:tcW w:w="1907" w:type="dxa"/>
            <w:tcBorders>
              <w:top w:val="single" w:sz="4" w:space="0" w:color="auto"/>
              <w:left w:val="nil"/>
              <w:bottom w:val="single" w:sz="4" w:space="0" w:color="auto"/>
              <w:right w:val="single" w:sz="4" w:space="0" w:color="auto"/>
            </w:tcBorders>
            <w:shd w:val="clear" w:color="auto" w:fill="auto"/>
            <w:hideMark/>
          </w:tcPr>
          <w:p w:rsidR="00ED45C2" w:rsidRPr="00ED45C2" w:rsidRDefault="00ED45C2" w:rsidP="00C5693B">
            <w:pPr>
              <w:spacing w:after="0"/>
              <w:jc w:val="left"/>
              <w:rPr>
                <w:rFonts w:ascii="Verdana" w:hAnsi="Verdana"/>
                <w:b/>
                <w:sz w:val="16"/>
                <w:szCs w:val="18"/>
                <w:lang w:val="en-GB" w:eastAsia="en-IE"/>
              </w:rPr>
            </w:pPr>
            <w:r w:rsidRPr="00ED45C2">
              <w:rPr>
                <w:rFonts w:ascii="Verdana" w:hAnsi="Verdana"/>
                <w:b/>
                <w:sz w:val="16"/>
                <w:szCs w:val="18"/>
                <w:lang w:val="en-GB" w:eastAsia="en-IE"/>
              </w:rPr>
              <w:t>PL 4 - Expert</w:t>
            </w:r>
          </w:p>
          <w:p w:rsidR="00ED45C2" w:rsidRPr="00ED45C2" w:rsidRDefault="00ED45C2" w:rsidP="00C5693B">
            <w:pPr>
              <w:spacing w:after="0"/>
              <w:jc w:val="left"/>
              <w:rPr>
                <w:rFonts w:ascii="Verdana" w:hAnsi="Verdana"/>
                <w:sz w:val="10"/>
                <w:szCs w:val="18"/>
                <w:lang w:val="en-GB" w:eastAsia="en-IE"/>
              </w:rPr>
            </w:pPr>
          </w:p>
          <w:p w:rsidR="00ED45C2" w:rsidRPr="00ED45C2" w:rsidRDefault="00ED45C2" w:rsidP="00C5693B">
            <w:pPr>
              <w:spacing w:after="0"/>
              <w:jc w:val="left"/>
              <w:rPr>
                <w:rFonts w:ascii="Verdana" w:hAnsi="Verdana"/>
                <w:b/>
                <w:sz w:val="16"/>
                <w:szCs w:val="18"/>
                <w:lang w:val="en-GB" w:eastAsia="en-IE"/>
              </w:rPr>
            </w:pPr>
            <w:r w:rsidRPr="00ED45C2">
              <w:rPr>
                <w:rFonts w:ascii="Verdana" w:hAnsi="Verdana"/>
                <w:sz w:val="14"/>
                <w:szCs w:val="18"/>
                <w:lang w:val="en-GB" w:eastAsia="en-IE"/>
              </w:rPr>
              <w:t>This proficiency level builds further on learning topics and learning outcomes already established up to PL 3.</w:t>
            </w:r>
          </w:p>
        </w:tc>
        <w:tc>
          <w:tcPr>
            <w:tcW w:w="7136" w:type="dxa"/>
            <w:tcBorders>
              <w:top w:val="nil"/>
              <w:left w:val="nil"/>
              <w:bottom w:val="single" w:sz="4" w:space="0" w:color="auto"/>
              <w:right w:val="single" w:sz="4" w:space="0" w:color="auto"/>
            </w:tcBorders>
            <w:shd w:val="clear" w:color="auto" w:fill="auto"/>
            <w:hideMark/>
          </w:tcPr>
          <w:p w:rsidR="00ED45C2" w:rsidRPr="00ED45C2" w:rsidRDefault="00ED45C2" w:rsidP="00ED45C2">
            <w:pPr>
              <w:spacing w:after="0"/>
              <w:rPr>
                <w:rFonts w:ascii="Verdana" w:hAnsi="Verdana"/>
                <w:sz w:val="16"/>
                <w:szCs w:val="16"/>
                <w:lang w:val="en-GB" w:eastAsia="en-GB"/>
              </w:rPr>
            </w:pPr>
            <w:r w:rsidRPr="00ED45C2">
              <w:rPr>
                <w:rFonts w:ascii="Verdana" w:hAnsi="Verdana"/>
                <w:sz w:val="16"/>
                <w:szCs w:val="16"/>
                <w:lang w:val="en-GB" w:eastAsia="en-GB"/>
              </w:rPr>
              <w:t>The person has extensive expert knowledge and skills in the field of VAT related to import and export procedures. He or she:</w:t>
            </w:r>
          </w:p>
          <w:p w:rsidR="00ED45C2" w:rsidRPr="00ED45C2" w:rsidRDefault="00ED45C2" w:rsidP="001D7E5E">
            <w:pPr>
              <w:numPr>
                <w:ilvl w:val="0"/>
                <w:numId w:val="21"/>
              </w:numPr>
              <w:spacing w:after="0"/>
              <w:ind w:left="174" w:hanging="142"/>
              <w:jc w:val="left"/>
              <w:rPr>
                <w:rFonts w:ascii="Verdana" w:hAnsi="Verdana"/>
                <w:sz w:val="16"/>
                <w:szCs w:val="16"/>
                <w:lang w:val="en-GB" w:eastAsia="en-GB"/>
              </w:rPr>
            </w:pPr>
            <w:r w:rsidRPr="00ED45C2">
              <w:rPr>
                <w:rFonts w:ascii="Verdana" w:hAnsi="Verdana"/>
                <w:sz w:val="16"/>
                <w:szCs w:val="16"/>
                <w:lang w:val="en-GB" w:eastAsia="en-GB"/>
              </w:rPr>
              <w:t>Is able to compare, explain and highlight the advantages and disadvantages of the processes with regards to VAT related to import and export  and is able to link them to the bigger picture (e.g. impact on the individual, team and the wider organisation, the supply chain, etc.);</w:t>
            </w:r>
          </w:p>
          <w:p w:rsidR="00ED45C2" w:rsidRPr="00ED45C2" w:rsidRDefault="00ED45C2" w:rsidP="001D7E5E">
            <w:pPr>
              <w:numPr>
                <w:ilvl w:val="0"/>
                <w:numId w:val="21"/>
              </w:numPr>
              <w:spacing w:after="0"/>
              <w:ind w:left="174" w:hanging="142"/>
              <w:jc w:val="left"/>
              <w:rPr>
                <w:rFonts w:ascii="Verdana" w:hAnsi="Verdana"/>
                <w:sz w:val="16"/>
                <w:szCs w:val="16"/>
                <w:lang w:val="en-GB" w:eastAsia="en-GB"/>
              </w:rPr>
            </w:pPr>
            <w:r w:rsidRPr="00ED45C2">
              <w:rPr>
                <w:rFonts w:ascii="Verdana" w:hAnsi="Verdana"/>
                <w:sz w:val="16"/>
                <w:szCs w:val="16"/>
                <w:lang w:val="en-GB" w:eastAsia="en-GB"/>
              </w:rPr>
              <w:t>Is able to provide tailored advice and to underpin it with relevant and context specific arguments in responding to both internal and external queries concerning VAT related to import and export;</w:t>
            </w:r>
          </w:p>
          <w:p w:rsidR="00ED45C2" w:rsidRPr="00ED45C2" w:rsidRDefault="00ED45C2" w:rsidP="001D7E5E">
            <w:pPr>
              <w:numPr>
                <w:ilvl w:val="0"/>
                <w:numId w:val="21"/>
              </w:numPr>
              <w:spacing w:after="0"/>
              <w:ind w:left="174" w:hanging="142"/>
              <w:jc w:val="left"/>
              <w:rPr>
                <w:rFonts w:ascii="Verdana" w:hAnsi="Verdana"/>
                <w:sz w:val="16"/>
                <w:szCs w:val="16"/>
                <w:lang w:val="en-GB" w:eastAsia="en-GB"/>
              </w:rPr>
            </w:pPr>
            <w:r w:rsidRPr="00ED45C2">
              <w:rPr>
                <w:rFonts w:ascii="Verdana" w:hAnsi="Verdana"/>
                <w:sz w:val="16"/>
                <w:szCs w:val="16"/>
                <w:lang w:val="en-GB" w:eastAsia="en-GB"/>
              </w:rPr>
              <w:t>Is able to interact as the liaison with external p</w:t>
            </w:r>
            <w:r>
              <w:rPr>
                <w:rFonts w:ascii="Verdana" w:hAnsi="Verdana"/>
                <w:sz w:val="16"/>
                <w:szCs w:val="16"/>
                <w:lang w:val="en-GB" w:eastAsia="en-GB"/>
              </w:rPr>
              <w:t>arties (e.g. Customs agencies, t</w:t>
            </w:r>
            <w:r w:rsidRPr="00ED45C2">
              <w:rPr>
                <w:rFonts w:ascii="Verdana" w:hAnsi="Verdana"/>
                <w:sz w:val="16"/>
                <w:szCs w:val="16"/>
                <w:lang w:val="en-GB" w:eastAsia="en-GB"/>
              </w:rPr>
              <w:t>axation agencies, etc.) and is able to build an atmosphere of trust and cooperation in which he or she informs and works with these external parties;</w:t>
            </w:r>
          </w:p>
          <w:p w:rsidR="00ED45C2" w:rsidRPr="00ED45C2" w:rsidRDefault="00ED45C2" w:rsidP="001D7E5E">
            <w:pPr>
              <w:numPr>
                <w:ilvl w:val="0"/>
                <w:numId w:val="21"/>
              </w:numPr>
              <w:spacing w:after="0"/>
              <w:ind w:left="174" w:hanging="142"/>
              <w:jc w:val="left"/>
              <w:rPr>
                <w:rFonts w:ascii="Verdana" w:hAnsi="Verdana"/>
                <w:sz w:val="16"/>
                <w:szCs w:val="16"/>
                <w:lang w:val="en-GB" w:eastAsia="en-GB"/>
              </w:rPr>
            </w:pPr>
            <w:r w:rsidRPr="00ED45C2">
              <w:rPr>
                <w:rFonts w:ascii="Verdana" w:hAnsi="Verdana"/>
                <w:sz w:val="16"/>
                <w:szCs w:val="16"/>
                <w:lang w:val="en-GB" w:eastAsia="en-GB"/>
              </w:rPr>
              <w:t>Is able to act as a subject matter expert when called upon to offer support concerning VAT related to import and export;</w:t>
            </w:r>
          </w:p>
          <w:p w:rsidR="00ED45C2" w:rsidRPr="00ED45C2" w:rsidRDefault="00ED45C2" w:rsidP="001D7E5E">
            <w:pPr>
              <w:numPr>
                <w:ilvl w:val="0"/>
                <w:numId w:val="21"/>
              </w:numPr>
              <w:spacing w:after="0"/>
              <w:ind w:left="174" w:hanging="142"/>
              <w:jc w:val="left"/>
              <w:rPr>
                <w:rFonts w:ascii="Verdana" w:hAnsi="Verdana"/>
                <w:sz w:val="16"/>
                <w:szCs w:val="16"/>
                <w:lang w:val="en-GB" w:eastAsia="en-GB"/>
              </w:rPr>
            </w:pPr>
            <w:r w:rsidRPr="00ED45C2">
              <w:rPr>
                <w:rFonts w:ascii="Verdana" w:hAnsi="Verdana"/>
                <w:sz w:val="16"/>
                <w:szCs w:val="16"/>
                <w:lang w:val="en-GB" w:eastAsia="en-GB"/>
              </w:rPr>
              <w:t>Is able to officially represent his or her organisation on topics related to the domain of VAT related to import and export procedures;</w:t>
            </w:r>
          </w:p>
          <w:p w:rsidR="00ED45C2" w:rsidRPr="00ED45C2" w:rsidRDefault="00ED45C2" w:rsidP="001D7E5E">
            <w:pPr>
              <w:numPr>
                <w:ilvl w:val="0"/>
                <w:numId w:val="21"/>
              </w:numPr>
              <w:spacing w:after="0"/>
              <w:ind w:left="174" w:hanging="142"/>
              <w:jc w:val="left"/>
              <w:rPr>
                <w:rFonts w:ascii="Verdana" w:hAnsi="Verdana"/>
                <w:sz w:val="16"/>
                <w:szCs w:val="16"/>
                <w:lang w:val="en-GB" w:eastAsia="en-GB"/>
              </w:rPr>
            </w:pPr>
            <w:r w:rsidRPr="00ED45C2">
              <w:rPr>
                <w:rFonts w:ascii="Verdana" w:hAnsi="Verdana"/>
                <w:sz w:val="16"/>
                <w:szCs w:val="16"/>
                <w:lang w:val="en-GB" w:eastAsia="en-GB"/>
              </w:rPr>
              <w:t>Is able to effectively explain the importance of adherence to the VAT rules related to import and export for an organisation by using compelling arguments and providing examples.</w:t>
            </w:r>
          </w:p>
          <w:p w:rsidR="00ED45C2" w:rsidRPr="00ED45C2" w:rsidRDefault="00ED45C2" w:rsidP="00ED45C2">
            <w:pPr>
              <w:spacing w:after="0"/>
              <w:ind w:left="32"/>
              <w:jc w:val="left"/>
              <w:rPr>
                <w:rFonts w:ascii="Verdana" w:hAnsi="Verdana"/>
                <w:sz w:val="16"/>
                <w:szCs w:val="16"/>
                <w:lang w:val="en-GB" w:eastAsia="en-GB"/>
              </w:rPr>
            </w:pPr>
          </w:p>
        </w:tc>
      </w:tr>
    </w:tbl>
    <w:p w:rsidR="00ED45C2" w:rsidRPr="00887BFF" w:rsidRDefault="00ED45C2" w:rsidP="00B31214">
      <w:pPr>
        <w:spacing w:after="0"/>
        <w:jc w:val="left"/>
        <w:rPr>
          <w:rFonts w:ascii="Verdana" w:hAnsi="Verdana"/>
          <w:sz w:val="20"/>
          <w:lang w:val="en-US"/>
        </w:rPr>
      </w:pPr>
    </w:p>
    <w:sectPr w:rsidR="00ED45C2" w:rsidRPr="00887BFF" w:rsidSect="004D0453">
      <w:headerReference w:type="default" r:id="rId13"/>
      <w:footerReference w:type="default" r:id="rId14"/>
      <w:pgSz w:w="16839" w:h="11907" w:orient="landscape" w:code="9"/>
      <w:pgMar w:top="1418" w:right="1134" w:bottom="1701" w:left="1134"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20" w:rsidRDefault="007B7F20">
      <w:r>
        <w:separator/>
      </w:r>
    </w:p>
  </w:endnote>
  <w:endnote w:type="continuationSeparator" w:id="0">
    <w:p w:rsidR="007B7F20" w:rsidRDefault="007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38D4D6"/>
      </w:tblBorders>
      <w:tblLook w:val="04A0" w:firstRow="1" w:lastRow="0" w:firstColumn="1" w:lastColumn="0" w:noHBand="0" w:noVBand="1"/>
    </w:tblPr>
    <w:tblGrid>
      <w:gridCol w:w="2907"/>
      <w:gridCol w:w="2905"/>
      <w:gridCol w:w="2909"/>
    </w:tblGrid>
    <w:tr w:rsidR="00C5693B" w:rsidRPr="00AD005D" w:rsidTr="008C51C4">
      <w:tc>
        <w:tcPr>
          <w:tcW w:w="2944" w:type="dxa"/>
          <w:shd w:val="clear" w:color="auto" w:fill="auto"/>
        </w:tcPr>
        <w:p w:rsidR="00C5693B" w:rsidRPr="00AD005D" w:rsidRDefault="00C5693B" w:rsidP="000846B0">
          <w:pPr>
            <w:pStyle w:val="FooterDate"/>
            <w:rPr>
              <w:sz w:val="13"/>
              <w:szCs w:val="15"/>
              <w:lang w:eastAsia="en-US"/>
            </w:rPr>
          </w:pPr>
          <w:r w:rsidRPr="00AD005D">
            <w:rPr>
              <w:sz w:val="13"/>
              <w:szCs w:val="15"/>
              <w:lang w:eastAsia="en-US"/>
            </w:rPr>
            <w:fldChar w:fldCharType="begin"/>
          </w:r>
          <w:r w:rsidRPr="00AD005D">
            <w:rPr>
              <w:sz w:val="13"/>
              <w:szCs w:val="15"/>
              <w:lang w:eastAsia="en-US"/>
            </w:rPr>
            <w:instrText xml:space="preserve"> DATE   \* MERGEFORMAT </w:instrText>
          </w:r>
          <w:r w:rsidRPr="00AD005D">
            <w:rPr>
              <w:sz w:val="13"/>
              <w:szCs w:val="15"/>
              <w:lang w:eastAsia="en-US"/>
            </w:rPr>
            <w:fldChar w:fldCharType="separate"/>
          </w:r>
          <w:r w:rsidR="009E5D6E">
            <w:rPr>
              <w:noProof/>
              <w:sz w:val="13"/>
              <w:szCs w:val="15"/>
              <w:lang w:eastAsia="en-US"/>
            </w:rPr>
            <w:t>21/05/2014</w:t>
          </w:r>
          <w:r w:rsidRPr="00AD005D">
            <w:rPr>
              <w:sz w:val="13"/>
              <w:szCs w:val="15"/>
              <w:lang w:eastAsia="en-US"/>
            </w:rPr>
            <w:fldChar w:fldCharType="end"/>
          </w:r>
        </w:p>
      </w:tc>
      <w:tc>
        <w:tcPr>
          <w:tcW w:w="2945" w:type="dxa"/>
          <w:shd w:val="clear" w:color="auto" w:fill="auto"/>
        </w:tcPr>
        <w:p w:rsidR="00C5693B" w:rsidRPr="00AD005D" w:rsidRDefault="00C5693B" w:rsidP="008C51C4">
          <w:pPr>
            <w:pStyle w:val="FooterDate"/>
            <w:ind w:firstLine="720"/>
            <w:rPr>
              <w:sz w:val="13"/>
              <w:szCs w:val="15"/>
              <w:lang w:eastAsia="en-US"/>
            </w:rPr>
          </w:pPr>
        </w:p>
      </w:tc>
      <w:tc>
        <w:tcPr>
          <w:tcW w:w="2945" w:type="dxa"/>
          <w:shd w:val="clear" w:color="auto" w:fill="auto"/>
        </w:tcPr>
        <w:p w:rsidR="00C5693B" w:rsidRPr="00AD005D" w:rsidRDefault="00C5693B" w:rsidP="00946D08">
          <w:pPr>
            <w:pStyle w:val="Footer"/>
            <w:tabs>
              <w:tab w:val="right" w:pos="9240"/>
            </w:tabs>
            <w:ind w:right="0"/>
            <w:rPr>
              <w:rFonts w:ascii="Verdana" w:hAnsi="Verdana" w:cs="Arial"/>
              <w:color w:val="333333"/>
              <w:sz w:val="13"/>
              <w:szCs w:val="15"/>
              <w:lang w:eastAsia="en-US"/>
            </w:rPr>
          </w:pPr>
          <w:r w:rsidRPr="00AD005D">
            <w:rPr>
              <w:rFonts w:ascii="Verdana" w:hAnsi="Verdana"/>
              <w:sz w:val="13"/>
              <w:szCs w:val="15"/>
              <w:lang w:val="fr-BE" w:eastAsia="en-US"/>
            </w:rPr>
            <w:t xml:space="preserve">Page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PAGE </w:instrText>
          </w:r>
          <w:r w:rsidRPr="00AD005D">
            <w:rPr>
              <w:rFonts w:ascii="Verdana" w:hAnsi="Verdana"/>
              <w:sz w:val="13"/>
              <w:szCs w:val="15"/>
              <w:lang w:val="fr-BE" w:eastAsia="en-US"/>
            </w:rPr>
            <w:fldChar w:fldCharType="separate"/>
          </w:r>
          <w:r w:rsidR="009E5D6E">
            <w:rPr>
              <w:rFonts w:ascii="Verdana" w:hAnsi="Verdana"/>
              <w:noProof/>
              <w:sz w:val="13"/>
              <w:szCs w:val="15"/>
              <w:lang w:val="fr-BE" w:eastAsia="en-US"/>
            </w:rPr>
            <w:t>2</w:t>
          </w:r>
          <w:r w:rsidRPr="00AD005D">
            <w:rPr>
              <w:rFonts w:ascii="Verdana" w:hAnsi="Verdana"/>
              <w:sz w:val="13"/>
              <w:szCs w:val="15"/>
              <w:lang w:val="fr-BE" w:eastAsia="en-US"/>
            </w:rPr>
            <w:fldChar w:fldCharType="end"/>
          </w:r>
          <w:r w:rsidRPr="00AD005D">
            <w:rPr>
              <w:rFonts w:ascii="Verdana" w:hAnsi="Verdana"/>
              <w:sz w:val="13"/>
              <w:szCs w:val="15"/>
              <w:lang w:val="fr-BE" w:eastAsia="en-US"/>
            </w:rPr>
            <w:t xml:space="preserve"> of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NUMPAGES </w:instrText>
          </w:r>
          <w:r w:rsidRPr="00AD005D">
            <w:rPr>
              <w:rFonts w:ascii="Verdana" w:hAnsi="Verdana"/>
              <w:sz w:val="13"/>
              <w:szCs w:val="15"/>
              <w:lang w:val="fr-BE" w:eastAsia="en-US"/>
            </w:rPr>
            <w:fldChar w:fldCharType="separate"/>
          </w:r>
          <w:r w:rsidR="009E5D6E">
            <w:rPr>
              <w:rFonts w:ascii="Verdana" w:hAnsi="Verdana"/>
              <w:noProof/>
              <w:sz w:val="13"/>
              <w:szCs w:val="15"/>
              <w:lang w:val="fr-BE" w:eastAsia="en-US"/>
            </w:rPr>
            <w:t>44</w:t>
          </w:r>
          <w:r w:rsidRPr="00AD005D">
            <w:rPr>
              <w:rFonts w:ascii="Verdana" w:hAnsi="Verdana"/>
              <w:sz w:val="13"/>
              <w:szCs w:val="15"/>
              <w:lang w:val="fr-BE" w:eastAsia="en-US"/>
            </w:rPr>
            <w:fldChar w:fldCharType="end"/>
          </w:r>
        </w:p>
      </w:tc>
    </w:tr>
  </w:tbl>
  <w:p w:rsidR="00C5693B" w:rsidRDefault="00C5693B" w:rsidP="000624B2">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70" w:type="dxa"/>
      <w:tblBorders>
        <w:top w:val="single" w:sz="4" w:space="0" w:color="38D4D6"/>
      </w:tblBorders>
      <w:tblLook w:val="04A0" w:firstRow="1" w:lastRow="0" w:firstColumn="1" w:lastColumn="0" w:noHBand="0" w:noVBand="1"/>
    </w:tblPr>
    <w:tblGrid>
      <w:gridCol w:w="2956"/>
      <w:gridCol w:w="2957"/>
      <w:gridCol w:w="2957"/>
    </w:tblGrid>
    <w:tr w:rsidR="00C5693B" w:rsidRPr="00AD005D" w:rsidTr="008C51C4">
      <w:trPr>
        <w:trHeight w:val="298"/>
      </w:trPr>
      <w:tc>
        <w:tcPr>
          <w:tcW w:w="2956" w:type="dxa"/>
          <w:shd w:val="clear" w:color="auto" w:fill="auto"/>
          <w:vAlign w:val="bottom"/>
        </w:tcPr>
        <w:p w:rsidR="00C5693B" w:rsidRPr="00AD005D" w:rsidRDefault="00C5693B" w:rsidP="00F53A90">
          <w:pPr>
            <w:pStyle w:val="Footerapproval"/>
            <w:rPr>
              <w:rFonts w:cs="Arial"/>
              <w:color w:val="333333"/>
              <w:szCs w:val="15"/>
              <w:lang w:val="en-US" w:eastAsia="en-US"/>
            </w:rPr>
          </w:pPr>
          <w:r w:rsidRPr="00AD005D">
            <w:rPr>
              <w:szCs w:val="15"/>
              <w:lang w:val="en-US" w:eastAsia="en-US"/>
            </w:rPr>
            <w:t>Approved by : Name</w:t>
          </w:r>
        </w:p>
      </w:tc>
      <w:tc>
        <w:tcPr>
          <w:tcW w:w="2957" w:type="dxa"/>
          <w:shd w:val="clear" w:color="auto" w:fill="auto"/>
        </w:tcPr>
        <w:p w:rsidR="00C5693B" w:rsidRPr="00AD005D" w:rsidRDefault="00C5693B" w:rsidP="00F53A90">
          <w:pPr>
            <w:pStyle w:val="Footerapproval"/>
            <w:rPr>
              <w:szCs w:val="15"/>
              <w:lang w:val="en-US" w:eastAsia="en-US"/>
            </w:rPr>
          </w:pPr>
        </w:p>
      </w:tc>
      <w:tc>
        <w:tcPr>
          <w:tcW w:w="2957" w:type="dxa"/>
          <w:shd w:val="clear" w:color="auto" w:fill="auto"/>
        </w:tcPr>
        <w:p w:rsidR="00C5693B" w:rsidRPr="00AD005D" w:rsidRDefault="00C5693B" w:rsidP="00F53A90">
          <w:pPr>
            <w:pStyle w:val="Footerapproval"/>
            <w:ind w:right="-171"/>
            <w:rPr>
              <w:szCs w:val="15"/>
              <w:lang w:val="en-US" w:eastAsia="en-US"/>
            </w:rPr>
          </w:pPr>
        </w:p>
      </w:tc>
    </w:tr>
    <w:tr w:rsidR="00C5693B" w:rsidRPr="00AD005D" w:rsidTr="008C51C4">
      <w:trPr>
        <w:trHeight w:val="275"/>
      </w:trPr>
      <w:tc>
        <w:tcPr>
          <w:tcW w:w="2956" w:type="dxa"/>
          <w:shd w:val="clear" w:color="auto" w:fill="auto"/>
          <w:vAlign w:val="bottom"/>
        </w:tcPr>
        <w:p w:rsidR="00C5693B" w:rsidRPr="00AD005D" w:rsidRDefault="00C5693B" w:rsidP="00F53A90">
          <w:pPr>
            <w:pStyle w:val="Footer"/>
            <w:rPr>
              <w:rFonts w:ascii="Verdana" w:hAnsi="Verdana" w:cs="Arial"/>
              <w:color w:val="333333"/>
              <w:sz w:val="13"/>
              <w:szCs w:val="15"/>
              <w:lang w:val="en-US" w:eastAsia="en-US"/>
            </w:rPr>
          </w:pPr>
          <w:r w:rsidRPr="00AD005D">
            <w:rPr>
              <w:rFonts w:ascii="Verdana" w:hAnsi="Verdana" w:cs="Arial"/>
              <w:color w:val="333333"/>
              <w:sz w:val="13"/>
              <w:szCs w:val="15"/>
              <w:lang w:val="en-US" w:eastAsia="en-US"/>
            </w:rPr>
            <w:t>0.0 version : Name</w:t>
          </w:r>
        </w:p>
      </w:tc>
      <w:tc>
        <w:tcPr>
          <w:tcW w:w="2957" w:type="dxa"/>
          <w:shd w:val="clear" w:color="auto" w:fill="auto"/>
        </w:tcPr>
        <w:p w:rsidR="00C5693B" w:rsidRPr="00AD005D" w:rsidRDefault="00C5693B" w:rsidP="00F53A90">
          <w:pPr>
            <w:pStyle w:val="Footerapproval"/>
            <w:rPr>
              <w:szCs w:val="15"/>
              <w:lang w:val="en-US" w:eastAsia="en-US"/>
            </w:rPr>
          </w:pPr>
        </w:p>
      </w:tc>
      <w:tc>
        <w:tcPr>
          <w:tcW w:w="2957" w:type="dxa"/>
          <w:shd w:val="clear" w:color="auto" w:fill="auto"/>
        </w:tcPr>
        <w:p w:rsidR="00C5693B" w:rsidRPr="00AD005D" w:rsidRDefault="00C5693B" w:rsidP="00F53A90">
          <w:pPr>
            <w:pStyle w:val="Footerapproval"/>
            <w:rPr>
              <w:szCs w:val="15"/>
              <w:lang w:val="en-US" w:eastAsia="en-US"/>
            </w:rPr>
          </w:pPr>
        </w:p>
      </w:tc>
    </w:tr>
    <w:tr w:rsidR="00C5693B" w:rsidRPr="00AD005D" w:rsidTr="008C51C4">
      <w:trPr>
        <w:trHeight w:val="298"/>
      </w:trPr>
      <w:tc>
        <w:tcPr>
          <w:tcW w:w="2956" w:type="dxa"/>
          <w:shd w:val="clear" w:color="auto" w:fill="auto"/>
        </w:tcPr>
        <w:p w:rsidR="00C5693B" w:rsidRPr="00AD005D" w:rsidRDefault="00C5693B" w:rsidP="00F53A90">
          <w:pPr>
            <w:pStyle w:val="Footerapproval"/>
            <w:rPr>
              <w:szCs w:val="15"/>
              <w:lang w:val="en-US" w:eastAsia="en-US"/>
            </w:rPr>
          </w:pPr>
        </w:p>
      </w:tc>
      <w:tc>
        <w:tcPr>
          <w:tcW w:w="2957" w:type="dxa"/>
          <w:shd w:val="clear" w:color="auto" w:fill="auto"/>
        </w:tcPr>
        <w:p w:rsidR="00C5693B" w:rsidRPr="00AD005D" w:rsidRDefault="00C5693B" w:rsidP="00F53A90">
          <w:pPr>
            <w:pStyle w:val="Footerapproval"/>
            <w:rPr>
              <w:szCs w:val="15"/>
              <w:lang w:val="en-US" w:eastAsia="en-US"/>
            </w:rPr>
          </w:pPr>
        </w:p>
      </w:tc>
      <w:tc>
        <w:tcPr>
          <w:tcW w:w="2957" w:type="dxa"/>
          <w:shd w:val="clear" w:color="auto" w:fill="auto"/>
          <w:vAlign w:val="bottom"/>
        </w:tcPr>
        <w:p w:rsidR="00C5693B" w:rsidRPr="00AD005D" w:rsidRDefault="00C5693B" w:rsidP="00B90E5F">
          <w:pPr>
            <w:pStyle w:val="Footerapproval"/>
            <w:ind w:right="-22"/>
            <w:rPr>
              <w:szCs w:val="15"/>
              <w:lang w:val="en-US" w:eastAsia="en-US"/>
            </w:rPr>
          </w:pPr>
          <w:r w:rsidRPr="00AD005D">
            <w:rPr>
              <w:szCs w:val="15"/>
              <w:lang w:eastAsia="en-US"/>
            </w:rPr>
            <w:t xml:space="preserve">Date: </w:t>
          </w:r>
          <w:r w:rsidRPr="00AD005D">
            <w:rPr>
              <w:szCs w:val="15"/>
              <w:lang w:eastAsia="en-US"/>
            </w:rPr>
            <w:fldChar w:fldCharType="begin"/>
          </w:r>
          <w:r w:rsidRPr="00AD005D">
            <w:rPr>
              <w:szCs w:val="15"/>
              <w:lang w:eastAsia="en-US"/>
            </w:rPr>
            <w:instrText xml:space="preserve"> DATE   \* MERGEFORMAT </w:instrText>
          </w:r>
          <w:r w:rsidRPr="00AD005D">
            <w:rPr>
              <w:szCs w:val="15"/>
              <w:lang w:eastAsia="en-US"/>
            </w:rPr>
            <w:fldChar w:fldCharType="separate"/>
          </w:r>
          <w:r w:rsidR="009E5D6E">
            <w:rPr>
              <w:noProof/>
              <w:szCs w:val="15"/>
              <w:lang w:eastAsia="en-US"/>
            </w:rPr>
            <w:t>21/05/2014</w:t>
          </w:r>
          <w:r w:rsidRPr="00AD005D">
            <w:rPr>
              <w:szCs w:val="15"/>
              <w:lang w:eastAsia="en-US"/>
            </w:rPr>
            <w:fldChar w:fldCharType="end"/>
          </w:r>
        </w:p>
      </w:tc>
    </w:tr>
  </w:tbl>
  <w:p w:rsidR="00C5693B" w:rsidRPr="00AD005D" w:rsidRDefault="00C5693B" w:rsidP="00B31B16">
    <w:pPr>
      <w:pStyle w:val="FooterDate"/>
      <w:rPr>
        <w:rFonts w:cs="Arial"/>
        <w:sz w:val="10"/>
        <w:szCs w:val="12"/>
      </w:rPr>
    </w:pPr>
    <w:r>
      <w:rPr>
        <w:noProof/>
        <w:lang w:val="nl-BE" w:eastAsia="nl-BE"/>
      </w:rPr>
      <w:drawing>
        <wp:anchor distT="0" distB="0" distL="114300" distR="114300" simplePos="0" relativeHeight="251658240" behindDoc="0" locked="0" layoutInCell="1" allowOverlap="1" wp14:anchorId="4E794766" wp14:editId="1DB50580">
          <wp:simplePos x="0" y="0"/>
          <wp:positionH relativeFrom="page">
            <wp:posOffset>3420110</wp:posOffset>
          </wp:positionH>
          <wp:positionV relativeFrom="page">
            <wp:posOffset>9850755</wp:posOffset>
          </wp:positionV>
          <wp:extent cx="720090" cy="480695"/>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0695"/>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16968"/>
      <w:docPartObj>
        <w:docPartGallery w:val="Page Numbers (Bottom of Page)"/>
        <w:docPartUnique/>
      </w:docPartObj>
    </w:sdtPr>
    <w:sdtEndPr>
      <w:rPr>
        <w:noProof/>
      </w:rPr>
    </w:sdtEndPr>
    <w:sdtContent>
      <w:p w:rsidR="00C5693B" w:rsidRDefault="00C5693B">
        <w:pPr>
          <w:pStyle w:val="Footer"/>
          <w:jc w:val="center"/>
        </w:pPr>
        <w:r>
          <w:fldChar w:fldCharType="begin"/>
        </w:r>
        <w:r>
          <w:instrText xml:space="preserve"> PAGE   \* MERGEFORMAT </w:instrText>
        </w:r>
        <w:r>
          <w:fldChar w:fldCharType="separate"/>
        </w:r>
        <w:r w:rsidR="009E5D6E">
          <w:rPr>
            <w:noProof/>
          </w:rPr>
          <w:t>43</w:t>
        </w:r>
        <w:r>
          <w:rPr>
            <w:noProof/>
          </w:rPr>
          <w:fldChar w:fldCharType="end"/>
        </w:r>
      </w:p>
    </w:sdtContent>
  </w:sdt>
  <w:p w:rsidR="00C5693B" w:rsidRDefault="00C5693B" w:rsidP="000624B2">
    <w:pPr>
      <w:pStyle w:val="FooterDate"/>
      <w:tabs>
        <w:tab w:val="clear" w:pos="9240"/>
        <w:tab w:val="right" w:pos="8789"/>
      </w:tabs>
      <w:ind w:right="-171"/>
    </w:pPr>
  </w:p>
  <w:p w:rsidR="00C5693B" w:rsidRDefault="00C56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20" w:rsidRDefault="007B7F20">
      <w:r>
        <w:separator/>
      </w:r>
    </w:p>
  </w:footnote>
  <w:footnote w:type="continuationSeparator" w:id="0">
    <w:p w:rsidR="007B7F20" w:rsidRDefault="007B7F20">
      <w:r>
        <w:continuationSeparator/>
      </w:r>
    </w:p>
  </w:footnote>
  <w:footnote w:id="1">
    <w:p w:rsidR="009E5D6E" w:rsidRPr="009E5D6E" w:rsidRDefault="009E5D6E">
      <w:pPr>
        <w:pStyle w:val="FootnoteText"/>
        <w:rPr>
          <w:rFonts w:ascii="Verdana" w:hAnsi="Verdana"/>
          <w:sz w:val="16"/>
          <w:szCs w:val="16"/>
          <w:lang w:val="nl-BE"/>
        </w:rPr>
      </w:pPr>
      <w:r>
        <w:rPr>
          <w:rStyle w:val="FootnoteReference"/>
        </w:rPr>
        <w:footnoteRef/>
      </w:r>
      <w:r>
        <w:t xml:space="preserve"> </w:t>
      </w:r>
      <w:r>
        <w:rPr>
          <w:rFonts w:ascii="Verdana" w:hAnsi="Verdana"/>
          <w:sz w:val="16"/>
          <w:szCs w:val="16"/>
          <w:lang w:val="en-GB"/>
        </w:rPr>
        <w:t>An asterisk</w:t>
      </w:r>
      <w:r w:rsidRPr="009E5D6E">
        <w:rPr>
          <w:rFonts w:ascii="Verdana" w:hAnsi="Verdana"/>
          <w:sz w:val="16"/>
          <w:szCs w:val="16"/>
          <w:lang w:val="en-GB"/>
        </w:rPr>
        <w:t xml:space="preserve"> behind the competency indicates that the competency is specific to trade organisations only</w:t>
      </w:r>
      <w:bookmarkStart w:id="1" w:name="_GoBack"/>
      <w:bookmarkEnd w:id="1"/>
    </w:p>
  </w:footnote>
  <w:footnote w:id="2">
    <w:p w:rsidR="00C5693B" w:rsidRPr="00DD19F9" w:rsidRDefault="00C5693B">
      <w:pPr>
        <w:pStyle w:val="FootnoteText"/>
        <w:rPr>
          <w:rFonts w:ascii="Verdana" w:hAnsi="Verdana"/>
          <w:sz w:val="16"/>
          <w:szCs w:val="16"/>
          <w:lang w:val="en-US"/>
        </w:rPr>
      </w:pPr>
      <w:r>
        <w:rPr>
          <w:rStyle w:val="FootnoteReference"/>
        </w:rPr>
        <w:footnoteRef/>
      </w:r>
      <w:r w:rsidRPr="00DD19F9">
        <w:rPr>
          <w:lang w:val="en-US"/>
        </w:rPr>
        <w:t xml:space="preserve"> </w:t>
      </w:r>
      <w:r w:rsidRPr="00DD19F9">
        <w:rPr>
          <w:rFonts w:ascii="Verdana" w:hAnsi="Verdana"/>
          <w:sz w:val="16"/>
          <w:szCs w:val="16"/>
          <w:lang w:val="en-US"/>
        </w:rPr>
        <w:t xml:space="preserve">The competency mentioned is specific to trade </w:t>
      </w:r>
      <w:proofErr w:type="spellStart"/>
      <w:r w:rsidRPr="00DD19F9">
        <w:rPr>
          <w:rFonts w:ascii="Verdana" w:hAnsi="Verdana"/>
          <w:sz w:val="16"/>
          <w:szCs w:val="16"/>
          <w:lang w:val="en-US"/>
        </w:rPr>
        <w:t>organisations</w:t>
      </w:r>
      <w:proofErr w:type="spellEnd"/>
      <w:r w:rsidRPr="00DD19F9">
        <w:rPr>
          <w:rFonts w:ascii="Verdana" w:hAnsi="Verdana"/>
          <w:sz w:val="16"/>
          <w:szCs w:val="16"/>
          <w:lang w:val="en-US"/>
        </w:rPr>
        <w:t xml:space="preserve"> only.</w:t>
      </w:r>
    </w:p>
  </w:footnote>
  <w:footnote w:id="3">
    <w:p w:rsidR="00C5693B" w:rsidRPr="00DD19F9" w:rsidRDefault="00C5693B">
      <w:pPr>
        <w:pStyle w:val="FootnoteText"/>
        <w:rPr>
          <w:rFonts w:ascii="Verdana" w:hAnsi="Verdana"/>
          <w:sz w:val="16"/>
          <w:szCs w:val="16"/>
          <w:lang w:val="en-US"/>
        </w:rPr>
      </w:pPr>
      <w:r>
        <w:rPr>
          <w:rStyle w:val="FootnoteReference"/>
        </w:rPr>
        <w:footnoteRef/>
      </w:r>
      <w:r w:rsidRPr="00DD19F9">
        <w:rPr>
          <w:lang w:val="en-US"/>
        </w:rPr>
        <w:t xml:space="preserve"> </w:t>
      </w:r>
      <w:r w:rsidRPr="00DD19F9">
        <w:rPr>
          <w:rFonts w:ascii="Verdana" w:hAnsi="Verdana"/>
          <w:sz w:val="16"/>
          <w:szCs w:val="16"/>
          <w:lang w:val="en-US"/>
        </w:rPr>
        <w:t xml:space="preserve">The competency mentioned is specific to trade </w:t>
      </w:r>
      <w:proofErr w:type="spellStart"/>
      <w:r w:rsidRPr="00DD19F9">
        <w:rPr>
          <w:rFonts w:ascii="Verdana" w:hAnsi="Verdana"/>
          <w:sz w:val="16"/>
          <w:szCs w:val="16"/>
          <w:lang w:val="en-US"/>
        </w:rPr>
        <w:t>organisations</w:t>
      </w:r>
      <w:proofErr w:type="spellEnd"/>
      <w:r w:rsidRPr="00DD19F9">
        <w:rPr>
          <w:rFonts w:ascii="Verdana" w:hAnsi="Verdana"/>
          <w:sz w:val="16"/>
          <w:szCs w:val="16"/>
          <w:lang w:val="en-US"/>
        </w:rPr>
        <w:t xml:space="preserve"> only.</w:t>
      </w:r>
    </w:p>
  </w:footnote>
  <w:footnote w:id="4">
    <w:p w:rsidR="00C5693B" w:rsidRPr="00DD19F9" w:rsidRDefault="00C5693B">
      <w:pPr>
        <w:pStyle w:val="FootnoteText"/>
        <w:rPr>
          <w:lang w:val="en-US"/>
        </w:rPr>
      </w:pPr>
      <w:r>
        <w:rPr>
          <w:rStyle w:val="FootnoteReference"/>
        </w:rPr>
        <w:footnoteRef/>
      </w:r>
      <w:r w:rsidRPr="00DD19F9">
        <w:rPr>
          <w:lang w:val="en-US"/>
        </w:rPr>
        <w:t xml:space="preserve"> </w:t>
      </w:r>
      <w:r w:rsidRPr="00DD19F9">
        <w:rPr>
          <w:rFonts w:ascii="Verdana" w:hAnsi="Verdana"/>
          <w:sz w:val="16"/>
          <w:szCs w:val="16"/>
          <w:lang w:val="en-US"/>
        </w:rPr>
        <w:t xml:space="preserve">The competency mentioned is specific to trade </w:t>
      </w:r>
      <w:proofErr w:type="spellStart"/>
      <w:r w:rsidRPr="00DD19F9">
        <w:rPr>
          <w:rFonts w:ascii="Verdana" w:hAnsi="Verdana"/>
          <w:sz w:val="16"/>
          <w:szCs w:val="16"/>
          <w:lang w:val="en-US"/>
        </w:rPr>
        <w:t>organisations</w:t>
      </w:r>
      <w:proofErr w:type="spellEnd"/>
      <w:r w:rsidRPr="00DD19F9">
        <w:rPr>
          <w:rFonts w:ascii="Verdana" w:hAnsi="Verdana"/>
          <w:sz w:val="16"/>
          <w:szCs w:val="16"/>
          <w:lang w:val="en-US"/>
        </w:rPr>
        <w:t xml:space="preserve"> only.</w:t>
      </w:r>
    </w:p>
  </w:footnote>
  <w:footnote w:id="5">
    <w:p w:rsidR="00C5693B" w:rsidRPr="00C2202C" w:rsidRDefault="00C5693B">
      <w:pPr>
        <w:pStyle w:val="FootnoteText"/>
        <w:rPr>
          <w:lang w:val="en-US"/>
        </w:rPr>
      </w:pPr>
      <w:r>
        <w:rPr>
          <w:rStyle w:val="FootnoteReference"/>
        </w:rPr>
        <w:footnoteRef/>
      </w:r>
      <w:r w:rsidRPr="00C2202C">
        <w:rPr>
          <w:lang w:val="en-US"/>
        </w:rPr>
        <w:t xml:space="preserve"> </w:t>
      </w:r>
      <w:r w:rsidRPr="00DD19F9">
        <w:rPr>
          <w:rFonts w:ascii="Verdana" w:hAnsi="Verdana"/>
          <w:sz w:val="16"/>
          <w:szCs w:val="16"/>
          <w:lang w:val="en-US"/>
        </w:rPr>
        <w:t xml:space="preserve">The competency mentioned is specific to trade </w:t>
      </w:r>
      <w:proofErr w:type="spellStart"/>
      <w:r w:rsidRPr="00DD19F9">
        <w:rPr>
          <w:rFonts w:ascii="Verdana" w:hAnsi="Verdana"/>
          <w:sz w:val="16"/>
          <w:szCs w:val="16"/>
          <w:lang w:val="en-US"/>
        </w:rPr>
        <w:t>organisations</w:t>
      </w:r>
      <w:proofErr w:type="spellEnd"/>
      <w:r w:rsidRPr="00DD19F9">
        <w:rPr>
          <w:rFonts w:ascii="Verdana" w:hAnsi="Verdana"/>
          <w:sz w:val="16"/>
          <w:szCs w:val="16"/>
          <w:lang w:val="en-US"/>
        </w:rPr>
        <w:t xml:space="preserve"> only.</w:t>
      </w:r>
    </w:p>
  </w:footnote>
  <w:footnote w:id="6">
    <w:p w:rsidR="00C5693B" w:rsidRPr="00332DC6" w:rsidRDefault="00C5693B">
      <w:pPr>
        <w:pStyle w:val="FootnoteText"/>
        <w:rPr>
          <w:lang w:val="en-US"/>
        </w:rPr>
      </w:pPr>
      <w:r>
        <w:rPr>
          <w:rStyle w:val="FootnoteReference"/>
        </w:rPr>
        <w:footnoteRef/>
      </w:r>
      <w:r w:rsidRPr="00332DC6">
        <w:rPr>
          <w:lang w:val="en-US"/>
        </w:rPr>
        <w:t xml:space="preserve"> </w:t>
      </w:r>
      <w:r w:rsidRPr="00DD19F9">
        <w:rPr>
          <w:rFonts w:ascii="Verdana" w:hAnsi="Verdana"/>
          <w:sz w:val="16"/>
          <w:szCs w:val="16"/>
          <w:lang w:val="en-US"/>
        </w:rPr>
        <w:t xml:space="preserve">The competency mentioned is specific to trade </w:t>
      </w:r>
      <w:proofErr w:type="spellStart"/>
      <w:r w:rsidRPr="00DD19F9">
        <w:rPr>
          <w:rFonts w:ascii="Verdana" w:hAnsi="Verdana"/>
          <w:sz w:val="16"/>
          <w:szCs w:val="16"/>
          <w:lang w:val="en-US"/>
        </w:rPr>
        <w:t>organisations</w:t>
      </w:r>
      <w:proofErr w:type="spellEnd"/>
      <w:r w:rsidRPr="00DD19F9">
        <w:rPr>
          <w:rFonts w:ascii="Verdana" w:hAnsi="Verdana"/>
          <w:sz w:val="16"/>
          <w:szCs w:val="16"/>
          <w:lang w:val="en-US"/>
        </w:rPr>
        <w:t xml:space="preserve"> only.</w:t>
      </w:r>
    </w:p>
  </w:footnote>
  <w:footnote w:id="7">
    <w:p w:rsidR="00C5693B" w:rsidRPr="00C5693B" w:rsidRDefault="00C5693B">
      <w:pPr>
        <w:pStyle w:val="FootnoteText"/>
        <w:rPr>
          <w:lang w:val="nl-BE"/>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5" w:type="dxa"/>
      <w:tblBorders>
        <w:bottom w:val="single" w:sz="4" w:space="0" w:color="38D4D6"/>
      </w:tblBorders>
      <w:tblLayout w:type="fixed"/>
      <w:tblCellMar>
        <w:left w:w="0" w:type="dxa"/>
        <w:right w:w="0" w:type="dxa"/>
      </w:tblCellMar>
      <w:tblLook w:val="0000" w:firstRow="0" w:lastRow="0" w:firstColumn="0" w:lastColumn="0" w:noHBand="0" w:noVBand="0"/>
    </w:tblPr>
    <w:tblGrid>
      <w:gridCol w:w="1117"/>
      <w:gridCol w:w="6532"/>
      <w:gridCol w:w="1146"/>
    </w:tblGrid>
    <w:tr w:rsidR="00C5693B" w:rsidRPr="00F13053" w:rsidTr="00C40E04">
      <w:trPr>
        <w:trHeight w:val="1279"/>
      </w:trPr>
      <w:tc>
        <w:tcPr>
          <w:tcW w:w="1117" w:type="dxa"/>
        </w:tcPr>
        <w:p w:rsidR="00C5693B" w:rsidRDefault="00C5693B" w:rsidP="00C40E04">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532" w:type="dxa"/>
          <w:vAlign w:val="center"/>
        </w:tcPr>
        <w:p w:rsidR="00C5693B" w:rsidRPr="00CC5A84" w:rsidRDefault="00C5693B" w:rsidP="00C40E04">
          <w:pPr>
            <w:pStyle w:val="ZDGName"/>
            <w:jc w:val="center"/>
            <w:rPr>
              <w:rFonts w:ascii="Verdana" w:hAnsi="Verdana"/>
              <w:caps/>
              <w:sz w:val="18"/>
              <w:szCs w:val="18"/>
            </w:rPr>
          </w:pPr>
        </w:p>
        <w:p w:rsidR="00C5693B" w:rsidRPr="00CC5A84" w:rsidRDefault="00C5693B" w:rsidP="00F13053">
          <w:pPr>
            <w:jc w:val="center"/>
            <w:rPr>
              <w:rFonts w:ascii="Verdana" w:hAnsi="Verdana"/>
              <w:b/>
              <w:sz w:val="18"/>
              <w:szCs w:val="18"/>
              <w:u w:val="single"/>
              <w:lang w:val="en-US"/>
            </w:rPr>
          </w:pPr>
          <w:r w:rsidRPr="00CC5A84">
            <w:rPr>
              <w:rFonts w:ascii="Verdana" w:hAnsi="Verdana"/>
              <w:b/>
              <w:sz w:val="18"/>
              <w:szCs w:val="18"/>
              <w:lang w:val="en-US"/>
            </w:rPr>
            <w:t xml:space="preserve">EU Customs Training Curriculum for the Private Sector – </w:t>
          </w:r>
          <w:r>
            <w:rPr>
              <w:rFonts w:ascii="Verdana" w:hAnsi="Verdana"/>
              <w:b/>
              <w:sz w:val="18"/>
              <w:szCs w:val="18"/>
              <w:lang w:val="en-US"/>
            </w:rPr>
            <w:t>Operational</w:t>
          </w:r>
          <w:r w:rsidRPr="00CC5A84">
            <w:rPr>
              <w:rFonts w:ascii="Verdana" w:hAnsi="Verdana"/>
              <w:b/>
              <w:sz w:val="18"/>
              <w:szCs w:val="18"/>
              <w:lang w:val="en-US"/>
            </w:rPr>
            <w:t xml:space="preserve"> Competencies</w:t>
          </w:r>
        </w:p>
      </w:tc>
      <w:tc>
        <w:tcPr>
          <w:tcW w:w="1146" w:type="dxa"/>
        </w:tcPr>
        <w:p w:rsidR="00C5693B" w:rsidRPr="00C23704" w:rsidRDefault="00C5693B" w:rsidP="00C40E04">
          <w:pPr>
            <w:pStyle w:val="ZCom"/>
            <w:rPr>
              <w:lang w:val="en-US"/>
            </w:rPr>
          </w:pPr>
        </w:p>
        <w:p w:rsidR="00C5693B" w:rsidRPr="00C23704" w:rsidRDefault="00C5693B" w:rsidP="00C40E04">
          <w:pPr>
            <w:pStyle w:val="ZDGName"/>
            <w:rPr>
              <w:lang w:val="en-US"/>
            </w:rPr>
          </w:pPr>
        </w:p>
        <w:p w:rsidR="00C5693B" w:rsidRPr="00C23704" w:rsidRDefault="00C5693B" w:rsidP="00C40E04">
          <w:pPr>
            <w:pStyle w:val="ZDGName"/>
            <w:rPr>
              <w:lang w:val="en-US"/>
            </w:rPr>
          </w:pPr>
        </w:p>
        <w:p w:rsidR="00C5693B" w:rsidRPr="00C23704" w:rsidRDefault="00C5693B" w:rsidP="00C40E04">
          <w:pPr>
            <w:pStyle w:val="ZDGName"/>
            <w:rPr>
              <w:lang w:val="en-US"/>
            </w:rPr>
          </w:pPr>
        </w:p>
      </w:tc>
    </w:tr>
  </w:tbl>
  <w:p w:rsidR="00C5693B" w:rsidRPr="00B557CB" w:rsidRDefault="00C5693B" w:rsidP="005931F7">
    <w:pPr>
      <w:pStyle w:val="Header"/>
      <w:tabs>
        <w:tab w:val="clear" w:pos="8306"/>
      </w:tabs>
      <w:ind w:right="-742"/>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3B" w:rsidRDefault="00C5693B" w:rsidP="00AC09BB">
    <w:pPr>
      <w:pStyle w:val="Header"/>
      <w:spacing w:after="0"/>
      <w:jc w:val="center"/>
    </w:pPr>
    <w:r>
      <w:rPr>
        <w:noProof/>
        <w:lang w:val="nl-BE" w:eastAsia="nl-BE"/>
      </w:rPr>
      <w:drawing>
        <wp:anchor distT="0" distB="0" distL="114300" distR="114300" simplePos="0" relativeHeight="251659264" behindDoc="1" locked="0" layoutInCell="1" allowOverlap="1" wp14:anchorId="26D03EEA" wp14:editId="1E0A653C">
          <wp:simplePos x="0" y="0"/>
          <wp:positionH relativeFrom="margin">
            <wp:posOffset>-998220</wp:posOffset>
          </wp:positionH>
          <wp:positionV relativeFrom="margin">
            <wp:posOffset>3314065</wp:posOffset>
          </wp:positionV>
          <wp:extent cx="7345045" cy="7423785"/>
          <wp:effectExtent l="0" t="0" r="8255" b="5715"/>
          <wp:wrapNone/>
          <wp:docPr id="2"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57216" behindDoc="0" locked="0" layoutInCell="1" allowOverlap="1" wp14:anchorId="0FDA7A8D" wp14:editId="4B9C3F33">
          <wp:simplePos x="0" y="0"/>
          <wp:positionH relativeFrom="page">
            <wp:align>center</wp:align>
          </wp:positionH>
          <wp:positionV relativeFrom="paragraph">
            <wp:posOffset>332105</wp:posOffset>
          </wp:positionV>
          <wp:extent cx="1943735" cy="15036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0" locked="0" layoutInCell="1" allowOverlap="1" wp14:anchorId="44316869" wp14:editId="367F58AA">
              <wp:simplePos x="0" y="0"/>
              <wp:positionH relativeFrom="column">
                <wp:posOffset>-715010</wp:posOffset>
              </wp:positionH>
              <wp:positionV relativeFrom="page">
                <wp:posOffset>377190</wp:posOffset>
              </wp:positionV>
              <wp:extent cx="6840220" cy="1141095"/>
              <wp:effectExtent l="0" t="0" r="0" b="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38D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6.3pt;margin-top:29.7pt;width:538.6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" fillcolor="#38d4d6" stroked="f">
              <w10:wrap type="squar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77" w:type="dxa"/>
      <w:tblBorders>
        <w:bottom w:val="single" w:sz="4" w:space="0" w:color="38D4D6"/>
      </w:tblBorders>
      <w:tblLayout w:type="fixed"/>
      <w:tblCellMar>
        <w:left w:w="0" w:type="dxa"/>
        <w:right w:w="0" w:type="dxa"/>
      </w:tblCellMar>
      <w:tblLook w:val="0000" w:firstRow="0" w:lastRow="0" w:firstColumn="0" w:lastColumn="0" w:noHBand="0" w:noVBand="0"/>
    </w:tblPr>
    <w:tblGrid>
      <w:gridCol w:w="1839"/>
      <w:gridCol w:w="10752"/>
      <w:gridCol w:w="1886"/>
    </w:tblGrid>
    <w:tr w:rsidR="00C5693B" w:rsidRPr="00B557CB" w:rsidTr="00B557CB">
      <w:trPr>
        <w:trHeight w:val="570"/>
      </w:trPr>
      <w:tc>
        <w:tcPr>
          <w:tcW w:w="1839" w:type="dxa"/>
        </w:tcPr>
        <w:p w:rsidR="00C5693B" w:rsidRDefault="00C5693B"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10752" w:type="dxa"/>
          <w:vAlign w:val="center"/>
        </w:tcPr>
        <w:p w:rsidR="00C5693B" w:rsidRDefault="00C5693B" w:rsidP="007A4813">
          <w:pPr>
            <w:pStyle w:val="ZDGName"/>
            <w:jc w:val="center"/>
            <w:rPr>
              <w:rFonts w:ascii="Verdana" w:hAnsi="Verdana"/>
              <w:caps/>
              <w:sz w:val="18"/>
              <w:szCs w:val="18"/>
            </w:rPr>
          </w:pPr>
        </w:p>
        <w:p w:rsidR="00C5693B" w:rsidRPr="00B557CB" w:rsidRDefault="00C5693B" w:rsidP="007A4813">
          <w:pPr>
            <w:jc w:val="center"/>
            <w:rPr>
              <w:rFonts w:ascii="Verdana" w:hAnsi="Verdana"/>
              <w:b/>
              <w:sz w:val="18"/>
              <w:szCs w:val="18"/>
              <w:u w:val="single"/>
              <w:lang w:val="en-US"/>
            </w:rPr>
          </w:pPr>
          <w:r w:rsidRPr="00B557CB">
            <w:rPr>
              <w:rFonts w:ascii="Verdana" w:hAnsi="Verdana"/>
              <w:b/>
              <w:sz w:val="18"/>
              <w:szCs w:val="18"/>
              <w:lang w:val="en-US"/>
            </w:rPr>
            <w:t>EU Customs Training Curriculum for the Private Sector – Operational Competencies</w:t>
          </w:r>
        </w:p>
      </w:tc>
      <w:tc>
        <w:tcPr>
          <w:tcW w:w="1886" w:type="dxa"/>
        </w:tcPr>
        <w:p w:rsidR="00C5693B" w:rsidRPr="00B557CB" w:rsidRDefault="00C5693B" w:rsidP="00ED7DE3">
          <w:pPr>
            <w:pStyle w:val="ZCom"/>
            <w:rPr>
              <w:lang w:val="en-US"/>
            </w:rPr>
          </w:pPr>
        </w:p>
        <w:p w:rsidR="00C5693B" w:rsidRPr="00B557CB" w:rsidRDefault="00C5693B" w:rsidP="00ED7DE3">
          <w:pPr>
            <w:pStyle w:val="ZDGName"/>
            <w:rPr>
              <w:lang w:val="en-US"/>
            </w:rPr>
          </w:pPr>
        </w:p>
        <w:p w:rsidR="00C5693B" w:rsidRPr="00B557CB" w:rsidRDefault="00C5693B" w:rsidP="00ED7DE3">
          <w:pPr>
            <w:pStyle w:val="ZDGName"/>
            <w:rPr>
              <w:lang w:val="en-US"/>
            </w:rPr>
          </w:pPr>
        </w:p>
        <w:p w:rsidR="00C5693B" w:rsidRPr="00B557CB" w:rsidRDefault="00C5693B" w:rsidP="00ED7DE3">
          <w:pPr>
            <w:pStyle w:val="ZDGName"/>
            <w:rPr>
              <w:lang w:val="en-US"/>
            </w:rPr>
          </w:pPr>
        </w:p>
      </w:tc>
    </w:tr>
  </w:tbl>
  <w:p w:rsidR="00C5693B" w:rsidRPr="00B557CB" w:rsidRDefault="00C5693B" w:rsidP="005931F7">
    <w:pPr>
      <w:pStyle w:val="Header"/>
      <w:tabs>
        <w:tab w:val="clear" w:pos="8306"/>
      </w:tabs>
      <w:ind w:right="-74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0662BC"/>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7A5819"/>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C21231"/>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5E56C3"/>
    <w:multiLevelType w:val="hybridMultilevel"/>
    <w:tmpl w:val="8E8C0FE2"/>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F85338"/>
    <w:multiLevelType w:val="hybridMultilevel"/>
    <w:tmpl w:val="A7C0FC06"/>
    <w:lvl w:ilvl="0" w:tplc="8B9682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FC761F"/>
    <w:multiLevelType w:val="hybridMultilevel"/>
    <w:tmpl w:val="9C4E063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D1261"/>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964743"/>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354A04"/>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2A4482"/>
    <w:multiLevelType w:val="hybridMultilevel"/>
    <w:tmpl w:val="C53C261C"/>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77F45"/>
    <w:multiLevelType w:val="hybridMultilevel"/>
    <w:tmpl w:val="7AB870BE"/>
    <w:lvl w:ilvl="0" w:tplc="8B96826E">
      <w:start w:val="1"/>
      <w:numFmt w:val="bullet"/>
      <w:lvlText w:val=""/>
      <w:lvlJc w:val="left"/>
      <w:pPr>
        <w:ind w:left="447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573EC6"/>
    <w:multiLevelType w:val="hybridMultilevel"/>
    <w:tmpl w:val="01707FE2"/>
    <w:lvl w:ilvl="0" w:tplc="9586A172">
      <w:start w:val="1"/>
      <w:numFmt w:val="bullet"/>
      <w:pStyle w:val="Bulletpoint1"/>
      <w:lvlText w:val=""/>
      <w:lvlJc w:val="left"/>
      <w:pPr>
        <w:ind w:left="598" w:hanging="360"/>
      </w:pPr>
      <w:rPr>
        <w:rFonts w:ascii="Symbol" w:hAnsi="Symbol" w:hint="default"/>
        <w:color w:val="38D4D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E2106C"/>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C35045"/>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9264DA"/>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A94A22"/>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CA371C"/>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C43A81"/>
    <w:multiLevelType w:val="hybridMultilevel"/>
    <w:tmpl w:val="5C2C781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6E2C95"/>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26A659B"/>
    <w:multiLevelType w:val="hybridMultilevel"/>
    <w:tmpl w:val="7598BFAA"/>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34D7142"/>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50F720E"/>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53A4FC6"/>
    <w:multiLevelType w:val="hybridMultilevel"/>
    <w:tmpl w:val="2B06CE30"/>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814426"/>
    <w:multiLevelType w:val="hybridMultilevel"/>
    <w:tmpl w:val="3DE6EEA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2E389F"/>
    <w:multiLevelType w:val="hybridMultilevel"/>
    <w:tmpl w:val="B484E08C"/>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D8F15E6"/>
    <w:multiLevelType w:val="hybridMultilevel"/>
    <w:tmpl w:val="954CF46C"/>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8D2505"/>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1EB40A1"/>
    <w:multiLevelType w:val="hybridMultilevel"/>
    <w:tmpl w:val="62D29EEA"/>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0F1611"/>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3B1417D"/>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34374F8D"/>
    <w:multiLevelType w:val="hybridMultilevel"/>
    <w:tmpl w:val="38B83552"/>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560700"/>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50A0AB2"/>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43">
    <w:nsid w:val="3BD22926"/>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C651FE8"/>
    <w:multiLevelType w:val="hybridMultilevel"/>
    <w:tmpl w:val="793699A8"/>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D15B18"/>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7">
    <w:nsid w:val="3E6C070B"/>
    <w:multiLevelType w:val="hybridMultilevel"/>
    <w:tmpl w:val="C37E5910"/>
    <w:lvl w:ilvl="0" w:tplc="8B96826E">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8">
    <w:nsid w:val="406D5613"/>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1F80A55"/>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3710F7E"/>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3CC222E"/>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3ED1A80"/>
    <w:multiLevelType w:val="hybridMultilevel"/>
    <w:tmpl w:val="AEDA5A22"/>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245EE6"/>
    <w:multiLevelType w:val="hybridMultilevel"/>
    <w:tmpl w:val="BAF0219A"/>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6B046E"/>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5D138E5"/>
    <w:multiLevelType w:val="hybridMultilevel"/>
    <w:tmpl w:val="BF141A9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57">
    <w:nsid w:val="46590CEE"/>
    <w:multiLevelType w:val="hybridMultilevel"/>
    <w:tmpl w:val="6784ACA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8925D34"/>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A295291"/>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B4A1CE1"/>
    <w:multiLevelType w:val="hybridMultilevel"/>
    <w:tmpl w:val="0AB8957E"/>
    <w:lvl w:ilvl="0" w:tplc="65CE2C18">
      <w:start w:val="1"/>
      <w:numFmt w:val="bullet"/>
      <w:pStyle w:val="BulletPoint2"/>
      <w:lvlText w:val=""/>
      <w:lvlJc w:val="left"/>
      <w:pPr>
        <w:ind w:left="1080" w:hanging="360"/>
      </w:pPr>
      <w:rPr>
        <w:rFonts w:ascii="Symbol" w:hAnsi="Symbol" w:hint="default"/>
        <w:color w:val="7F7F7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C5A6668"/>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CE54424"/>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D3F37FC"/>
    <w:multiLevelType w:val="hybridMultilevel"/>
    <w:tmpl w:val="E04ECFD8"/>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5F77BB"/>
    <w:multiLevelType w:val="hybridMultilevel"/>
    <w:tmpl w:val="3C96C4D8"/>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7A4731"/>
    <w:multiLevelType w:val="hybridMultilevel"/>
    <w:tmpl w:val="E3F83BF0"/>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AF4F43"/>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36C0CF5"/>
    <w:multiLevelType w:val="hybridMultilevel"/>
    <w:tmpl w:val="71BE2978"/>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8F4C76"/>
    <w:multiLevelType w:val="hybridMultilevel"/>
    <w:tmpl w:val="0CEC2CF6"/>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E8369F"/>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71">
    <w:nsid w:val="58A909FE"/>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9D87F13"/>
    <w:multiLevelType w:val="hybridMultilevel"/>
    <w:tmpl w:val="23B42FC0"/>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FC466B"/>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DB11CC1"/>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DC75DFA"/>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77">
    <w:nsid w:val="5EB93C19"/>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00319AB"/>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80">
    <w:nsid w:val="609E54C8"/>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1567664"/>
    <w:multiLevelType w:val="hybridMultilevel"/>
    <w:tmpl w:val="F6722E70"/>
    <w:lvl w:ilvl="0" w:tplc="297866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83">
    <w:nsid w:val="62FF28FC"/>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37E3449"/>
    <w:multiLevelType w:val="hybridMultilevel"/>
    <w:tmpl w:val="46F8136E"/>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A85E72"/>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49E43BF"/>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536153A"/>
    <w:multiLevelType w:val="hybridMultilevel"/>
    <w:tmpl w:val="32289C94"/>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C502B9"/>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B84018E"/>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C03010B"/>
    <w:multiLevelType w:val="hybridMultilevel"/>
    <w:tmpl w:val="5EDEEAE8"/>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077894"/>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3">
    <w:nsid w:val="6FF37B65"/>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077616D"/>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1436C79"/>
    <w:multiLevelType w:val="hybridMultilevel"/>
    <w:tmpl w:val="53986BC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26B4D44"/>
    <w:multiLevelType w:val="hybridMultilevel"/>
    <w:tmpl w:val="A70C21C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384559B"/>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AA55267"/>
    <w:multiLevelType w:val="hybridMultilevel"/>
    <w:tmpl w:val="E4B6AD9E"/>
    <w:lvl w:ilvl="0" w:tplc="08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B9D17D4"/>
    <w:multiLevelType w:val="hybridMultilevel"/>
    <w:tmpl w:val="BF1E73C2"/>
    <w:lvl w:ilvl="0" w:tplc="8B968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C1332AB"/>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E9916E6"/>
    <w:multiLevelType w:val="hybridMultilevel"/>
    <w:tmpl w:val="B55AC68C"/>
    <w:lvl w:ilvl="0" w:tplc="6B343D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46"/>
  </w:num>
  <w:num w:numId="5">
    <w:abstractNumId w:val="30"/>
  </w:num>
  <w:num w:numId="6">
    <w:abstractNumId w:val="42"/>
  </w:num>
  <w:num w:numId="7">
    <w:abstractNumId w:val="82"/>
  </w:num>
  <w:num w:numId="8">
    <w:abstractNumId w:val="92"/>
  </w:num>
  <w:num w:numId="9">
    <w:abstractNumId w:val="37"/>
  </w:num>
  <w:num w:numId="10">
    <w:abstractNumId w:val="79"/>
  </w:num>
  <w:num w:numId="11">
    <w:abstractNumId w:val="76"/>
  </w:num>
  <w:num w:numId="12">
    <w:abstractNumId w:val="56"/>
  </w:num>
  <w:num w:numId="13">
    <w:abstractNumId w:val="70"/>
  </w:num>
  <w:num w:numId="14">
    <w:abstractNumId w:val="24"/>
  </w:num>
  <w:num w:numId="15">
    <w:abstractNumId w:val="41"/>
  </w:num>
  <w:num w:numId="16">
    <w:abstractNumId w:val="13"/>
  </w:num>
  <w:num w:numId="17">
    <w:abstractNumId w:val="31"/>
  </w:num>
  <w:num w:numId="18">
    <w:abstractNumId w:val="96"/>
  </w:num>
  <w:num w:numId="19">
    <w:abstractNumId w:val="60"/>
  </w:num>
  <w:num w:numId="20">
    <w:abstractNumId w:val="14"/>
  </w:num>
  <w:num w:numId="21">
    <w:abstractNumId w:val="12"/>
  </w:num>
  <w:num w:numId="22">
    <w:abstractNumId w:val="53"/>
  </w:num>
  <w:num w:numId="23">
    <w:abstractNumId w:val="68"/>
  </w:num>
  <w:num w:numId="24">
    <w:abstractNumId w:val="100"/>
  </w:num>
  <w:num w:numId="25">
    <w:abstractNumId w:val="73"/>
  </w:num>
  <w:num w:numId="26">
    <w:abstractNumId w:val="22"/>
  </w:num>
  <w:num w:numId="27">
    <w:abstractNumId w:val="80"/>
  </w:num>
  <w:num w:numId="28">
    <w:abstractNumId w:val="90"/>
  </w:num>
  <w:num w:numId="29">
    <w:abstractNumId w:val="21"/>
  </w:num>
  <w:num w:numId="30">
    <w:abstractNumId w:val="52"/>
  </w:num>
  <w:num w:numId="31">
    <w:abstractNumId w:val="29"/>
  </w:num>
  <w:num w:numId="32">
    <w:abstractNumId w:val="34"/>
  </w:num>
  <w:num w:numId="33">
    <w:abstractNumId w:val="71"/>
  </w:num>
  <w:num w:numId="34">
    <w:abstractNumId w:val="15"/>
  </w:num>
  <w:num w:numId="35">
    <w:abstractNumId w:val="95"/>
  </w:num>
  <w:num w:numId="36">
    <w:abstractNumId w:val="67"/>
  </w:num>
  <w:num w:numId="37">
    <w:abstractNumId w:val="28"/>
  </w:num>
  <w:num w:numId="38">
    <w:abstractNumId w:val="7"/>
  </w:num>
  <w:num w:numId="39">
    <w:abstractNumId w:val="32"/>
  </w:num>
  <w:num w:numId="40">
    <w:abstractNumId w:val="20"/>
  </w:num>
  <w:num w:numId="41">
    <w:abstractNumId w:val="49"/>
  </w:num>
  <w:num w:numId="42">
    <w:abstractNumId w:val="61"/>
  </w:num>
  <w:num w:numId="43">
    <w:abstractNumId w:val="63"/>
  </w:num>
  <w:num w:numId="44">
    <w:abstractNumId w:val="64"/>
  </w:num>
  <w:num w:numId="45">
    <w:abstractNumId w:val="65"/>
  </w:num>
  <w:num w:numId="46">
    <w:abstractNumId w:val="72"/>
  </w:num>
  <w:num w:numId="47">
    <w:abstractNumId w:val="11"/>
  </w:num>
  <w:num w:numId="48">
    <w:abstractNumId w:val="44"/>
  </w:num>
  <w:num w:numId="49">
    <w:abstractNumId w:val="9"/>
  </w:num>
  <w:num w:numId="50">
    <w:abstractNumId w:val="57"/>
  </w:num>
  <w:num w:numId="51">
    <w:abstractNumId w:val="50"/>
  </w:num>
  <w:num w:numId="52">
    <w:abstractNumId w:val="87"/>
  </w:num>
  <w:num w:numId="53">
    <w:abstractNumId w:val="84"/>
  </w:num>
  <w:num w:numId="54">
    <w:abstractNumId w:val="39"/>
  </w:num>
  <w:num w:numId="55">
    <w:abstractNumId w:val="35"/>
  </w:num>
  <w:num w:numId="56">
    <w:abstractNumId w:val="48"/>
  </w:num>
  <w:num w:numId="57">
    <w:abstractNumId w:val="55"/>
  </w:num>
  <w:num w:numId="58">
    <w:abstractNumId w:val="5"/>
  </w:num>
  <w:num w:numId="59">
    <w:abstractNumId w:val="89"/>
  </w:num>
  <w:num w:numId="60">
    <w:abstractNumId w:val="2"/>
  </w:num>
  <w:num w:numId="61">
    <w:abstractNumId w:val="86"/>
  </w:num>
  <w:num w:numId="62">
    <w:abstractNumId w:val="38"/>
  </w:num>
  <w:num w:numId="63">
    <w:abstractNumId w:val="23"/>
  </w:num>
  <w:num w:numId="64">
    <w:abstractNumId w:val="27"/>
  </w:num>
  <w:num w:numId="65">
    <w:abstractNumId w:val="36"/>
  </w:num>
  <w:num w:numId="66">
    <w:abstractNumId w:val="33"/>
  </w:num>
  <w:num w:numId="67">
    <w:abstractNumId w:val="16"/>
  </w:num>
  <w:num w:numId="68">
    <w:abstractNumId w:val="6"/>
  </w:num>
  <w:num w:numId="69">
    <w:abstractNumId w:val="102"/>
  </w:num>
  <w:num w:numId="70">
    <w:abstractNumId w:val="10"/>
  </w:num>
  <w:num w:numId="71">
    <w:abstractNumId w:val="26"/>
  </w:num>
  <w:num w:numId="72">
    <w:abstractNumId w:val="47"/>
  </w:num>
  <w:num w:numId="73">
    <w:abstractNumId w:val="3"/>
  </w:num>
  <w:num w:numId="74">
    <w:abstractNumId w:val="81"/>
  </w:num>
  <w:num w:numId="75">
    <w:abstractNumId w:val="88"/>
  </w:num>
  <w:num w:numId="76">
    <w:abstractNumId w:val="40"/>
  </w:num>
  <w:num w:numId="77">
    <w:abstractNumId w:val="94"/>
  </w:num>
  <w:num w:numId="78">
    <w:abstractNumId w:val="83"/>
  </w:num>
  <w:num w:numId="79">
    <w:abstractNumId w:val="74"/>
  </w:num>
  <w:num w:numId="80">
    <w:abstractNumId w:val="54"/>
  </w:num>
  <w:num w:numId="81">
    <w:abstractNumId w:val="98"/>
  </w:num>
  <w:num w:numId="82">
    <w:abstractNumId w:val="45"/>
  </w:num>
  <w:num w:numId="83">
    <w:abstractNumId w:val="99"/>
  </w:num>
  <w:num w:numId="84">
    <w:abstractNumId w:val="8"/>
  </w:num>
  <w:num w:numId="85">
    <w:abstractNumId w:val="59"/>
  </w:num>
  <w:num w:numId="86">
    <w:abstractNumId w:val="4"/>
  </w:num>
  <w:num w:numId="87">
    <w:abstractNumId w:val="62"/>
  </w:num>
  <w:num w:numId="88">
    <w:abstractNumId w:val="51"/>
  </w:num>
  <w:num w:numId="89">
    <w:abstractNumId w:val="101"/>
  </w:num>
  <w:num w:numId="90">
    <w:abstractNumId w:val="43"/>
  </w:num>
  <w:num w:numId="91">
    <w:abstractNumId w:val="19"/>
  </w:num>
  <w:num w:numId="92">
    <w:abstractNumId w:val="91"/>
  </w:num>
  <w:num w:numId="93">
    <w:abstractNumId w:val="97"/>
  </w:num>
  <w:num w:numId="94">
    <w:abstractNumId w:val="75"/>
  </w:num>
  <w:num w:numId="95">
    <w:abstractNumId w:val="66"/>
  </w:num>
  <w:num w:numId="96">
    <w:abstractNumId w:val="85"/>
  </w:num>
  <w:num w:numId="97">
    <w:abstractNumId w:val="77"/>
  </w:num>
  <w:num w:numId="98">
    <w:abstractNumId w:val="25"/>
  </w:num>
  <w:num w:numId="99">
    <w:abstractNumId w:val="69"/>
  </w:num>
  <w:num w:numId="100">
    <w:abstractNumId w:val="78"/>
  </w:num>
  <w:num w:numId="101">
    <w:abstractNumId w:val="58"/>
  </w:num>
  <w:num w:numId="102">
    <w:abstractNumId w:val="18"/>
  </w:num>
  <w:num w:numId="103">
    <w:abstractNumId w:val="9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38d4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08642F"/>
    <w:rsid w:val="0000132D"/>
    <w:rsid w:val="000034A5"/>
    <w:rsid w:val="00005D88"/>
    <w:rsid w:val="00012209"/>
    <w:rsid w:val="00021788"/>
    <w:rsid w:val="0004053A"/>
    <w:rsid w:val="000420DD"/>
    <w:rsid w:val="000507AE"/>
    <w:rsid w:val="00052009"/>
    <w:rsid w:val="00057BBE"/>
    <w:rsid w:val="000624B2"/>
    <w:rsid w:val="0006271A"/>
    <w:rsid w:val="00075FBA"/>
    <w:rsid w:val="000846B0"/>
    <w:rsid w:val="0008642F"/>
    <w:rsid w:val="0009775A"/>
    <w:rsid w:val="000A08A6"/>
    <w:rsid w:val="000C2C2D"/>
    <w:rsid w:val="000F1813"/>
    <w:rsid w:val="0010339F"/>
    <w:rsid w:val="001053D1"/>
    <w:rsid w:val="00106CF8"/>
    <w:rsid w:val="00114BF9"/>
    <w:rsid w:val="0011681E"/>
    <w:rsid w:val="00121ECE"/>
    <w:rsid w:val="001249B1"/>
    <w:rsid w:val="00125450"/>
    <w:rsid w:val="001348BF"/>
    <w:rsid w:val="00135CFD"/>
    <w:rsid w:val="00136138"/>
    <w:rsid w:val="001471A7"/>
    <w:rsid w:val="00170246"/>
    <w:rsid w:val="001739B7"/>
    <w:rsid w:val="001901AA"/>
    <w:rsid w:val="001A3654"/>
    <w:rsid w:val="001B0367"/>
    <w:rsid w:val="001D2CD0"/>
    <w:rsid w:val="001D64CB"/>
    <w:rsid w:val="001D7E5E"/>
    <w:rsid w:val="001F035A"/>
    <w:rsid w:val="001F4CB2"/>
    <w:rsid w:val="002067A1"/>
    <w:rsid w:val="0021201F"/>
    <w:rsid w:val="002232F8"/>
    <w:rsid w:val="00234AFB"/>
    <w:rsid w:val="002367E6"/>
    <w:rsid w:val="0025135E"/>
    <w:rsid w:val="00264399"/>
    <w:rsid w:val="00266ED9"/>
    <w:rsid w:val="00275EC5"/>
    <w:rsid w:val="00277A20"/>
    <w:rsid w:val="00282256"/>
    <w:rsid w:val="002A178B"/>
    <w:rsid w:val="002A408E"/>
    <w:rsid w:val="002A726D"/>
    <w:rsid w:val="002D2C3E"/>
    <w:rsid w:val="002D349D"/>
    <w:rsid w:val="002D52C0"/>
    <w:rsid w:val="002E2FBF"/>
    <w:rsid w:val="002F1592"/>
    <w:rsid w:val="002F7653"/>
    <w:rsid w:val="002F7BCB"/>
    <w:rsid w:val="0031320E"/>
    <w:rsid w:val="0032146D"/>
    <w:rsid w:val="00331968"/>
    <w:rsid w:val="00332DC6"/>
    <w:rsid w:val="00337F15"/>
    <w:rsid w:val="003416C6"/>
    <w:rsid w:val="00342414"/>
    <w:rsid w:val="00350D85"/>
    <w:rsid w:val="003566D6"/>
    <w:rsid w:val="0039110A"/>
    <w:rsid w:val="003A175B"/>
    <w:rsid w:val="003A4447"/>
    <w:rsid w:val="003B1764"/>
    <w:rsid w:val="003C326B"/>
    <w:rsid w:val="003E1CCA"/>
    <w:rsid w:val="003F5434"/>
    <w:rsid w:val="004010EE"/>
    <w:rsid w:val="00433934"/>
    <w:rsid w:val="00446FD7"/>
    <w:rsid w:val="00456FC8"/>
    <w:rsid w:val="00462A4A"/>
    <w:rsid w:val="004712C3"/>
    <w:rsid w:val="004748DC"/>
    <w:rsid w:val="004962BC"/>
    <w:rsid w:val="004A4C16"/>
    <w:rsid w:val="004A6099"/>
    <w:rsid w:val="004B2C9E"/>
    <w:rsid w:val="004B4D19"/>
    <w:rsid w:val="004B7F33"/>
    <w:rsid w:val="004D0453"/>
    <w:rsid w:val="004D11FE"/>
    <w:rsid w:val="004D3519"/>
    <w:rsid w:val="00503D78"/>
    <w:rsid w:val="00503DA8"/>
    <w:rsid w:val="00520F90"/>
    <w:rsid w:val="00522A1D"/>
    <w:rsid w:val="00533678"/>
    <w:rsid w:val="0054698A"/>
    <w:rsid w:val="0055434B"/>
    <w:rsid w:val="005677CD"/>
    <w:rsid w:val="005771D2"/>
    <w:rsid w:val="00582E52"/>
    <w:rsid w:val="005848E1"/>
    <w:rsid w:val="005931F7"/>
    <w:rsid w:val="00597522"/>
    <w:rsid w:val="005A78D9"/>
    <w:rsid w:val="005D562B"/>
    <w:rsid w:val="005F1B3E"/>
    <w:rsid w:val="005F49D5"/>
    <w:rsid w:val="00601B08"/>
    <w:rsid w:val="00613B67"/>
    <w:rsid w:val="00623C28"/>
    <w:rsid w:val="00633774"/>
    <w:rsid w:val="00660F1F"/>
    <w:rsid w:val="006779A6"/>
    <w:rsid w:val="00685C41"/>
    <w:rsid w:val="00690DA5"/>
    <w:rsid w:val="006914AD"/>
    <w:rsid w:val="00693978"/>
    <w:rsid w:val="006A6301"/>
    <w:rsid w:val="006A6F54"/>
    <w:rsid w:val="006B1677"/>
    <w:rsid w:val="006B2165"/>
    <w:rsid w:val="006B2DCA"/>
    <w:rsid w:val="006C2963"/>
    <w:rsid w:val="006C667D"/>
    <w:rsid w:val="006D13C5"/>
    <w:rsid w:val="006F3042"/>
    <w:rsid w:val="0071242D"/>
    <w:rsid w:val="00713494"/>
    <w:rsid w:val="00715C80"/>
    <w:rsid w:val="00773036"/>
    <w:rsid w:val="00777E60"/>
    <w:rsid w:val="007A4813"/>
    <w:rsid w:val="007B134E"/>
    <w:rsid w:val="007B7F20"/>
    <w:rsid w:val="007C0ACB"/>
    <w:rsid w:val="007D4552"/>
    <w:rsid w:val="007D46C5"/>
    <w:rsid w:val="007D78BD"/>
    <w:rsid w:val="007D78D3"/>
    <w:rsid w:val="008002BF"/>
    <w:rsid w:val="0080064B"/>
    <w:rsid w:val="00800CC5"/>
    <w:rsid w:val="00801EB4"/>
    <w:rsid w:val="008056FA"/>
    <w:rsid w:val="00841A91"/>
    <w:rsid w:val="00844512"/>
    <w:rsid w:val="00852A36"/>
    <w:rsid w:val="0086757F"/>
    <w:rsid w:val="00867E58"/>
    <w:rsid w:val="008805B1"/>
    <w:rsid w:val="00887BFF"/>
    <w:rsid w:val="008977CD"/>
    <w:rsid w:val="008A44ED"/>
    <w:rsid w:val="008B0FCF"/>
    <w:rsid w:val="008B7ABA"/>
    <w:rsid w:val="008C51C4"/>
    <w:rsid w:val="008F5CB4"/>
    <w:rsid w:val="008F739E"/>
    <w:rsid w:val="0090059B"/>
    <w:rsid w:val="00910BEB"/>
    <w:rsid w:val="00925BB3"/>
    <w:rsid w:val="00931E7A"/>
    <w:rsid w:val="009349E8"/>
    <w:rsid w:val="009356D2"/>
    <w:rsid w:val="009463FC"/>
    <w:rsid w:val="00946D08"/>
    <w:rsid w:val="00963CC3"/>
    <w:rsid w:val="00965B1B"/>
    <w:rsid w:val="00965B22"/>
    <w:rsid w:val="0096616A"/>
    <w:rsid w:val="00972EE7"/>
    <w:rsid w:val="00996F98"/>
    <w:rsid w:val="009D38BC"/>
    <w:rsid w:val="009E5D6E"/>
    <w:rsid w:val="009E73E1"/>
    <w:rsid w:val="00A12886"/>
    <w:rsid w:val="00A20D7A"/>
    <w:rsid w:val="00A23822"/>
    <w:rsid w:val="00A255FF"/>
    <w:rsid w:val="00A321F1"/>
    <w:rsid w:val="00A35EFC"/>
    <w:rsid w:val="00A36AFF"/>
    <w:rsid w:val="00A457BF"/>
    <w:rsid w:val="00A46DDD"/>
    <w:rsid w:val="00A4746C"/>
    <w:rsid w:val="00A51F3B"/>
    <w:rsid w:val="00A73378"/>
    <w:rsid w:val="00A77243"/>
    <w:rsid w:val="00A87C4F"/>
    <w:rsid w:val="00AA059F"/>
    <w:rsid w:val="00AB1329"/>
    <w:rsid w:val="00AC09BB"/>
    <w:rsid w:val="00AC3684"/>
    <w:rsid w:val="00AD005D"/>
    <w:rsid w:val="00AD4D4B"/>
    <w:rsid w:val="00AD584D"/>
    <w:rsid w:val="00AE6D62"/>
    <w:rsid w:val="00B12480"/>
    <w:rsid w:val="00B15429"/>
    <w:rsid w:val="00B21726"/>
    <w:rsid w:val="00B24D10"/>
    <w:rsid w:val="00B31214"/>
    <w:rsid w:val="00B31B16"/>
    <w:rsid w:val="00B3261E"/>
    <w:rsid w:val="00B409DF"/>
    <w:rsid w:val="00B425C0"/>
    <w:rsid w:val="00B557CB"/>
    <w:rsid w:val="00B65A99"/>
    <w:rsid w:val="00B67611"/>
    <w:rsid w:val="00B70D46"/>
    <w:rsid w:val="00B85CDE"/>
    <w:rsid w:val="00B86076"/>
    <w:rsid w:val="00B90E5F"/>
    <w:rsid w:val="00B9193E"/>
    <w:rsid w:val="00B95205"/>
    <w:rsid w:val="00BA07FD"/>
    <w:rsid w:val="00BA301A"/>
    <w:rsid w:val="00BA369B"/>
    <w:rsid w:val="00BA62BA"/>
    <w:rsid w:val="00BA7D67"/>
    <w:rsid w:val="00BB2397"/>
    <w:rsid w:val="00BB3CD1"/>
    <w:rsid w:val="00BC0F56"/>
    <w:rsid w:val="00BE2358"/>
    <w:rsid w:val="00BF6AA3"/>
    <w:rsid w:val="00C0507D"/>
    <w:rsid w:val="00C07B71"/>
    <w:rsid w:val="00C21387"/>
    <w:rsid w:val="00C2202C"/>
    <w:rsid w:val="00C34749"/>
    <w:rsid w:val="00C40E04"/>
    <w:rsid w:val="00C546D8"/>
    <w:rsid w:val="00C55076"/>
    <w:rsid w:val="00C5693B"/>
    <w:rsid w:val="00C64A2E"/>
    <w:rsid w:val="00C81525"/>
    <w:rsid w:val="00CC5B54"/>
    <w:rsid w:val="00CC62B7"/>
    <w:rsid w:val="00CD08CF"/>
    <w:rsid w:val="00CF1237"/>
    <w:rsid w:val="00D02BAF"/>
    <w:rsid w:val="00D21395"/>
    <w:rsid w:val="00D3782E"/>
    <w:rsid w:val="00D470FE"/>
    <w:rsid w:val="00D56C86"/>
    <w:rsid w:val="00D63776"/>
    <w:rsid w:val="00D74913"/>
    <w:rsid w:val="00D81E8F"/>
    <w:rsid w:val="00DA7700"/>
    <w:rsid w:val="00DA7726"/>
    <w:rsid w:val="00DC1A6F"/>
    <w:rsid w:val="00DC39C7"/>
    <w:rsid w:val="00DC7AE5"/>
    <w:rsid w:val="00DD19F9"/>
    <w:rsid w:val="00DE132A"/>
    <w:rsid w:val="00DE6E7E"/>
    <w:rsid w:val="00DF6B9F"/>
    <w:rsid w:val="00E15C78"/>
    <w:rsid w:val="00E2150F"/>
    <w:rsid w:val="00E27E4D"/>
    <w:rsid w:val="00E30944"/>
    <w:rsid w:val="00E52A1D"/>
    <w:rsid w:val="00E549E1"/>
    <w:rsid w:val="00E61645"/>
    <w:rsid w:val="00E67A44"/>
    <w:rsid w:val="00E75373"/>
    <w:rsid w:val="00E77B7E"/>
    <w:rsid w:val="00E83C78"/>
    <w:rsid w:val="00E9484D"/>
    <w:rsid w:val="00EB2FA2"/>
    <w:rsid w:val="00EC050F"/>
    <w:rsid w:val="00ED0572"/>
    <w:rsid w:val="00ED45C2"/>
    <w:rsid w:val="00ED7DE3"/>
    <w:rsid w:val="00EE0D0E"/>
    <w:rsid w:val="00EE1925"/>
    <w:rsid w:val="00EE60CF"/>
    <w:rsid w:val="00EF4F20"/>
    <w:rsid w:val="00EF7057"/>
    <w:rsid w:val="00F13053"/>
    <w:rsid w:val="00F1448E"/>
    <w:rsid w:val="00F14E17"/>
    <w:rsid w:val="00F16F70"/>
    <w:rsid w:val="00F42090"/>
    <w:rsid w:val="00F53A90"/>
    <w:rsid w:val="00F62D7B"/>
    <w:rsid w:val="00F64B39"/>
    <w:rsid w:val="00F67706"/>
    <w:rsid w:val="00F72070"/>
    <w:rsid w:val="00F804A3"/>
    <w:rsid w:val="00F8581A"/>
    <w:rsid w:val="00FC2622"/>
    <w:rsid w:val="00FD77D6"/>
    <w:rsid w:val="00FF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8d4d6"/>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val="fr-FR" w:eastAsia="en-US"/>
    </w:rPr>
  </w:style>
  <w:style w:type="paragraph" w:styleId="Heading1">
    <w:name w:val="heading 1"/>
    <w:basedOn w:val="Normal"/>
    <w:next w:val="Text1"/>
    <w:link w:val="Heading1Char"/>
    <w:uiPriority w:val="9"/>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semiHidden/>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2D349D"/>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B557CB"/>
    <w:pPr>
      <w:widowControl w:val="0"/>
      <w:autoSpaceDE w:val="0"/>
      <w:autoSpaceDN w:val="0"/>
      <w:adjustRightInd w:val="0"/>
      <w:spacing w:after="0"/>
      <w:jc w:val="left"/>
    </w:pPr>
    <w:rPr>
      <w:rFonts w:ascii="Verdana" w:hAnsi="Verdana"/>
      <w:b/>
      <w:sz w:val="16"/>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18"/>
      <w:lang w:val="fr-FR" w:eastAsia="x-none"/>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B557CB"/>
    <w:rPr>
      <w:rFonts w:ascii="Verdana" w:hAnsi="Verdana"/>
      <w:b/>
      <w:sz w:val="16"/>
      <w:lang w:val="fr-FR" w:eastAsia="x-none"/>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eastAsia="x-none"/>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rsid w:val="002D349D"/>
    <w:rPr>
      <w:rFonts w:ascii="Verdana" w:hAnsi="Verdana"/>
      <w:sz w:val="18"/>
    </w:rPr>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color w:val="auto"/>
      </w:rPr>
      <w:tblPr/>
      <w:tcPr>
        <w:shd w:val="clear" w:color="auto" w:fill="38D4D6"/>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styleId="ListParagraph">
    <w:name w:val="List Paragraph"/>
    <w:basedOn w:val="Normal"/>
    <w:uiPriority w:val="34"/>
    <w:qFormat/>
    <w:rsid w:val="00B557CB"/>
    <w:pPr>
      <w:spacing w:after="200" w:line="276" w:lineRule="auto"/>
      <w:ind w:left="720"/>
      <w:contextualSpacing/>
      <w:jc w:val="left"/>
    </w:pPr>
    <w:rPr>
      <w:rFonts w:ascii="Calibri" w:eastAsia="Calibri" w:hAnsi="Calibri"/>
      <w:sz w:val="22"/>
      <w:szCs w:val="22"/>
      <w:lang w:val="en-GB"/>
    </w:rPr>
  </w:style>
  <w:style w:type="character" w:customStyle="1" w:styleId="Heading1Char">
    <w:name w:val="Heading 1 Char"/>
    <w:link w:val="Heading1"/>
    <w:uiPriority w:val="9"/>
    <w:rsid w:val="00B557CB"/>
    <w:rPr>
      <w:b/>
      <w:smallCaps/>
      <w:sz w:val="24"/>
      <w:lang w:val="fr-FR" w:eastAsia="en-US"/>
    </w:rPr>
  </w:style>
  <w:style w:type="paragraph" w:styleId="TOCHeading">
    <w:name w:val="TOC Heading"/>
    <w:basedOn w:val="Heading1"/>
    <w:next w:val="Normal"/>
    <w:uiPriority w:val="39"/>
    <w:unhideWhenUsed/>
    <w:qFormat/>
    <w:rsid w:val="004712C3"/>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val="fr-FR" w:eastAsia="en-US"/>
    </w:rPr>
  </w:style>
  <w:style w:type="paragraph" w:styleId="Heading1">
    <w:name w:val="heading 1"/>
    <w:basedOn w:val="Normal"/>
    <w:next w:val="Text1"/>
    <w:link w:val="Heading1Char"/>
    <w:uiPriority w:val="9"/>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semiHidden/>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2D349D"/>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B557CB"/>
    <w:pPr>
      <w:widowControl w:val="0"/>
      <w:autoSpaceDE w:val="0"/>
      <w:autoSpaceDN w:val="0"/>
      <w:adjustRightInd w:val="0"/>
      <w:spacing w:after="0"/>
      <w:jc w:val="left"/>
    </w:pPr>
    <w:rPr>
      <w:rFonts w:ascii="Verdana" w:hAnsi="Verdana"/>
      <w:b/>
      <w:sz w:val="16"/>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18"/>
      <w:lang w:val="fr-FR" w:eastAsia="x-none"/>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B557CB"/>
    <w:rPr>
      <w:rFonts w:ascii="Verdana" w:hAnsi="Verdana"/>
      <w:b/>
      <w:sz w:val="16"/>
      <w:lang w:val="fr-FR" w:eastAsia="x-none"/>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eastAsia="x-none"/>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rsid w:val="002D349D"/>
    <w:rPr>
      <w:rFonts w:ascii="Verdana" w:hAnsi="Verdana"/>
      <w:sz w:val="18"/>
    </w:rPr>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color w:val="auto"/>
      </w:rPr>
      <w:tblPr/>
      <w:tcPr>
        <w:shd w:val="clear" w:color="auto" w:fill="38D4D6"/>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styleId="ListParagraph">
    <w:name w:val="List Paragraph"/>
    <w:basedOn w:val="Normal"/>
    <w:uiPriority w:val="34"/>
    <w:qFormat/>
    <w:rsid w:val="00B557CB"/>
    <w:pPr>
      <w:spacing w:after="200" w:line="276" w:lineRule="auto"/>
      <w:ind w:left="720"/>
      <w:contextualSpacing/>
      <w:jc w:val="left"/>
    </w:pPr>
    <w:rPr>
      <w:rFonts w:ascii="Calibri" w:eastAsia="Calibri" w:hAnsi="Calibri"/>
      <w:sz w:val="22"/>
      <w:szCs w:val="22"/>
      <w:lang w:val="en-GB"/>
    </w:rPr>
  </w:style>
  <w:style w:type="character" w:customStyle="1" w:styleId="Heading1Char">
    <w:name w:val="Heading 1 Char"/>
    <w:link w:val="Heading1"/>
    <w:uiPriority w:val="9"/>
    <w:rsid w:val="00B557CB"/>
    <w:rPr>
      <w:b/>
      <w:smallCaps/>
      <w:sz w:val="24"/>
      <w:lang w:val="fr-FR" w:eastAsia="en-US"/>
    </w:rPr>
  </w:style>
  <w:style w:type="paragraph" w:styleId="TOCHeading">
    <w:name w:val="TOC Heading"/>
    <w:basedOn w:val="Heading1"/>
    <w:next w:val="Normal"/>
    <w:uiPriority w:val="39"/>
    <w:unhideWhenUsed/>
    <w:qFormat/>
    <w:rsid w:val="004712C3"/>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ulemans\Documents\Europese%20Commissie%20-%20Btrain\DG%20Taxud_Word%20basic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7882-B0A5-47CA-9410-2484440D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Taxud_Word basic_Template 2</Template>
  <TotalTime>207</TotalTime>
  <Pages>44</Pages>
  <Words>16682</Words>
  <Characters>91753</Characters>
  <Application>Microsoft Office Word</Application>
  <DocSecurity>0</DocSecurity>
  <PresentationFormat>Microsoft Word 11.0</PresentationFormat>
  <Lines>764</Lines>
  <Paragraphs>216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Ceulemans, Laura</dc:creator>
  <cp:lastModifiedBy>Ceulemans, Laura</cp:lastModifiedBy>
  <cp:revision>48</cp:revision>
  <cp:lastPrinted>2012-06-26T14:27:00Z</cp:lastPrinted>
  <dcterms:created xsi:type="dcterms:W3CDTF">2014-05-21T11:06:00Z</dcterms:created>
  <dcterms:modified xsi:type="dcterms:W3CDTF">2014-05-21T16:37:00Z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ies>
</file>